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before="634" w:beforeLines="200" w:after="317" w:afterLines="100" w:line="360" w:lineRule="auto"/>
        <w:jc w:val="center"/>
        <w:rPr>
          <w:rFonts w:hint="eastAsia" w:ascii="Times New Roman" w:hAnsi="Times New Roman" w:eastAsia="黑体" w:cs="Times New Roman"/>
          <w:b/>
          <w:spacing w:val="24"/>
          <w:sz w:val="56"/>
          <w:szCs w:val="56"/>
          <w:lang w:eastAsia="zh-CN"/>
        </w:rPr>
      </w:pPr>
      <w:r>
        <w:rPr>
          <w:rFonts w:hint="eastAsia" w:ascii="Times New Roman" w:hAnsi="Times New Roman" w:eastAsia="黑体" w:cs="Times New Roman"/>
          <w:b/>
          <w:spacing w:val="24"/>
          <w:sz w:val="56"/>
          <w:szCs w:val="56"/>
          <w:lang w:eastAsia="zh-CN"/>
        </w:rPr>
        <w:t>四川省人民医院本部门诊医技楼、东院住院楼连廊连通配套改造等采购项目</w:t>
      </w:r>
    </w:p>
    <w:p>
      <w:pPr>
        <w:spacing w:before="1109" w:beforeLines="350" w:after="1109" w:afterLines="350" w:line="800" w:lineRule="exact"/>
        <w:jc w:val="center"/>
        <w:rPr>
          <w:rFonts w:ascii="Times New Roman" w:hAnsi="Times New Roman" w:eastAsia="黑体" w:cs="Times New Roman"/>
          <w:b/>
          <w:sz w:val="72"/>
          <w:szCs w:val="72"/>
        </w:rPr>
      </w:pPr>
      <w:r>
        <w:rPr>
          <w:rFonts w:ascii="Times New Roman" w:hAnsi="Times New Roman" w:eastAsia="黑体" w:cs="Times New Roman"/>
          <w:b/>
          <w:sz w:val="72"/>
          <w:szCs w:val="72"/>
        </w:rPr>
        <w:t>谈</w:t>
      </w:r>
    </w:p>
    <w:p>
      <w:pPr>
        <w:spacing w:before="1109" w:beforeLines="350" w:after="1109" w:afterLines="350" w:line="800" w:lineRule="exact"/>
        <w:jc w:val="center"/>
        <w:rPr>
          <w:rFonts w:ascii="Times New Roman" w:hAnsi="Times New Roman" w:eastAsia="黑体" w:cs="Times New Roman"/>
          <w:b/>
          <w:sz w:val="72"/>
          <w:szCs w:val="72"/>
        </w:rPr>
      </w:pPr>
      <w:r>
        <w:rPr>
          <w:rFonts w:ascii="Times New Roman" w:hAnsi="Times New Roman" w:eastAsia="黑体" w:cs="Times New Roman"/>
          <w:b/>
          <w:sz w:val="72"/>
          <w:szCs w:val="72"/>
        </w:rPr>
        <w:t>判</w:t>
      </w:r>
    </w:p>
    <w:p>
      <w:pPr>
        <w:spacing w:before="1109" w:beforeLines="350" w:after="1109" w:afterLines="350" w:line="800" w:lineRule="exact"/>
        <w:jc w:val="center"/>
        <w:rPr>
          <w:rFonts w:ascii="Times New Roman" w:hAnsi="Times New Roman" w:eastAsia="黑体" w:cs="Times New Roman"/>
          <w:b/>
          <w:sz w:val="72"/>
          <w:szCs w:val="72"/>
        </w:rPr>
      </w:pPr>
      <w:r>
        <w:rPr>
          <w:rFonts w:ascii="Times New Roman" w:hAnsi="Times New Roman" w:eastAsia="黑体" w:cs="Times New Roman"/>
          <w:b/>
          <w:sz w:val="72"/>
          <w:szCs w:val="72"/>
        </w:rPr>
        <w:t>文</w:t>
      </w:r>
    </w:p>
    <w:p>
      <w:pPr>
        <w:spacing w:before="1109" w:beforeLines="350" w:after="1109" w:afterLines="350" w:line="800" w:lineRule="exact"/>
        <w:jc w:val="center"/>
        <w:rPr>
          <w:rFonts w:ascii="Times New Roman" w:hAnsi="Times New Roman" w:eastAsia="黑体" w:cs="Times New Roman"/>
          <w:b/>
          <w:sz w:val="72"/>
          <w:szCs w:val="72"/>
        </w:rPr>
      </w:pPr>
      <w:r>
        <w:rPr>
          <w:rFonts w:ascii="Times New Roman" w:hAnsi="Times New Roman" w:eastAsia="黑体" w:cs="Times New Roman"/>
          <w:b/>
          <w:sz w:val="72"/>
          <w:szCs w:val="72"/>
        </w:rPr>
        <w:t>件</w:t>
      </w:r>
    </w:p>
    <w:p>
      <w:pPr>
        <w:spacing w:line="440" w:lineRule="exact"/>
        <w:jc w:val="center"/>
        <w:rPr>
          <w:rFonts w:ascii="Times New Roman" w:hAnsi="Times New Roman" w:eastAsia="黑体" w:cs="Times New Roman"/>
          <w:b/>
          <w:sz w:val="36"/>
          <w:szCs w:val="36"/>
        </w:rPr>
      </w:pPr>
      <w:r>
        <w:rPr>
          <w:rFonts w:ascii="Times New Roman" w:hAnsi="Times New Roman" w:eastAsia="黑体" w:cs="Times New Roman"/>
          <w:b/>
          <w:sz w:val="36"/>
          <w:szCs w:val="36"/>
        </w:rPr>
        <w:t>四川省人民医院 招标采购中心</w:t>
      </w:r>
    </w:p>
    <w:p>
      <w:pPr>
        <w:spacing w:line="440" w:lineRule="exact"/>
        <w:jc w:val="center"/>
        <w:rPr>
          <w:rFonts w:ascii="Times New Roman" w:hAnsi="Times New Roman" w:eastAsia="黑体" w:cs="Times New Roman"/>
          <w:b/>
          <w:sz w:val="36"/>
          <w:szCs w:val="36"/>
        </w:rPr>
      </w:pPr>
    </w:p>
    <w:p>
      <w:pPr>
        <w:spacing w:line="440" w:lineRule="exact"/>
        <w:jc w:val="center"/>
        <w:rPr>
          <w:rFonts w:ascii="Times New Roman" w:hAnsi="Times New Roman" w:eastAsia="仿宋" w:cs="Times New Roman"/>
          <w:b/>
          <w:sz w:val="36"/>
          <w:szCs w:val="36"/>
          <w:lang w:val="zh-CN"/>
        </w:rPr>
        <w:sectPr>
          <w:headerReference r:id="rId3" w:type="default"/>
          <w:pgSz w:w="11905" w:h="16838"/>
          <w:pgMar w:top="1134" w:right="1134" w:bottom="1134" w:left="1134" w:header="851" w:footer="992" w:gutter="0"/>
          <w:cols w:space="0" w:num="1"/>
          <w:docGrid w:type="lines" w:linePitch="317" w:charSpace="0"/>
        </w:sectPr>
      </w:pPr>
      <w:r>
        <w:rPr>
          <w:rFonts w:ascii="Times New Roman" w:hAnsi="Times New Roman" w:eastAsia="黑体" w:cs="Times New Roman"/>
          <w:b/>
          <w:sz w:val="36"/>
          <w:szCs w:val="36"/>
        </w:rPr>
        <w:t>202</w:t>
      </w:r>
      <w:r>
        <w:rPr>
          <w:rFonts w:hint="eastAsia" w:ascii="Times New Roman" w:hAnsi="Times New Roman" w:eastAsia="黑体" w:cs="Times New Roman"/>
          <w:b/>
          <w:sz w:val="36"/>
          <w:szCs w:val="36"/>
        </w:rPr>
        <w:t>6</w:t>
      </w:r>
      <w:r>
        <w:rPr>
          <w:rFonts w:ascii="Times New Roman" w:hAnsi="Times New Roman" w:eastAsia="黑体" w:cs="Times New Roman"/>
          <w:b/>
          <w:sz w:val="36"/>
          <w:szCs w:val="36"/>
          <w:lang w:val="zh-CN"/>
        </w:rPr>
        <w:t>年</w:t>
      </w:r>
      <w:r>
        <w:rPr>
          <w:rFonts w:hint="eastAsia" w:ascii="Times New Roman" w:hAnsi="Times New Roman" w:eastAsia="黑体" w:cs="Times New Roman"/>
          <w:b/>
          <w:sz w:val="36"/>
          <w:szCs w:val="36"/>
          <w:lang w:val="en-US" w:eastAsia="zh-CN"/>
        </w:rPr>
        <w:t>9</w:t>
      </w:r>
      <w:r>
        <w:rPr>
          <w:rFonts w:ascii="Times New Roman" w:hAnsi="Times New Roman" w:eastAsia="黑体" w:cs="Times New Roman"/>
          <w:b/>
          <w:sz w:val="36"/>
          <w:szCs w:val="36"/>
          <w:lang w:val="zh-CN"/>
        </w:rPr>
        <w:t>月</w:t>
      </w:r>
    </w:p>
    <w:p>
      <w:pPr>
        <w:pStyle w:val="14"/>
        <w:tabs>
          <w:tab w:val="right" w:leader="dot" w:pos="8306"/>
        </w:tabs>
        <w:jc w:val="center"/>
        <w:rPr>
          <w:rFonts w:ascii="Times New Roman" w:hAnsi="Times New Roman" w:eastAsia="黑体" w:cs="Times New Roman"/>
          <w:sz w:val="36"/>
          <w:szCs w:val="40"/>
        </w:rPr>
      </w:pPr>
      <w:r>
        <w:rPr>
          <w:rFonts w:ascii="Times New Roman" w:hAnsi="Times New Roman" w:eastAsia="黑体" w:cs="Times New Roman"/>
          <w:sz w:val="36"/>
          <w:szCs w:val="40"/>
        </w:rPr>
        <w:t>目    录</w:t>
      </w:r>
    </w:p>
    <w:p>
      <w:pPr>
        <w:pStyle w:val="14"/>
        <w:tabs>
          <w:tab w:val="left" w:pos="6160"/>
        </w:tabs>
        <w:rPr>
          <w:rFonts w:ascii="Times New Roman" w:hAnsi="Times New Roman" w:eastAsia="仿宋" w:cs="Times New Roman"/>
          <w:sz w:val="28"/>
          <w:szCs w:val="32"/>
        </w:rPr>
      </w:pPr>
      <w:r>
        <w:rPr>
          <w:rFonts w:ascii="Times New Roman" w:hAnsi="Times New Roman" w:eastAsia="仿宋" w:cs="Times New Roman"/>
          <w:sz w:val="28"/>
          <w:szCs w:val="32"/>
        </w:rPr>
        <w:tab/>
      </w:r>
    </w:p>
    <w:p>
      <w:pPr>
        <w:pStyle w:val="14"/>
        <w:tabs>
          <w:tab w:val="right" w:leader="dot" w:pos="8299"/>
        </w:tabs>
        <w:jc w:val="center"/>
        <w:rPr>
          <w:rFonts w:ascii="Times New Roman" w:hAnsi="Times New Roman" w:eastAsia="仿宋" w:cs="Times New Roman"/>
          <w:sz w:val="28"/>
          <w:szCs w:val="28"/>
        </w:rPr>
      </w:pP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TOC \o "1-1" \h \u </w:instrText>
      </w:r>
      <w:r>
        <w:rPr>
          <w:rFonts w:ascii="Times New Roman" w:hAnsi="Times New Roman" w:eastAsia="仿宋" w:cs="Times New Roman"/>
          <w:sz w:val="28"/>
          <w:szCs w:val="28"/>
        </w:rPr>
        <w:fldChar w:fldCharType="separate"/>
      </w:r>
      <w:r>
        <w:fldChar w:fldCharType="begin"/>
      </w:r>
      <w:r>
        <w:instrText xml:space="preserve"> HYPERLINK \l "_Toc21919" </w:instrText>
      </w:r>
      <w:r>
        <w:fldChar w:fldCharType="separate"/>
      </w:r>
      <w:r>
        <w:rPr>
          <w:rFonts w:ascii="Times New Roman" w:hAnsi="Times New Roman" w:eastAsia="仿宋" w:cs="Times New Roman"/>
          <w:sz w:val="28"/>
          <w:szCs w:val="28"/>
        </w:rPr>
        <w:t>第一章 谈判邀请</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_Toc21919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1</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pPr>
        <w:pStyle w:val="14"/>
        <w:tabs>
          <w:tab w:val="right" w:leader="dot" w:pos="8299"/>
        </w:tabs>
        <w:jc w:val="center"/>
        <w:rPr>
          <w:rFonts w:ascii="Times New Roman" w:hAnsi="Times New Roman" w:eastAsia="仿宋" w:cs="Times New Roman"/>
          <w:sz w:val="28"/>
          <w:szCs w:val="28"/>
        </w:rPr>
      </w:pPr>
      <w:r>
        <w:fldChar w:fldCharType="begin"/>
      </w:r>
      <w:r>
        <w:instrText xml:space="preserve"> HYPERLINK \l "_Toc22329" </w:instrText>
      </w:r>
      <w:r>
        <w:fldChar w:fldCharType="separate"/>
      </w:r>
      <w:r>
        <w:rPr>
          <w:rFonts w:ascii="Times New Roman" w:hAnsi="Times New Roman" w:eastAsia="仿宋" w:cs="Times New Roman"/>
          <w:sz w:val="28"/>
          <w:szCs w:val="28"/>
        </w:rPr>
        <w:t>第二章 谈判须知</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_Toc22329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4</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pPr>
        <w:pStyle w:val="14"/>
        <w:tabs>
          <w:tab w:val="right" w:leader="dot" w:pos="8299"/>
        </w:tabs>
        <w:jc w:val="center"/>
        <w:rPr>
          <w:rFonts w:ascii="Times New Roman" w:hAnsi="Times New Roman" w:eastAsia="仿宋" w:cs="Times New Roman"/>
          <w:sz w:val="28"/>
          <w:szCs w:val="28"/>
        </w:rPr>
      </w:pPr>
      <w:r>
        <w:fldChar w:fldCharType="begin"/>
      </w:r>
      <w:r>
        <w:instrText xml:space="preserve"> HYPERLINK \l "_Toc32181" </w:instrText>
      </w:r>
      <w:r>
        <w:fldChar w:fldCharType="separate"/>
      </w:r>
      <w:r>
        <w:rPr>
          <w:rFonts w:ascii="Times New Roman" w:hAnsi="Times New Roman" w:eastAsia="仿宋" w:cs="Times New Roman"/>
          <w:sz w:val="28"/>
          <w:szCs w:val="28"/>
        </w:rPr>
        <w:t>第三章 供应商资格审查及符合性审查</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_Toc32181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8</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pPr>
        <w:pStyle w:val="14"/>
        <w:tabs>
          <w:tab w:val="right" w:leader="dot" w:pos="8299"/>
        </w:tabs>
        <w:jc w:val="center"/>
        <w:rPr>
          <w:rFonts w:ascii="Times New Roman" w:hAnsi="Times New Roman" w:eastAsia="仿宋" w:cs="Times New Roman"/>
          <w:sz w:val="28"/>
          <w:szCs w:val="28"/>
        </w:rPr>
      </w:pPr>
      <w:r>
        <w:fldChar w:fldCharType="begin"/>
      </w:r>
      <w:r>
        <w:instrText xml:space="preserve"> HYPERLINK \l "_Toc16403" </w:instrText>
      </w:r>
      <w:r>
        <w:fldChar w:fldCharType="separate"/>
      </w:r>
      <w:r>
        <w:rPr>
          <w:rFonts w:ascii="Times New Roman" w:hAnsi="Times New Roman" w:eastAsia="仿宋" w:cs="Times New Roman"/>
          <w:sz w:val="28"/>
          <w:szCs w:val="28"/>
        </w:rPr>
        <w:t>第四章 采购需求</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_Toc16403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11</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pPr>
        <w:pStyle w:val="14"/>
        <w:tabs>
          <w:tab w:val="right" w:leader="dot" w:pos="8299"/>
        </w:tabs>
        <w:jc w:val="center"/>
        <w:rPr>
          <w:rFonts w:ascii="Times New Roman" w:hAnsi="Times New Roman" w:eastAsia="仿宋" w:cs="Times New Roman"/>
          <w:sz w:val="28"/>
          <w:szCs w:val="28"/>
        </w:rPr>
      </w:pPr>
      <w:r>
        <w:fldChar w:fldCharType="begin"/>
      </w:r>
      <w:r>
        <w:instrText xml:space="preserve"> HYPERLINK \l "_Toc28789" </w:instrText>
      </w:r>
      <w:r>
        <w:fldChar w:fldCharType="separate"/>
      </w:r>
      <w:r>
        <w:rPr>
          <w:rFonts w:ascii="Times New Roman" w:hAnsi="Times New Roman" w:eastAsia="仿宋" w:cs="Times New Roman"/>
          <w:sz w:val="28"/>
          <w:szCs w:val="28"/>
        </w:rPr>
        <w:t>第五章 评分标准</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_Toc28789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14</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pPr>
        <w:pStyle w:val="14"/>
        <w:tabs>
          <w:tab w:val="right" w:leader="dot" w:pos="8299"/>
        </w:tabs>
        <w:jc w:val="center"/>
        <w:rPr>
          <w:rFonts w:ascii="Times New Roman" w:hAnsi="Times New Roman" w:eastAsia="仿宋" w:cs="Times New Roman"/>
          <w:sz w:val="28"/>
          <w:szCs w:val="28"/>
        </w:rPr>
      </w:pPr>
      <w:r>
        <w:fldChar w:fldCharType="begin"/>
      </w:r>
      <w:r>
        <w:instrText xml:space="preserve"> HYPERLINK \l "_Toc28171" </w:instrText>
      </w:r>
      <w:r>
        <w:fldChar w:fldCharType="separate"/>
      </w:r>
      <w:r>
        <w:rPr>
          <w:rFonts w:ascii="Times New Roman" w:hAnsi="Times New Roman" w:eastAsia="仿宋" w:cs="Times New Roman"/>
          <w:sz w:val="28"/>
          <w:szCs w:val="28"/>
        </w:rPr>
        <w:t>第六章 响应文件格式</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_Toc28171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15</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pPr>
        <w:pStyle w:val="14"/>
        <w:tabs>
          <w:tab w:val="right" w:leader="dot" w:pos="8299"/>
        </w:tabs>
        <w:jc w:val="center"/>
        <w:rPr>
          <w:rFonts w:ascii="Times New Roman" w:hAnsi="Times New Roman" w:eastAsia="仿宋" w:cs="Times New Roman"/>
          <w:sz w:val="28"/>
          <w:szCs w:val="28"/>
        </w:rPr>
      </w:pPr>
      <w:r>
        <w:fldChar w:fldCharType="begin"/>
      </w:r>
      <w:r>
        <w:instrText xml:space="preserve"> HYPERLINK \l "_Toc10625" </w:instrText>
      </w:r>
      <w:r>
        <w:fldChar w:fldCharType="separate"/>
      </w:r>
      <w:r>
        <w:rPr>
          <w:rFonts w:ascii="Times New Roman" w:hAnsi="Times New Roman" w:eastAsia="仿宋" w:cs="Times New Roman"/>
          <w:sz w:val="28"/>
          <w:szCs w:val="28"/>
        </w:rPr>
        <w:t>第七章 合同条款（仅成交后使用）</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_Toc10625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27</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pPr>
        <w:pStyle w:val="13"/>
        <w:outlineLvl w:val="0"/>
        <w:rPr>
          <w:rFonts w:ascii="Times New Roman" w:hAnsi="Times New Roman" w:cs="Times New Roman"/>
        </w:rPr>
        <w:sectPr>
          <w:headerReference r:id="rId4" w:type="default"/>
          <w:footerReference r:id="rId5" w:type="default"/>
          <w:pgSz w:w="11905" w:h="16838"/>
          <w:pgMar w:top="1134" w:right="1134" w:bottom="1134" w:left="1134" w:header="851" w:footer="992" w:gutter="0"/>
          <w:pgNumType w:start="1"/>
          <w:cols w:space="0" w:num="1"/>
          <w:docGrid w:type="lines" w:linePitch="317" w:charSpace="0"/>
        </w:sectPr>
      </w:pPr>
      <w:r>
        <w:rPr>
          <w:rFonts w:ascii="Times New Roman" w:hAnsi="Times New Roman" w:eastAsia="仿宋" w:cs="Times New Roman"/>
          <w:sz w:val="28"/>
          <w:szCs w:val="28"/>
        </w:rPr>
        <w:fldChar w:fldCharType="end"/>
      </w:r>
    </w:p>
    <w:p>
      <w:pPr>
        <w:pStyle w:val="2"/>
        <w:rPr>
          <w:rFonts w:ascii="Times New Roman" w:hAnsi="Times New Roman" w:cs="Times New Roman"/>
        </w:rPr>
      </w:pPr>
      <w:bookmarkStart w:id="0" w:name="_Toc20358"/>
      <w:bookmarkStart w:id="1" w:name="_Toc21919"/>
      <w:bookmarkStart w:id="2" w:name="_Toc3240"/>
      <w:bookmarkStart w:id="3" w:name="_Toc471310326"/>
      <w:bookmarkStart w:id="4" w:name="_Toc1907"/>
      <w:bookmarkStart w:id="5" w:name="_Toc62832406"/>
      <w:r>
        <w:rPr>
          <w:rFonts w:ascii="Times New Roman" w:hAnsi="Times New Roman" w:cs="Times New Roman"/>
        </w:rPr>
        <w:t>谈判邀请</w:t>
      </w:r>
      <w:bookmarkEnd w:id="0"/>
      <w:bookmarkEnd w:id="1"/>
      <w:bookmarkEnd w:id="2"/>
      <w:bookmarkEnd w:id="3"/>
      <w:bookmarkEnd w:id="4"/>
      <w:bookmarkEnd w:id="5"/>
    </w:p>
    <w:tbl>
      <w:tblPr>
        <w:tblStyle w:val="18"/>
        <w:tblW w:w="5023" w:type="pct"/>
        <w:tblInd w:w="0" w:type="dxa"/>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Layout w:type="autofit"/>
        <w:tblCellMar>
          <w:top w:w="0" w:type="dxa"/>
          <w:left w:w="0" w:type="dxa"/>
          <w:bottom w:w="0" w:type="dxa"/>
          <w:right w:w="0" w:type="dxa"/>
        </w:tblCellMar>
      </w:tblPr>
      <w:tblGrid>
        <w:gridCol w:w="570"/>
        <w:gridCol w:w="1888"/>
        <w:gridCol w:w="7270"/>
      </w:tblGrid>
      <w:tr>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5" w:hRule="atLeast"/>
          <w:tblHeader/>
        </w:trPr>
        <w:tc>
          <w:tcPr>
            <w:tcW w:w="568" w:type="dxa"/>
            <w:tcBorders>
              <w:top w:val="single" w:color="auto" w:sz="18" w:space="0"/>
            </w:tcBorders>
            <w:vAlign w:val="center"/>
          </w:tcPr>
          <w:p>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1879" w:type="dxa"/>
            <w:tcBorders>
              <w:top w:val="single" w:color="auto" w:sz="18" w:space="0"/>
            </w:tcBorders>
            <w:vAlign w:val="center"/>
          </w:tcPr>
          <w:p>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应知事项</w:t>
            </w:r>
          </w:p>
        </w:tc>
        <w:tc>
          <w:tcPr>
            <w:tcW w:w="7236" w:type="dxa"/>
            <w:tcBorders>
              <w:top w:val="single" w:color="auto" w:sz="18" w:space="0"/>
            </w:tcBorders>
            <w:vAlign w:val="center"/>
          </w:tcPr>
          <w:p>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说明和要求</w:t>
            </w:r>
          </w:p>
        </w:tc>
      </w:tr>
      <w:tr>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9" w:hRule="atLeast"/>
        </w:trPr>
        <w:tc>
          <w:tcPr>
            <w:tcW w:w="568" w:type="dxa"/>
            <w:tcBorders>
              <w:bottom w:val="single" w:color="auto" w:sz="4" w:space="0"/>
            </w:tcBorders>
            <w:vAlign w:val="center"/>
          </w:tcPr>
          <w:p>
            <w:pPr>
              <w:pStyle w:val="25"/>
              <w:numPr>
                <w:ilvl w:val="0"/>
                <w:numId w:val="4"/>
              </w:numPr>
              <w:tabs>
                <w:tab w:val="left" w:pos="220"/>
                <w:tab w:val="clear" w:pos="0"/>
              </w:tabs>
              <w:adjustRightInd w:val="0"/>
              <w:snapToGrid w:val="0"/>
              <w:jc w:val="both"/>
              <w:rPr>
                <w:rFonts w:ascii="Times New Roman" w:hAnsi="Times New Roman" w:eastAsia="仿宋" w:cs="Times New Roman"/>
                <w:szCs w:val="21"/>
                <w:lang w:val="zh-CN"/>
              </w:rPr>
            </w:pPr>
          </w:p>
        </w:tc>
        <w:tc>
          <w:tcPr>
            <w:tcW w:w="1879" w:type="dxa"/>
            <w:tcBorders>
              <w:bottom w:val="single" w:color="auto" w:sz="4" w:space="0"/>
            </w:tcBorders>
            <w:vAlign w:val="center"/>
          </w:tcPr>
          <w:p>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采购人</w:t>
            </w:r>
          </w:p>
        </w:tc>
        <w:tc>
          <w:tcPr>
            <w:tcW w:w="7236" w:type="dxa"/>
            <w:tcBorders>
              <w:bottom w:val="single" w:color="auto" w:sz="4" w:space="0"/>
            </w:tcBorders>
            <w:vAlign w:val="center"/>
          </w:tcPr>
          <w:p>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四川省人民医院</w:t>
            </w:r>
          </w:p>
        </w:tc>
      </w:tr>
      <w:tr>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9" w:hRule="atLeast"/>
        </w:trPr>
        <w:tc>
          <w:tcPr>
            <w:tcW w:w="568" w:type="dxa"/>
            <w:tcBorders>
              <w:bottom w:val="single" w:color="auto" w:sz="4" w:space="0"/>
            </w:tcBorders>
            <w:vAlign w:val="center"/>
          </w:tcPr>
          <w:p>
            <w:pPr>
              <w:pStyle w:val="25"/>
              <w:numPr>
                <w:ilvl w:val="0"/>
                <w:numId w:val="4"/>
              </w:numPr>
              <w:tabs>
                <w:tab w:val="left" w:pos="220"/>
                <w:tab w:val="clear" w:pos="0"/>
              </w:tabs>
              <w:adjustRightInd w:val="0"/>
              <w:snapToGrid w:val="0"/>
              <w:jc w:val="both"/>
              <w:rPr>
                <w:rFonts w:ascii="Times New Roman" w:hAnsi="Times New Roman" w:eastAsia="仿宋" w:cs="Times New Roman"/>
                <w:szCs w:val="21"/>
                <w:lang w:val="zh-CN"/>
              </w:rPr>
            </w:pPr>
          </w:p>
        </w:tc>
        <w:tc>
          <w:tcPr>
            <w:tcW w:w="1879" w:type="dxa"/>
            <w:tcBorders>
              <w:bottom w:val="single" w:color="auto" w:sz="4" w:space="0"/>
            </w:tcBorders>
            <w:vAlign w:val="center"/>
          </w:tcPr>
          <w:p>
            <w:pPr>
              <w:spacing w:line="360" w:lineRule="auto"/>
              <w:jc w:val="center"/>
              <w:rPr>
                <w:rFonts w:ascii="Times New Roman" w:hAnsi="Times New Roman" w:eastAsia="仿宋" w:cs="Times New Roman"/>
                <w:kern w:val="0"/>
                <w:sz w:val="22"/>
                <w:lang w:val="zh-CN"/>
              </w:rPr>
            </w:pPr>
            <w:r>
              <w:rPr>
                <w:rFonts w:ascii="Times New Roman" w:hAnsi="Times New Roman" w:eastAsia="仿宋" w:cs="Times New Roman"/>
                <w:kern w:val="0"/>
                <w:sz w:val="22"/>
              </w:rPr>
              <w:t>项目名称</w:t>
            </w:r>
          </w:p>
        </w:tc>
        <w:tc>
          <w:tcPr>
            <w:tcW w:w="7236" w:type="dxa"/>
            <w:tcBorders>
              <w:bottom w:val="single" w:color="auto" w:sz="4" w:space="0"/>
            </w:tcBorders>
            <w:vAlign w:val="center"/>
          </w:tcPr>
          <w:p>
            <w:pPr>
              <w:spacing w:line="360" w:lineRule="auto"/>
              <w:ind w:left="210" w:leftChars="100"/>
              <w:rPr>
                <w:rFonts w:hint="eastAsia" w:ascii="Times New Roman" w:hAnsi="Times New Roman" w:eastAsia="仿宋" w:cs="Times New Roman"/>
                <w:sz w:val="22"/>
                <w:lang w:eastAsia="zh-CN"/>
              </w:rPr>
            </w:pPr>
            <w:r>
              <w:rPr>
                <w:rFonts w:hint="eastAsia" w:ascii="Times New Roman" w:hAnsi="Times New Roman" w:eastAsia="仿宋" w:cs="Times New Roman"/>
                <w:sz w:val="22"/>
                <w:lang w:eastAsia="zh-CN"/>
              </w:rPr>
              <w:t>四川省人民医院本部门诊医技楼、东院住院楼连廊连通配套改造等采购项目</w:t>
            </w:r>
          </w:p>
        </w:tc>
      </w:tr>
      <w:tr>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96" w:hRule="atLeast"/>
        </w:trPr>
        <w:tc>
          <w:tcPr>
            <w:tcW w:w="568" w:type="dxa"/>
            <w:vAlign w:val="center"/>
          </w:tcPr>
          <w:p>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项目编号</w:t>
            </w:r>
          </w:p>
        </w:tc>
        <w:tc>
          <w:tcPr>
            <w:tcW w:w="7236" w:type="dxa"/>
            <w:vAlign w:val="center"/>
          </w:tcPr>
          <w:p>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CGZX-</w:t>
            </w:r>
            <w:r>
              <w:rPr>
                <w:rFonts w:hint="eastAsia" w:ascii="Times New Roman" w:hAnsi="Times New Roman" w:eastAsia="仿宋" w:cs="Times New Roman"/>
                <w:sz w:val="22"/>
              </w:rPr>
              <w:t>JJG20261387</w:t>
            </w:r>
          </w:p>
        </w:tc>
      </w:tr>
      <w:tr>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634" w:hRule="atLeast"/>
        </w:trPr>
        <w:tc>
          <w:tcPr>
            <w:tcW w:w="568" w:type="dxa"/>
            <w:vAlign w:val="center"/>
          </w:tcPr>
          <w:p>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采购需求</w:t>
            </w:r>
          </w:p>
        </w:tc>
        <w:tc>
          <w:tcPr>
            <w:tcW w:w="7236" w:type="dxa"/>
            <w:vAlign w:val="center"/>
          </w:tcPr>
          <w:p>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详见谈判文件第四章</w:t>
            </w:r>
          </w:p>
        </w:tc>
      </w:tr>
      <w:tr>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991" w:hRule="atLeast"/>
        </w:trPr>
        <w:tc>
          <w:tcPr>
            <w:tcW w:w="568" w:type="dxa"/>
            <w:vAlign w:val="center"/>
          </w:tcPr>
          <w:p>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pPr>
              <w:spacing w:line="360" w:lineRule="auto"/>
              <w:jc w:val="center"/>
              <w:rPr>
                <w:rFonts w:ascii="Times New Roman" w:hAnsi="Times New Roman" w:eastAsia="仿宋" w:cs="Times New Roman"/>
                <w:kern w:val="0"/>
                <w:sz w:val="22"/>
                <w:lang w:val="zh-CN"/>
              </w:rPr>
            </w:pPr>
            <w:r>
              <w:rPr>
                <w:rFonts w:ascii="Times New Roman" w:hAnsi="Times New Roman" w:eastAsia="仿宋" w:cs="Times New Roman"/>
                <w:kern w:val="0"/>
                <w:sz w:val="22"/>
                <w:lang w:val="zh-CN"/>
              </w:rPr>
              <w:t>最高限价</w:t>
            </w:r>
          </w:p>
        </w:tc>
        <w:tc>
          <w:tcPr>
            <w:tcW w:w="7236" w:type="dxa"/>
            <w:vAlign w:val="center"/>
          </w:tcPr>
          <w:p>
            <w:pPr>
              <w:spacing w:line="360" w:lineRule="auto"/>
              <w:ind w:left="210" w:leftChars="100"/>
              <w:rPr>
                <w:rFonts w:hint="eastAsia" w:ascii="Times New Roman" w:hAnsi="Times New Roman" w:eastAsia="仿宋" w:cs="Times New Roman"/>
                <w:sz w:val="22"/>
                <w:lang w:eastAsia="zh-CN"/>
              </w:rPr>
            </w:pPr>
            <w:r>
              <w:rPr>
                <w:rFonts w:ascii="Times New Roman" w:hAnsi="Times New Roman" w:eastAsia="仿宋" w:cs="Times New Roman"/>
                <w:sz w:val="22"/>
              </w:rPr>
              <w:t>人民币</w:t>
            </w:r>
            <w:r>
              <w:rPr>
                <w:rFonts w:hint="eastAsia" w:ascii="Times New Roman" w:hAnsi="Times New Roman" w:eastAsia="仿宋" w:cs="Times New Roman"/>
                <w:sz w:val="22"/>
              </w:rPr>
              <w:t>980000.00</w:t>
            </w:r>
            <w:r>
              <w:rPr>
                <w:rFonts w:ascii="Times New Roman" w:hAnsi="Times New Roman" w:eastAsia="仿宋" w:cs="Times New Roman"/>
                <w:sz w:val="22"/>
              </w:rPr>
              <w:t>元</w:t>
            </w:r>
            <w:r>
              <w:rPr>
                <w:rFonts w:hint="eastAsia" w:ascii="Times New Roman" w:hAnsi="Times New Roman" w:eastAsia="仿宋" w:cs="Times New Roman"/>
                <w:sz w:val="22"/>
                <w:lang w:eastAsia="zh-CN"/>
              </w:rPr>
              <w:t>，本项目清单单项限价见附件1，本项目按照招标控制价清单的分部分项</w:t>
            </w:r>
            <w:bookmarkStart w:id="339" w:name="_GoBack"/>
            <w:bookmarkEnd w:id="339"/>
            <w:r>
              <w:rPr>
                <w:rFonts w:hint="eastAsia" w:ascii="Times New Roman" w:hAnsi="Times New Roman" w:eastAsia="仿宋" w:cs="Times New Roman"/>
                <w:sz w:val="22"/>
                <w:lang w:eastAsia="zh-CN"/>
              </w:rPr>
              <w:t>单价和单价措施费单价进行下浮。下浮比例为负数或大于等于100%视为无效投标处理。</w:t>
            </w:r>
          </w:p>
          <w:p>
            <w:pPr>
              <w:spacing w:line="360" w:lineRule="auto"/>
              <w:ind w:left="210" w:leftChars="100"/>
              <w:rPr>
                <w:rFonts w:hint="eastAsia" w:ascii="Times New Roman" w:hAnsi="Times New Roman" w:eastAsia="仿宋" w:cs="Times New Roman"/>
                <w:sz w:val="22"/>
                <w:lang w:eastAsia="zh-CN"/>
              </w:rPr>
            </w:pPr>
            <w:r>
              <w:rPr>
                <w:rFonts w:hint="eastAsia" w:ascii="Times New Roman" w:hAnsi="Times New Roman" w:eastAsia="仿宋" w:cs="Times New Roman"/>
                <w:sz w:val="22"/>
                <w:lang w:eastAsia="zh-CN"/>
              </w:rPr>
              <w:t>(本项目不可竞争费用:</w:t>
            </w:r>
            <w:r>
              <w:rPr>
                <w:rFonts w:hint="eastAsia" w:ascii="Times New Roman" w:hAnsi="Times New Roman" w:eastAsia="仿宋" w:cs="Times New Roman"/>
                <w:sz w:val="22"/>
                <w:lang w:val="en-US" w:eastAsia="zh-CN"/>
              </w:rPr>
              <w:t>安全生产措施费</w:t>
            </w:r>
            <w:r>
              <w:rPr>
                <w:rFonts w:hint="eastAsia" w:ascii="Times New Roman" w:hAnsi="Times New Roman" w:eastAsia="仿宋" w:cs="Times New Roman"/>
                <w:sz w:val="22"/>
                <w:lang w:eastAsia="zh-CN"/>
              </w:rPr>
              <w:t>、规费。)</w:t>
            </w:r>
          </w:p>
          <w:p>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超过最高限价的报价，其响应文件作无效处理。</w:t>
            </w:r>
          </w:p>
        </w:tc>
      </w:tr>
      <w:tr>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629" w:hRule="atLeast"/>
        </w:trPr>
        <w:tc>
          <w:tcPr>
            <w:tcW w:w="568" w:type="dxa"/>
            <w:vAlign w:val="center"/>
          </w:tcPr>
          <w:p>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pPr>
              <w:spacing w:line="360" w:lineRule="auto"/>
              <w:jc w:val="center"/>
              <w:rPr>
                <w:rFonts w:ascii="Times New Roman" w:hAnsi="Times New Roman" w:eastAsia="仿宋" w:cs="Times New Roman"/>
                <w:kern w:val="0"/>
                <w:sz w:val="22"/>
                <w:lang w:val="zh-CN"/>
              </w:rPr>
            </w:pPr>
            <w:r>
              <w:rPr>
                <w:rFonts w:ascii="Times New Roman" w:hAnsi="Times New Roman" w:eastAsia="仿宋" w:cs="Times New Roman"/>
                <w:kern w:val="0"/>
                <w:sz w:val="22"/>
              </w:rPr>
              <w:t>邀请</w:t>
            </w:r>
            <w:r>
              <w:rPr>
                <w:rFonts w:ascii="Times New Roman" w:hAnsi="Times New Roman" w:eastAsia="仿宋" w:cs="Times New Roman"/>
                <w:kern w:val="0"/>
                <w:sz w:val="22"/>
                <w:lang w:val="zh-CN"/>
              </w:rPr>
              <w:t>方式</w:t>
            </w:r>
          </w:p>
        </w:tc>
        <w:tc>
          <w:tcPr>
            <w:tcW w:w="7236" w:type="dxa"/>
            <w:vAlign w:val="center"/>
          </w:tcPr>
          <w:p>
            <w:pPr>
              <w:spacing w:line="360" w:lineRule="auto"/>
              <w:ind w:left="210" w:leftChars="100"/>
              <w:rPr>
                <w:rFonts w:ascii="Times New Roman" w:hAnsi="Times New Roman" w:eastAsia="仿宋" w:cs="Times New Roman"/>
                <w:sz w:val="22"/>
              </w:rPr>
            </w:pPr>
            <w:r>
              <w:rPr>
                <w:rFonts w:hint="eastAsia" w:ascii="Times New Roman" w:hAnsi="Times New Roman" w:eastAsia="仿宋" w:cs="Times New Roman"/>
                <w:sz w:val="24"/>
              </w:rPr>
              <w:t>公告方式</w:t>
            </w:r>
            <w:r>
              <w:rPr>
                <w:rFonts w:ascii="Times New Roman" w:hAnsi="Times New Roman" w:eastAsia="仿宋" w:cs="Times New Roman"/>
                <w:sz w:val="22"/>
              </w:rPr>
              <w:t>：四川省人民医院官方网站上以公告形式发布</w:t>
            </w:r>
          </w:p>
        </w:tc>
      </w:tr>
      <w:tr>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78" w:hRule="atLeast"/>
        </w:trPr>
        <w:tc>
          <w:tcPr>
            <w:tcW w:w="568" w:type="dxa"/>
            <w:vAlign w:val="center"/>
          </w:tcPr>
          <w:p>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联合体</w:t>
            </w:r>
          </w:p>
        </w:tc>
        <w:tc>
          <w:tcPr>
            <w:tcW w:w="7236" w:type="dxa"/>
            <w:vAlign w:val="center"/>
          </w:tcPr>
          <w:p>
            <w:pPr>
              <w:spacing w:line="360" w:lineRule="auto"/>
              <w:ind w:left="210" w:leftChars="100"/>
              <w:rPr>
                <w:rFonts w:ascii="Times New Roman" w:hAnsi="Times New Roman" w:eastAsia="仿宋" w:cs="Times New Roman"/>
                <w:sz w:val="24"/>
                <w:szCs w:val="24"/>
              </w:rPr>
            </w:pPr>
            <w:r>
              <w:rPr>
                <w:rFonts w:ascii="Times New Roman" w:hAnsi="Times New Roman" w:eastAsia="仿宋" w:cs="Times New Roman"/>
                <w:sz w:val="24"/>
                <w:szCs w:val="24"/>
              </w:rPr>
              <w:sym w:font="Wingdings" w:char="00A8"/>
            </w:r>
            <w:r>
              <w:rPr>
                <w:rFonts w:ascii="Times New Roman" w:hAnsi="Times New Roman" w:eastAsia="仿宋" w:cs="Times New Roman"/>
                <w:sz w:val="22"/>
              </w:rPr>
              <w:t xml:space="preserve">接受       </w:t>
            </w:r>
            <w:r>
              <w:rPr>
                <w:rFonts w:ascii="Times New Roman" w:hAnsi="Times New Roman" w:eastAsia="仿宋" w:cs="Times New Roman"/>
                <w:sz w:val="24"/>
                <w:szCs w:val="24"/>
              </w:rPr>
              <w:sym w:font="Wingdings" w:char="00FE"/>
            </w:r>
            <w:r>
              <w:rPr>
                <w:rFonts w:ascii="Times New Roman" w:hAnsi="Times New Roman" w:eastAsia="仿宋" w:cs="Times New Roman"/>
                <w:sz w:val="22"/>
              </w:rPr>
              <w:t xml:space="preserve">不接受 </w:t>
            </w:r>
          </w:p>
        </w:tc>
      </w:tr>
      <w:tr>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78" w:hRule="atLeast"/>
        </w:trPr>
        <w:tc>
          <w:tcPr>
            <w:tcW w:w="568" w:type="dxa"/>
            <w:vAlign w:val="center"/>
          </w:tcPr>
          <w:p>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pPr>
              <w:pStyle w:val="27"/>
              <w:widowControl/>
              <w:spacing w:line="360" w:lineRule="auto"/>
              <w:ind w:firstLine="0" w:firstLineChars="0"/>
              <w:jc w:val="center"/>
              <w:rPr>
                <w:rFonts w:ascii="Times New Roman" w:hAnsi="Times New Roman" w:eastAsia="仿宋" w:cs="Times New Roman"/>
                <w:sz w:val="22"/>
                <w:szCs w:val="22"/>
                <w:u w:color="000000"/>
              </w:rPr>
            </w:pPr>
            <w:r>
              <w:rPr>
                <w:rFonts w:ascii="Times New Roman" w:hAnsi="Times New Roman" w:eastAsia="仿宋" w:cs="Times New Roman"/>
                <w:sz w:val="22"/>
                <w:szCs w:val="22"/>
                <w:u w:color="000000"/>
                <w:lang w:val="zh-TW"/>
              </w:rPr>
              <w:t>合同分包、转包</w:t>
            </w:r>
          </w:p>
        </w:tc>
        <w:tc>
          <w:tcPr>
            <w:tcW w:w="7236" w:type="dxa"/>
            <w:vAlign w:val="center"/>
          </w:tcPr>
          <w:p>
            <w:pPr>
              <w:spacing w:line="360" w:lineRule="auto"/>
              <w:ind w:left="210" w:leftChars="100"/>
              <w:rPr>
                <w:rFonts w:ascii="Times New Roman" w:hAnsi="Times New Roman" w:eastAsia="仿宋" w:cs="Times New Roman"/>
                <w:sz w:val="22"/>
                <w:u w:color="000000"/>
              </w:rPr>
            </w:pPr>
            <w:r>
              <w:rPr>
                <w:rFonts w:ascii="Times New Roman" w:hAnsi="Times New Roman" w:eastAsia="仿宋" w:cs="Times New Roman"/>
                <w:sz w:val="22"/>
              </w:rPr>
              <w:sym w:font="Wingdings" w:char="00A8"/>
            </w:r>
            <w:r>
              <w:rPr>
                <w:rFonts w:ascii="Times New Roman" w:hAnsi="Times New Roman" w:eastAsia="仿宋" w:cs="Times New Roman"/>
                <w:sz w:val="22"/>
              </w:rPr>
              <w:t xml:space="preserve">接受       </w:t>
            </w:r>
            <w:r>
              <w:rPr>
                <w:rFonts w:ascii="Times New Roman" w:hAnsi="Times New Roman" w:eastAsia="仿宋" w:cs="Times New Roman"/>
                <w:sz w:val="22"/>
              </w:rPr>
              <w:sym w:font="Wingdings" w:char="00FE"/>
            </w:r>
            <w:r>
              <w:rPr>
                <w:rFonts w:ascii="Times New Roman" w:hAnsi="Times New Roman" w:eastAsia="仿宋" w:cs="Times New Roman"/>
                <w:sz w:val="22"/>
                <w:lang w:val="zh-TW"/>
              </w:rPr>
              <w:t>不接受</w:t>
            </w:r>
            <w:r>
              <w:rPr>
                <w:rFonts w:ascii="Times New Roman" w:hAnsi="Times New Roman" w:eastAsia="仿宋" w:cs="Times New Roman"/>
                <w:sz w:val="22"/>
              </w:rPr>
              <w:t xml:space="preserve"> </w:t>
            </w:r>
          </w:p>
        </w:tc>
      </w:tr>
      <w:tr>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393" w:hRule="atLeast"/>
        </w:trPr>
        <w:tc>
          <w:tcPr>
            <w:tcW w:w="568" w:type="dxa"/>
            <w:vMerge w:val="restart"/>
            <w:vAlign w:val="center"/>
          </w:tcPr>
          <w:p>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Merge w:val="restart"/>
            <w:vAlign w:val="center"/>
          </w:tcPr>
          <w:p>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现场踏勘</w:t>
            </w:r>
          </w:p>
        </w:tc>
        <w:tc>
          <w:tcPr>
            <w:tcW w:w="7236" w:type="dxa"/>
            <w:tcBorders>
              <w:bottom w:val="single" w:color="auto" w:sz="4" w:space="0"/>
            </w:tcBorders>
            <w:vAlign w:val="center"/>
          </w:tcPr>
          <w:p>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sym w:font="Wingdings" w:char="00FE"/>
            </w:r>
            <w:r>
              <w:rPr>
                <w:rFonts w:ascii="Times New Roman" w:hAnsi="Times New Roman" w:eastAsia="仿宋" w:cs="Times New Roman"/>
                <w:sz w:val="22"/>
              </w:rPr>
              <w:t xml:space="preserve">不举行         </w:t>
            </w:r>
          </w:p>
        </w:tc>
      </w:tr>
      <w:tr>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324" w:hRule="atLeast"/>
        </w:trPr>
        <w:tc>
          <w:tcPr>
            <w:tcW w:w="568" w:type="dxa"/>
            <w:vMerge w:val="continue"/>
            <w:vAlign w:val="center"/>
          </w:tcPr>
          <w:p>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Merge w:val="continue"/>
            <w:vAlign w:val="center"/>
          </w:tcPr>
          <w:p>
            <w:pPr>
              <w:spacing w:line="360" w:lineRule="auto"/>
              <w:jc w:val="center"/>
              <w:rPr>
                <w:rFonts w:ascii="Times New Roman" w:hAnsi="Times New Roman" w:eastAsia="仿宋" w:cs="Times New Roman"/>
                <w:kern w:val="0"/>
                <w:sz w:val="22"/>
              </w:rPr>
            </w:pPr>
          </w:p>
        </w:tc>
        <w:tc>
          <w:tcPr>
            <w:tcW w:w="7236" w:type="dxa"/>
            <w:tcBorders>
              <w:top w:val="single" w:color="auto" w:sz="4" w:space="0"/>
            </w:tcBorders>
            <w:vAlign w:val="center"/>
          </w:tcPr>
          <w:p>
            <w:pPr>
              <w:pStyle w:val="8"/>
              <w:ind w:firstLine="220" w:firstLineChars="100"/>
              <w:rPr>
                <w:rFonts w:ascii="Times New Roman" w:hAnsi="Times New Roman" w:eastAsia="仿宋" w:cs="Times New Roman"/>
                <w:sz w:val="22"/>
              </w:rPr>
            </w:pPr>
            <w:r>
              <w:rPr>
                <w:rFonts w:ascii="Times New Roman" w:hAnsi="Times New Roman" w:eastAsia="仿宋" w:cs="Times New Roman"/>
                <w:sz w:val="22"/>
              </w:rPr>
              <w:sym w:font="Wingdings" w:char="00A8"/>
            </w:r>
            <w:r>
              <w:rPr>
                <w:rFonts w:ascii="Times New Roman" w:hAnsi="Times New Roman" w:eastAsia="仿宋" w:cs="Times New Roman"/>
                <w:sz w:val="22"/>
              </w:rPr>
              <w:t>举行</w:t>
            </w:r>
          </w:p>
          <w:p>
            <w:pPr>
              <w:pStyle w:val="8"/>
              <w:numPr>
                <w:ilvl w:val="0"/>
                <w:numId w:val="5"/>
              </w:numPr>
              <w:spacing w:after="0" w:line="360" w:lineRule="auto"/>
              <w:ind w:left="216" w:leftChars="103" w:firstLine="202" w:firstLineChars="92"/>
              <w:rPr>
                <w:rFonts w:ascii="Times New Roman" w:hAnsi="Times New Roman" w:eastAsia="仿宋" w:cs="Times New Roman"/>
                <w:sz w:val="22"/>
                <w:highlight w:val="none"/>
                <w:u w:color="000000"/>
              </w:rPr>
            </w:pPr>
            <w:r>
              <w:rPr>
                <w:rFonts w:ascii="Times New Roman" w:hAnsi="Times New Roman" w:eastAsia="仿宋" w:cs="Times New Roman"/>
                <w:sz w:val="22"/>
                <w:u w:color="000000"/>
              </w:rPr>
              <w:t>踏勘签到时间</w:t>
            </w:r>
            <w:r>
              <w:rPr>
                <w:rFonts w:ascii="Times New Roman" w:hAnsi="Times New Roman" w:eastAsia="仿宋" w:cs="Times New Roman"/>
                <w:sz w:val="22"/>
                <w:highlight w:val="none"/>
                <w:u w:color="000000"/>
              </w:rPr>
              <w:t>：</w:t>
            </w:r>
            <w:r>
              <w:rPr>
                <w:rFonts w:hint="eastAsia" w:ascii="Times New Roman" w:hAnsi="Times New Roman" w:eastAsia="仿宋" w:cs="Times New Roman"/>
                <w:i/>
                <w:iCs/>
                <w:sz w:val="22"/>
                <w:highlight w:val="none"/>
                <w:u w:color="000000"/>
              </w:rPr>
              <w:t>（应有开始及截止时间的说明）</w:t>
            </w:r>
          </w:p>
          <w:p>
            <w:pPr>
              <w:pStyle w:val="8"/>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ascii="Times New Roman" w:hAnsi="Times New Roman" w:eastAsia="仿宋" w:cs="Times New Roman"/>
                <w:sz w:val="22"/>
                <w:u w:color="000000"/>
              </w:rPr>
              <w:t>踏勘签到地</w:t>
            </w:r>
            <w:r>
              <w:rPr>
                <w:rFonts w:hint="eastAsia" w:ascii="Times New Roman" w:hAnsi="Times New Roman" w:eastAsia="仿宋" w:cs="Times New Roman"/>
                <w:sz w:val="22"/>
                <w:u w:color="000000"/>
              </w:rPr>
              <w:t>点</w:t>
            </w:r>
            <w:r>
              <w:rPr>
                <w:rFonts w:ascii="Times New Roman" w:hAnsi="Times New Roman" w:eastAsia="仿宋" w:cs="Times New Roman"/>
                <w:sz w:val="22"/>
                <w:u w:color="000000"/>
              </w:rPr>
              <w:t>：</w:t>
            </w:r>
          </w:p>
          <w:p>
            <w:pPr>
              <w:pStyle w:val="8"/>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ascii="Times New Roman" w:hAnsi="Times New Roman" w:eastAsia="仿宋" w:cs="Times New Roman"/>
                <w:sz w:val="22"/>
                <w:u w:color="000000"/>
              </w:rPr>
              <w:t>踏勘</w:t>
            </w:r>
            <w:r>
              <w:rPr>
                <w:rFonts w:hint="eastAsia" w:ascii="Times New Roman" w:hAnsi="Times New Roman" w:eastAsia="仿宋" w:cs="Times New Roman"/>
                <w:sz w:val="22"/>
                <w:u w:color="000000"/>
              </w:rPr>
              <w:t>开始</w:t>
            </w:r>
            <w:r>
              <w:rPr>
                <w:rFonts w:ascii="Times New Roman" w:hAnsi="Times New Roman" w:eastAsia="仿宋" w:cs="Times New Roman"/>
                <w:sz w:val="22"/>
                <w:u w:color="000000"/>
              </w:rPr>
              <w:t>时间：</w:t>
            </w:r>
          </w:p>
          <w:p>
            <w:pPr>
              <w:pStyle w:val="8"/>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hint="eastAsia" w:ascii="Times New Roman" w:hAnsi="Times New Roman" w:eastAsia="仿宋" w:cs="Times New Roman"/>
                <w:sz w:val="22"/>
                <w:u w:color="000000"/>
              </w:rPr>
              <w:t>踏勘地点：</w:t>
            </w:r>
          </w:p>
          <w:p>
            <w:pPr>
              <w:pStyle w:val="8"/>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ascii="Times New Roman" w:hAnsi="Times New Roman" w:eastAsia="仿宋" w:cs="Times New Roman"/>
                <w:sz w:val="22"/>
                <w:u w:color="000000"/>
              </w:rPr>
              <w:t>联系人：</w:t>
            </w:r>
          </w:p>
          <w:p>
            <w:pPr>
              <w:pStyle w:val="8"/>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ascii="Times New Roman" w:hAnsi="Times New Roman" w:eastAsia="仿宋" w:cs="Times New Roman"/>
                <w:sz w:val="22"/>
                <w:u w:color="000000"/>
              </w:rPr>
              <w:t>联系电话：</w:t>
            </w:r>
          </w:p>
          <w:p>
            <w:pPr>
              <w:pStyle w:val="8"/>
              <w:ind w:firstLine="440" w:firstLineChars="200"/>
              <w:rPr>
                <w:rFonts w:ascii="Times New Roman" w:hAnsi="Times New Roman" w:eastAsia="仿宋" w:cs="Times New Roman"/>
                <w:sz w:val="22"/>
              </w:rPr>
            </w:pPr>
            <w:r>
              <w:rPr>
                <w:rFonts w:ascii="Times New Roman" w:hAnsi="Times New Roman" w:eastAsia="仿宋" w:cs="Times New Roman"/>
                <w:sz w:val="22"/>
              </w:rPr>
              <w:t>注：供应商自行前往踏勘</w:t>
            </w:r>
            <w:r>
              <w:rPr>
                <w:rFonts w:hint="eastAsia" w:ascii="Times New Roman" w:hAnsi="Times New Roman" w:eastAsia="仿宋" w:cs="Times New Roman"/>
                <w:sz w:val="22"/>
              </w:rPr>
              <w:t>签到</w:t>
            </w:r>
            <w:r>
              <w:rPr>
                <w:rFonts w:ascii="Times New Roman" w:hAnsi="Times New Roman" w:eastAsia="仿宋" w:cs="Times New Roman"/>
                <w:sz w:val="22"/>
              </w:rPr>
              <w:t>地点，所产生的费用由供应商自行承担。未在</w:t>
            </w:r>
            <w:r>
              <w:rPr>
                <w:rFonts w:hint="eastAsia" w:ascii="Times New Roman" w:hAnsi="Times New Roman" w:eastAsia="仿宋" w:cs="Times New Roman"/>
                <w:sz w:val="22"/>
              </w:rPr>
              <w:t>要求</w:t>
            </w:r>
            <w:r>
              <w:rPr>
                <w:rFonts w:ascii="Times New Roman" w:hAnsi="Times New Roman" w:eastAsia="仿宋" w:cs="Times New Roman"/>
                <w:sz w:val="22"/>
              </w:rPr>
              <w:t>时间内签到的供应商，视为自行放弃参与本项目踏勘。未在规定时间内签到或未参加</w:t>
            </w:r>
            <w:r>
              <w:rPr>
                <w:rFonts w:hint="eastAsia" w:ascii="Times New Roman" w:hAnsi="Times New Roman" w:eastAsia="仿宋" w:cs="Times New Roman"/>
                <w:sz w:val="22"/>
                <w:lang w:eastAsia="zh-CN"/>
              </w:rPr>
              <w:t>踏勘</w:t>
            </w:r>
            <w:r>
              <w:rPr>
                <w:rFonts w:ascii="Times New Roman" w:hAnsi="Times New Roman" w:eastAsia="仿宋" w:cs="Times New Roman"/>
                <w:sz w:val="22"/>
              </w:rPr>
              <w:t>的供应商，均视为无效供应商，其响应文件作无效处理，所引起的不利因素以及相关安全责任等问题均由供应商自行承担。</w:t>
            </w:r>
          </w:p>
        </w:tc>
      </w:tr>
      <w:tr>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77" w:hRule="atLeast"/>
        </w:trPr>
        <w:tc>
          <w:tcPr>
            <w:tcW w:w="568" w:type="dxa"/>
            <w:vAlign w:val="center"/>
          </w:tcPr>
          <w:p>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答疑会</w:t>
            </w:r>
          </w:p>
        </w:tc>
        <w:tc>
          <w:tcPr>
            <w:tcW w:w="7236" w:type="dxa"/>
            <w:vAlign w:val="center"/>
          </w:tcPr>
          <w:p>
            <w:pPr>
              <w:spacing w:line="360" w:lineRule="auto"/>
              <w:ind w:left="210" w:leftChars="100"/>
              <w:rPr>
                <w:rFonts w:ascii="Times New Roman" w:hAnsi="Times New Roman" w:eastAsia="仿宋" w:cs="Times New Roman"/>
                <w:sz w:val="24"/>
                <w:szCs w:val="24"/>
              </w:rPr>
            </w:pPr>
            <w:r>
              <w:rPr>
                <w:rFonts w:ascii="Times New Roman" w:hAnsi="Times New Roman" w:eastAsia="仿宋" w:cs="Times New Roman"/>
                <w:sz w:val="24"/>
                <w:szCs w:val="24"/>
              </w:rPr>
              <w:sym w:font="Wingdings" w:char="00A8"/>
            </w:r>
            <w:r>
              <w:rPr>
                <w:rFonts w:ascii="Times New Roman" w:hAnsi="Times New Roman" w:eastAsia="仿宋" w:cs="Times New Roman"/>
                <w:sz w:val="22"/>
              </w:rPr>
              <w:t xml:space="preserve">组织       </w:t>
            </w:r>
            <w:r>
              <w:rPr>
                <w:rFonts w:ascii="Times New Roman" w:hAnsi="Times New Roman" w:eastAsia="仿宋" w:cs="Times New Roman"/>
                <w:sz w:val="24"/>
                <w:szCs w:val="24"/>
              </w:rPr>
              <w:sym w:font="Wingdings" w:char="00FE"/>
            </w:r>
            <w:r>
              <w:rPr>
                <w:rFonts w:ascii="Times New Roman" w:hAnsi="Times New Roman" w:eastAsia="仿宋" w:cs="Times New Roman"/>
                <w:sz w:val="22"/>
              </w:rPr>
              <w:t xml:space="preserve">不组织 </w:t>
            </w:r>
          </w:p>
        </w:tc>
      </w:tr>
      <w:tr>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78" w:hRule="atLeast"/>
        </w:trPr>
        <w:tc>
          <w:tcPr>
            <w:tcW w:w="568" w:type="dxa"/>
            <w:vMerge w:val="restart"/>
            <w:vAlign w:val="center"/>
          </w:tcPr>
          <w:p>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Merge w:val="restart"/>
            <w:vAlign w:val="center"/>
          </w:tcPr>
          <w:p>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履约保证金</w:t>
            </w:r>
          </w:p>
        </w:tc>
        <w:tc>
          <w:tcPr>
            <w:tcW w:w="7236" w:type="dxa"/>
            <w:tcBorders>
              <w:bottom w:val="single" w:color="auto" w:sz="4" w:space="0"/>
            </w:tcBorders>
            <w:vAlign w:val="center"/>
          </w:tcPr>
          <w:p>
            <w:pPr>
              <w:pStyle w:val="26"/>
              <w:spacing w:line="360" w:lineRule="auto"/>
              <w:ind w:left="210" w:leftChars="100"/>
              <w:jc w:val="both"/>
              <w:rPr>
                <w:rFonts w:ascii="Times New Roman" w:hAnsi="Times New Roman" w:eastAsia="仿宋" w:cs="Times New Roman"/>
              </w:rPr>
            </w:pPr>
            <w:r>
              <w:rPr>
                <w:rFonts w:ascii="Times New Roman" w:hAnsi="Times New Roman" w:eastAsia="仿宋" w:cs="Times New Roman"/>
              </w:rPr>
              <w:sym w:font="Wingdings" w:char="00A8"/>
            </w:r>
            <w:r>
              <w:rPr>
                <w:rFonts w:ascii="Times New Roman" w:hAnsi="Times New Roman" w:eastAsia="仿宋" w:cs="Times New Roman"/>
                <w:sz w:val="22"/>
                <w:szCs w:val="22"/>
              </w:rPr>
              <w:t xml:space="preserve">不收取 </w:t>
            </w:r>
          </w:p>
        </w:tc>
      </w:tr>
      <w:tr>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968" w:hRule="atLeast"/>
        </w:trPr>
        <w:tc>
          <w:tcPr>
            <w:tcW w:w="568" w:type="dxa"/>
            <w:vMerge w:val="continue"/>
            <w:vAlign w:val="center"/>
          </w:tcPr>
          <w:p>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Merge w:val="continue"/>
            <w:vAlign w:val="center"/>
          </w:tcPr>
          <w:p>
            <w:pPr>
              <w:pStyle w:val="26"/>
              <w:spacing w:line="360" w:lineRule="auto"/>
              <w:jc w:val="center"/>
              <w:rPr>
                <w:rFonts w:ascii="Times New Roman" w:hAnsi="Times New Roman" w:eastAsia="仿宋" w:cs="Times New Roman"/>
                <w:sz w:val="22"/>
                <w:szCs w:val="22"/>
              </w:rPr>
            </w:pPr>
          </w:p>
        </w:tc>
        <w:tc>
          <w:tcPr>
            <w:tcW w:w="7236" w:type="dxa"/>
            <w:tcBorders>
              <w:top w:val="single" w:color="auto" w:sz="4" w:space="0"/>
            </w:tcBorders>
            <w:vAlign w:val="center"/>
          </w:tcPr>
          <w:p>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rPr>
              <w:sym w:font="Wingdings" w:char="00FE"/>
            </w:r>
            <w:r>
              <w:rPr>
                <w:rFonts w:ascii="Times New Roman" w:hAnsi="Times New Roman" w:eastAsia="仿宋" w:cs="Times New Roman"/>
                <w:sz w:val="22"/>
                <w:szCs w:val="22"/>
              </w:rPr>
              <w:t xml:space="preserve">收取       </w:t>
            </w:r>
          </w:p>
          <w:p>
            <w:pPr>
              <w:pStyle w:val="26"/>
              <w:numPr>
                <w:ilvl w:val="0"/>
                <w:numId w:val="6"/>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交款金额：</w:t>
            </w:r>
            <w:r>
              <w:rPr>
                <w:rFonts w:hint="eastAsia" w:ascii="Times New Roman" w:hAnsi="Times New Roman" w:eastAsia="仿宋" w:cs="Times New Roman"/>
                <w:sz w:val="22"/>
                <w:szCs w:val="22"/>
                <w:lang w:val="zh-CN"/>
              </w:rPr>
              <w:t>合同暂定总价的10%。</w:t>
            </w:r>
          </w:p>
          <w:p>
            <w:pPr>
              <w:pStyle w:val="26"/>
              <w:numPr>
                <w:ilvl w:val="0"/>
                <w:numId w:val="6"/>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交款方式：</w:t>
            </w:r>
            <w:r>
              <w:rPr>
                <w:rFonts w:hint="eastAsia" w:ascii="Times New Roman" w:hAnsi="Times New Roman" w:eastAsia="仿宋" w:cs="Times New Roman"/>
                <w:sz w:val="22"/>
                <w:szCs w:val="22"/>
                <w:lang w:val="zh-CN"/>
              </w:rPr>
              <w:t>履约保证金可以以支票、汇票、本票或者金融机构出具的见索即付保函等非现金形式提交（包括网银转账，电汇等方式）</w:t>
            </w:r>
            <w:r>
              <w:rPr>
                <w:rFonts w:ascii="Times New Roman" w:hAnsi="Times New Roman" w:eastAsia="仿宋" w:cs="Times New Roman"/>
                <w:sz w:val="22"/>
                <w:szCs w:val="22"/>
                <w:lang w:val="zh-CN"/>
              </w:rPr>
              <w:t>；</w:t>
            </w:r>
          </w:p>
          <w:p>
            <w:pPr>
              <w:pStyle w:val="26"/>
              <w:numPr>
                <w:ilvl w:val="0"/>
                <w:numId w:val="7"/>
              </w:numPr>
              <w:tabs>
                <w:tab w:val="left" w:pos="220"/>
              </w:tabs>
              <w:spacing w:line="360" w:lineRule="auto"/>
              <w:ind w:hanging="205"/>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收款单位：四川省人民医院</w:t>
            </w:r>
          </w:p>
          <w:p>
            <w:pPr>
              <w:pStyle w:val="26"/>
              <w:numPr>
                <w:ilvl w:val="0"/>
                <w:numId w:val="7"/>
              </w:numPr>
              <w:tabs>
                <w:tab w:val="left" w:pos="220"/>
              </w:tabs>
              <w:spacing w:line="360" w:lineRule="auto"/>
              <w:ind w:hanging="205"/>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开户行：建设银行成都青羊支行</w:t>
            </w:r>
          </w:p>
          <w:p>
            <w:pPr>
              <w:pStyle w:val="26"/>
              <w:numPr>
                <w:ilvl w:val="0"/>
                <w:numId w:val="7"/>
              </w:numPr>
              <w:tabs>
                <w:tab w:val="left" w:pos="220"/>
              </w:tabs>
              <w:spacing w:line="360" w:lineRule="auto"/>
              <w:ind w:hanging="205"/>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银行账号；5100 1446 4360 5037 4282</w:t>
            </w:r>
          </w:p>
          <w:p>
            <w:pPr>
              <w:pStyle w:val="26"/>
              <w:numPr>
                <w:ilvl w:val="0"/>
                <w:numId w:val="6"/>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交款时间：</w:t>
            </w:r>
          </w:p>
          <w:p>
            <w:pPr>
              <w:pStyle w:val="26"/>
              <w:tabs>
                <w:tab w:val="left" w:pos="220"/>
              </w:tabs>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sym w:font="Wingdings" w:char="00FE"/>
            </w:r>
            <w:r>
              <w:rPr>
                <w:rFonts w:ascii="Times New Roman" w:hAnsi="Times New Roman" w:eastAsia="仿宋" w:cs="Times New Roman"/>
                <w:sz w:val="22"/>
                <w:szCs w:val="22"/>
                <w:lang w:val="zh-CN"/>
              </w:rPr>
              <w:t>采购合同签订后</w:t>
            </w:r>
            <w:r>
              <w:rPr>
                <w:rFonts w:ascii="Times New Roman" w:hAnsi="Times New Roman" w:eastAsia="仿宋" w:cs="Times New Roman"/>
                <w:sz w:val="22"/>
                <w:szCs w:val="22"/>
                <w:u w:val="single"/>
                <w:lang w:val="zh-CN"/>
              </w:rPr>
              <w:t>7</w:t>
            </w:r>
            <w:r>
              <w:rPr>
                <w:rFonts w:ascii="Times New Roman" w:hAnsi="Times New Roman" w:eastAsia="仿宋" w:cs="Times New Roman"/>
                <w:sz w:val="22"/>
                <w:szCs w:val="22"/>
                <w:lang w:val="zh-CN"/>
              </w:rPr>
              <w:t>个工作日内；</w:t>
            </w:r>
          </w:p>
          <w:p>
            <w:pPr>
              <w:pStyle w:val="26"/>
              <w:tabs>
                <w:tab w:val="left" w:pos="220"/>
              </w:tabs>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lang w:val="zh-CN"/>
              </w:rPr>
              <w:sym w:font="Wingdings" w:char="00A8"/>
            </w:r>
            <w:r>
              <w:rPr>
                <w:rFonts w:ascii="Times New Roman" w:hAnsi="Times New Roman" w:eastAsia="仿宋" w:cs="Times New Roman"/>
                <w:sz w:val="22"/>
                <w:szCs w:val="22"/>
              </w:rPr>
              <w:t>结果公告发出后</w:t>
            </w:r>
            <w:r>
              <w:rPr>
                <w:rFonts w:ascii="Times New Roman" w:hAnsi="Times New Roman" w:eastAsia="仿宋" w:cs="Times New Roman"/>
                <w:sz w:val="22"/>
                <w:szCs w:val="22"/>
                <w:u w:val="single"/>
              </w:rPr>
              <w:t>7</w:t>
            </w:r>
            <w:r>
              <w:rPr>
                <w:rFonts w:ascii="Times New Roman" w:hAnsi="Times New Roman" w:eastAsia="仿宋" w:cs="Times New Roman"/>
                <w:sz w:val="22"/>
                <w:szCs w:val="22"/>
              </w:rPr>
              <w:t>个</w:t>
            </w:r>
            <w:r>
              <w:rPr>
                <w:rFonts w:ascii="Times New Roman" w:hAnsi="Times New Roman" w:eastAsia="仿宋" w:cs="Times New Roman"/>
                <w:sz w:val="22"/>
                <w:szCs w:val="22"/>
                <w:lang w:val="zh-CN"/>
              </w:rPr>
              <w:t>工作日内。</w:t>
            </w:r>
          </w:p>
          <w:p>
            <w:pPr>
              <w:pStyle w:val="26"/>
              <w:numPr>
                <w:ilvl w:val="0"/>
                <w:numId w:val="6"/>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退还时间及方式：</w:t>
            </w:r>
            <w:r>
              <w:rPr>
                <w:rFonts w:hint="eastAsia" w:ascii="Times New Roman" w:hAnsi="Times New Roman" w:eastAsia="仿宋" w:cs="Times New Roman"/>
                <w:sz w:val="22"/>
                <w:szCs w:val="22"/>
                <w:lang w:val="zh-CN"/>
              </w:rPr>
              <w:t>本项目验收合格后，采购人接到供应商退还申请后30个工作日内，一次性无息退还全部履约保证金</w:t>
            </w:r>
            <w:r>
              <w:rPr>
                <w:rFonts w:ascii="Times New Roman" w:hAnsi="Times New Roman" w:eastAsia="仿宋" w:cs="Times New Roman"/>
                <w:sz w:val="22"/>
                <w:szCs w:val="22"/>
                <w:lang w:val="zh-CN"/>
              </w:rPr>
              <w:t>；</w:t>
            </w:r>
          </w:p>
          <w:p>
            <w:pPr>
              <w:pStyle w:val="26"/>
              <w:numPr>
                <w:ilvl w:val="0"/>
                <w:numId w:val="6"/>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履约保证金不予退还情形：</w:t>
            </w:r>
          </w:p>
          <w:p>
            <w:pPr>
              <w:pStyle w:val="26"/>
              <w:numPr>
                <w:ilvl w:val="0"/>
                <w:numId w:val="8"/>
              </w:numPr>
              <w:tabs>
                <w:tab w:val="left" w:pos="218"/>
                <w:tab w:val="clear" w:pos="0"/>
              </w:tabs>
              <w:spacing w:line="360" w:lineRule="auto"/>
              <w:ind w:left="218" w:leftChars="104" w:firstLine="0"/>
              <w:jc w:val="both"/>
              <w:rPr>
                <w:rFonts w:ascii="Times New Roman" w:hAnsi="Times New Roman" w:eastAsia="仿宋" w:cs="Times New Roman"/>
                <w:sz w:val="22"/>
                <w:szCs w:val="22"/>
                <w:lang w:val="zh-CN"/>
              </w:rPr>
            </w:pPr>
            <w:r>
              <w:rPr>
                <w:rFonts w:hint="eastAsia" w:ascii="Times New Roman" w:hAnsi="Times New Roman" w:eastAsia="仿宋" w:cs="Times New Roman"/>
                <w:sz w:val="22"/>
                <w:szCs w:val="22"/>
                <w:lang w:val="zh-CN"/>
              </w:rPr>
              <w:t>供应商拒绝履行与采购人订立的合同</w:t>
            </w:r>
            <w:r>
              <w:rPr>
                <w:rFonts w:ascii="Times New Roman" w:hAnsi="Times New Roman" w:eastAsia="仿宋" w:cs="Times New Roman"/>
                <w:sz w:val="22"/>
                <w:szCs w:val="22"/>
                <w:lang w:val="zh-CN"/>
              </w:rPr>
              <w:t>；</w:t>
            </w:r>
          </w:p>
          <w:p>
            <w:pPr>
              <w:pStyle w:val="26"/>
              <w:numPr>
                <w:ilvl w:val="0"/>
                <w:numId w:val="8"/>
              </w:numPr>
              <w:tabs>
                <w:tab w:val="left" w:pos="218"/>
                <w:tab w:val="clear" w:pos="0"/>
              </w:tabs>
              <w:spacing w:line="360" w:lineRule="auto"/>
              <w:ind w:left="218" w:leftChars="104" w:firstLine="0"/>
              <w:jc w:val="both"/>
              <w:rPr>
                <w:rFonts w:ascii="Times New Roman" w:hAnsi="Times New Roman" w:eastAsia="仿宋" w:cs="Times New Roman"/>
                <w:sz w:val="22"/>
                <w:szCs w:val="22"/>
                <w:lang w:val="zh-CN"/>
              </w:rPr>
            </w:pPr>
            <w:r>
              <w:rPr>
                <w:rFonts w:hint="eastAsia" w:ascii="Times New Roman" w:hAnsi="Times New Roman" w:eastAsia="仿宋" w:cs="Times New Roman"/>
                <w:sz w:val="22"/>
                <w:szCs w:val="22"/>
                <w:lang w:val="zh-CN"/>
              </w:rPr>
              <w:t>因供应商严重违约或其它违法违规行为等情形，导致双方无法继续履约</w:t>
            </w:r>
            <w:r>
              <w:rPr>
                <w:rFonts w:ascii="Times New Roman" w:hAnsi="Times New Roman" w:eastAsia="仿宋" w:cs="Times New Roman"/>
                <w:sz w:val="22"/>
                <w:szCs w:val="22"/>
                <w:lang w:val="zh-CN"/>
              </w:rPr>
              <w:t>；</w:t>
            </w:r>
          </w:p>
          <w:p>
            <w:pPr>
              <w:pStyle w:val="26"/>
              <w:numPr>
                <w:ilvl w:val="0"/>
                <w:numId w:val="8"/>
              </w:numPr>
              <w:tabs>
                <w:tab w:val="left" w:pos="218"/>
                <w:tab w:val="clear" w:pos="0"/>
              </w:tabs>
              <w:spacing w:line="360" w:lineRule="auto"/>
              <w:ind w:left="218" w:leftChars="104" w:firstLine="0"/>
              <w:jc w:val="both"/>
              <w:rPr>
                <w:rFonts w:ascii="Times New Roman" w:hAnsi="Times New Roman" w:eastAsia="仿宋" w:cs="Times New Roman"/>
                <w:sz w:val="22"/>
                <w:szCs w:val="22"/>
              </w:rPr>
            </w:pPr>
            <w:r>
              <w:rPr>
                <w:rFonts w:hint="eastAsia" w:ascii="Times New Roman" w:hAnsi="Times New Roman" w:eastAsia="仿宋" w:cs="Times New Roman"/>
                <w:sz w:val="22"/>
                <w:szCs w:val="22"/>
                <w:lang w:val="zh-CN"/>
              </w:rPr>
              <w:t>其它情形：无</w:t>
            </w:r>
            <w:r>
              <w:rPr>
                <w:rFonts w:ascii="Times New Roman" w:hAnsi="Times New Roman" w:eastAsia="仿宋" w:cs="Times New Roman"/>
                <w:sz w:val="22"/>
                <w:szCs w:val="22"/>
                <w:lang w:val="zh-CN"/>
              </w:rPr>
              <w:t>。</w:t>
            </w:r>
          </w:p>
        </w:tc>
      </w:tr>
      <w:tr>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061" w:hRule="atLeast"/>
        </w:trPr>
        <w:tc>
          <w:tcPr>
            <w:tcW w:w="568" w:type="dxa"/>
            <w:vAlign w:val="center"/>
          </w:tcPr>
          <w:p>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lang w:val="zh-CN"/>
              </w:rPr>
              <w:t>评审方式</w:t>
            </w:r>
          </w:p>
        </w:tc>
        <w:tc>
          <w:tcPr>
            <w:tcW w:w="7236" w:type="dxa"/>
            <w:vAlign w:val="center"/>
          </w:tcPr>
          <w:p>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4"/>
                <w:szCs w:val="24"/>
              </w:rPr>
              <w:sym w:font="Wingdings" w:char="00FE"/>
            </w:r>
            <w:r>
              <w:rPr>
                <w:rFonts w:ascii="Times New Roman" w:hAnsi="Times New Roman" w:eastAsia="仿宋" w:cs="Times New Roman"/>
                <w:b/>
                <w:bCs/>
                <w:sz w:val="22"/>
              </w:rPr>
              <w:t>综合评分法</w:t>
            </w:r>
          </w:p>
          <w:p>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通过资格、符合性审查且满足谈判文件全部实质性要求的供应商达到3家以上</w:t>
            </w:r>
            <w:r>
              <w:rPr>
                <w:rFonts w:hint="eastAsia" w:ascii="Times New Roman" w:hAnsi="Times New Roman" w:eastAsia="仿宋" w:cs="Times New Roman"/>
                <w:sz w:val="22"/>
                <w:lang w:eastAsia="zh-CN"/>
              </w:rPr>
              <w:t>（</w:t>
            </w:r>
            <w:r>
              <w:rPr>
                <w:rFonts w:ascii="Times New Roman" w:hAnsi="Times New Roman" w:eastAsia="仿宋" w:cs="Times New Roman"/>
                <w:sz w:val="22"/>
              </w:rPr>
              <w:t>含3家</w:t>
            </w:r>
            <w:r>
              <w:rPr>
                <w:rFonts w:hint="eastAsia" w:ascii="Times New Roman" w:hAnsi="Times New Roman" w:eastAsia="仿宋" w:cs="Times New Roman"/>
                <w:sz w:val="22"/>
                <w:lang w:eastAsia="zh-CN"/>
              </w:rPr>
              <w:t>）</w:t>
            </w:r>
            <w:r>
              <w:rPr>
                <w:rFonts w:ascii="Times New Roman" w:hAnsi="Times New Roman" w:eastAsia="仿宋" w:cs="Times New Roman"/>
                <w:sz w:val="22"/>
              </w:rPr>
              <w:t>，若合格供应商只有2家，</w:t>
            </w:r>
            <w:r>
              <w:rPr>
                <w:rFonts w:hint="eastAsia" w:ascii="Times New Roman" w:hAnsi="Times New Roman" w:eastAsia="仿宋" w:cs="Times New Roman"/>
                <w:sz w:val="22"/>
              </w:rPr>
              <w:t>且谈判文</w:t>
            </w:r>
            <w:r>
              <w:rPr>
                <w:rFonts w:ascii="Times New Roman" w:hAnsi="Times New Roman" w:eastAsia="仿宋" w:cs="Times New Roman"/>
                <w:sz w:val="22"/>
              </w:rPr>
              <w:t>件没有不合理条款，</w:t>
            </w:r>
            <w:r>
              <w:rPr>
                <w:rFonts w:hint="eastAsia" w:ascii="Times New Roman" w:hAnsi="Times New Roman" w:eastAsia="仿宋" w:cs="Times New Roman"/>
                <w:sz w:val="22"/>
              </w:rPr>
              <w:t>同时</w:t>
            </w:r>
            <w:r>
              <w:rPr>
                <w:rFonts w:ascii="Times New Roman" w:hAnsi="Times New Roman" w:eastAsia="仿宋" w:cs="Times New Roman"/>
                <w:sz w:val="22"/>
              </w:rPr>
              <w:t>采购程序</w:t>
            </w:r>
            <w:r>
              <w:rPr>
                <w:rFonts w:hint="eastAsia" w:ascii="Times New Roman" w:hAnsi="Times New Roman" w:eastAsia="仿宋" w:cs="Times New Roman"/>
                <w:sz w:val="22"/>
              </w:rPr>
              <w:t>亦</w:t>
            </w:r>
            <w:r>
              <w:rPr>
                <w:rFonts w:ascii="Times New Roman" w:hAnsi="Times New Roman" w:eastAsia="仿宋" w:cs="Times New Roman"/>
                <w:sz w:val="22"/>
              </w:rPr>
              <w:t>符合规定的，</w:t>
            </w:r>
            <w:r>
              <w:rPr>
                <w:rFonts w:hint="eastAsia" w:ascii="Times New Roman" w:hAnsi="Times New Roman" w:eastAsia="仿宋" w:cs="Times New Roman"/>
                <w:sz w:val="22"/>
              </w:rPr>
              <w:t>仍</w:t>
            </w:r>
            <w:r>
              <w:rPr>
                <w:rFonts w:ascii="Times New Roman" w:hAnsi="Times New Roman" w:eastAsia="仿宋" w:cs="Times New Roman"/>
                <w:sz w:val="22"/>
              </w:rPr>
              <w:t>可以继续开展采购活动。谈判小组按照评审因素进行评分，得分最高的供应商为成交供应</w:t>
            </w:r>
            <w:r>
              <w:rPr>
                <w:rFonts w:ascii="Times New Roman" w:hAnsi="Times New Roman" w:eastAsia="仿宋" w:cs="Times New Roman"/>
                <w:sz w:val="22"/>
                <w:highlight w:val="none"/>
              </w:rPr>
              <w:t>商。</w:t>
            </w:r>
            <w:r>
              <w:rPr>
                <w:rFonts w:hint="eastAsia" w:ascii="Times New Roman" w:hAnsi="Times New Roman" w:eastAsia="仿宋" w:cs="Times New Roman"/>
                <w:sz w:val="22"/>
                <w:highlight w:val="none"/>
              </w:rPr>
              <w:t>若得分相同则</w:t>
            </w:r>
            <w:r>
              <w:rPr>
                <w:rFonts w:hint="eastAsia" w:ascii="Times New Roman" w:hAnsi="Times New Roman" w:eastAsia="仿宋" w:cs="Times New Roman"/>
                <w:i/>
                <w:iCs/>
                <w:sz w:val="22"/>
                <w:highlight w:val="none"/>
              </w:rPr>
              <w:t>&lt;下浮率最高&gt;</w:t>
            </w:r>
            <w:r>
              <w:rPr>
                <w:rFonts w:hint="eastAsia" w:ascii="Times New Roman" w:hAnsi="Times New Roman" w:eastAsia="仿宋" w:cs="Times New Roman"/>
                <w:sz w:val="22"/>
                <w:highlight w:val="none"/>
              </w:rPr>
              <w:t>的为成交供应商。若得分相同且报价亦</w:t>
            </w:r>
            <w:r>
              <w:rPr>
                <w:rFonts w:hint="eastAsia" w:ascii="Times New Roman" w:hAnsi="Times New Roman" w:eastAsia="仿宋" w:cs="Times New Roman"/>
                <w:sz w:val="22"/>
              </w:rPr>
              <w:t>相同，则采取随机抽取的方式确定成交供应商。</w:t>
            </w:r>
          </w:p>
          <w:p>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4"/>
                <w:szCs w:val="24"/>
              </w:rPr>
              <w:sym w:font="Wingdings" w:char="00A8"/>
            </w:r>
            <w:r>
              <w:rPr>
                <w:rFonts w:ascii="Times New Roman" w:hAnsi="Times New Roman" w:eastAsia="仿宋" w:cs="Times New Roman"/>
                <w:b/>
                <w:bCs/>
                <w:sz w:val="22"/>
              </w:rPr>
              <w:t>最低评审价法</w:t>
            </w:r>
          </w:p>
          <w:p>
            <w:pPr>
              <w:spacing w:line="360" w:lineRule="auto"/>
              <w:ind w:left="210" w:leftChars="100"/>
              <w:rPr>
                <w:rFonts w:ascii="Times New Roman" w:hAnsi="Times New Roman" w:eastAsia="仿宋" w:cs="Times New Roman"/>
                <w:sz w:val="24"/>
                <w:szCs w:val="24"/>
              </w:rPr>
            </w:pPr>
            <w:r>
              <w:rPr>
                <w:rFonts w:ascii="Times New Roman" w:hAnsi="Times New Roman" w:eastAsia="仿宋" w:cs="Times New Roman"/>
                <w:sz w:val="22"/>
              </w:rPr>
              <w:t>通过资格、符合性审查且所有技术、服务和商务条件均符合谈判文件要求的供应商视为合格供应商，合格供应商应达到3家以上</w:t>
            </w:r>
            <w:r>
              <w:rPr>
                <w:rFonts w:hint="eastAsia" w:ascii="Times New Roman" w:hAnsi="Times New Roman" w:eastAsia="仿宋" w:cs="Times New Roman"/>
                <w:sz w:val="22"/>
                <w:lang w:eastAsia="zh-CN"/>
              </w:rPr>
              <w:t>（</w:t>
            </w:r>
            <w:r>
              <w:rPr>
                <w:rFonts w:ascii="Times New Roman" w:hAnsi="Times New Roman" w:eastAsia="仿宋" w:cs="Times New Roman"/>
                <w:sz w:val="22"/>
              </w:rPr>
              <w:t>含3家</w:t>
            </w:r>
            <w:r>
              <w:rPr>
                <w:rFonts w:hint="eastAsia" w:ascii="Times New Roman" w:hAnsi="Times New Roman" w:eastAsia="仿宋" w:cs="Times New Roman"/>
                <w:sz w:val="22"/>
                <w:lang w:eastAsia="zh-CN"/>
              </w:rPr>
              <w:t>）</w:t>
            </w:r>
            <w:r>
              <w:rPr>
                <w:rFonts w:ascii="Times New Roman" w:hAnsi="Times New Roman" w:eastAsia="仿宋" w:cs="Times New Roman"/>
                <w:sz w:val="22"/>
              </w:rPr>
              <w:t>。若合格供应商只有2家，</w:t>
            </w:r>
            <w:r>
              <w:rPr>
                <w:rFonts w:hint="eastAsia" w:ascii="Times New Roman" w:hAnsi="Times New Roman" w:eastAsia="仿宋" w:cs="Times New Roman"/>
                <w:sz w:val="22"/>
              </w:rPr>
              <w:t>且谈判</w:t>
            </w:r>
            <w:r>
              <w:rPr>
                <w:rFonts w:ascii="Times New Roman" w:hAnsi="Times New Roman" w:eastAsia="仿宋" w:cs="Times New Roman"/>
                <w:sz w:val="22"/>
              </w:rPr>
              <w:t>文件没有不合理条款，</w:t>
            </w:r>
            <w:r>
              <w:rPr>
                <w:rFonts w:hint="eastAsia" w:ascii="Times New Roman" w:hAnsi="Times New Roman" w:eastAsia="仿宋" w:cs="Times New Roman"/>
                <w:sz w:val="22"/>
              </w:rPr>
              <w:t>同时</w:t>
            </w:r>
            <w:r>
              <w:rPr>
                <w:rFonts w:ascii="Times New Roman" w:hAnsi="Times New Roman" w:eastAsia="仿宋" w:cs="Times New Roman"/>
                <w:sz w:val="22"/>
              </w:rPr>
              <w:t>采购程序</w:t>
            </w:r>
            <w:r>
              <w:rPr>
                <w:rFonts w:hint="eastAsia" w:ascii="Times New Roman" w:hAnsi="Times New Roman" w:eastAsia="仿宋" w:cs="Times New Roman"/>
                <w:sz w:val="22"/>
              </w:rPr>
              <w:t>亦符</w:t>
            </w:r>
            <w:r>
              <w:rPr>
                <w:rFonts w:ascii="Times New Roman" w:hAnsi="Times New Roman" w:eastAsia="仿宋" w:cs="Times New Roman"/>
                <w:sz w:val="22"/>
              </w:rPr>
              <w:t>合规定的，</w:t>
            </w:r>
            <w:r>
              <w:rPr>
                <w:rFonts w:hint="eastAsia" w:ascii="Times New Roman" w:hAnsi="Times New Roman" w:eastAsia="仿宋" w:cs="Times New Roman"/>
                <w:sz w:val="22"/>
              </w:rPr>
              <w:t>仍</w:t>
            </w:r>
            <w:r>
              <w:rPr>
                <w:rFonts w:ascii="Times New Roman" w:hAnsi="Times New Roman" w:eastAsia="仿宋" w:cs="Times New Roman"/>
                <w:sz w:val="22"/>
              </w:rPr>
              <w:t>可以继续开展采购活动。谈判小组按照有效报价进行评审，有效报价最低的合格供应商为成交供应商。</w:t>
            </w:r>
            <w:r>
              <w:rPr>
                <w:rFonts w:hint="eastAsia" w:ascii="Times New Roman" w:hAnsi="Times New Roman" w:eastAsia="仿宋" w:cs="Times New Roman"/>
                <w:sz w:val="22"/>
                <w:lang w:val="en-US" w:eastAsia="zh-CN"/>
              </w:rPr>
              <w:t>若</w:t>
            </w:r>
            <w:r>
              <w:rPr>
                <w:rFonts w:ascii="Times New Roman" w:hAnsi="Times New Roman" w:eastAsia="仿宋" w:cs="Times New Roman"/>
                <w:sz w:val="22"/>
              </w:rPr>
              <w:t>报价相同则采取随机抽取的方式确定成交供应商。</w:t>
            </w:r>
          </w:p>
        </w:tc>
      </w:tr>
      <w:tr>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593" w:hRule="atLeast"/>
        </w:trPr>
        <w:tc>
          <w:tcPr>
            <w:tcW w:w="568" w:type="dxa"/>
            <w:vAlign w:val="center"/>
          </w:tcPr>
          <w:p>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谈判文件</w:t>
            </w:r>
          </w:p>
          <w:p>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获取方式</w:t>
            </w:r>
          </w:p>
        </w:tc>
        <w:tc>
          <w:tcPr>
            <w:tcW w:w="7236" w:type="dxa"/>
            <w:vAlign w:val="center"/>
          </w:tcPr>
          <w:p>
            <w:pPr>
              <w:pStyle w:val="26"/>
              <w:spacing w:line="360" w:lineRule="auto"/>
              <w:ind w:left="218" w:leftChars="104"/>
              <w:jc w:val="both"/>
              <w:rPr>
                <w:rFonts w:ascii="Times New Roman" w:hAnsi="Times New Roman" w:eastAsia="仿宋" w:cs="Times New Roman"/>
                <w:sz w:val="22"/>
                <w:szCs w:val="22"/>
              </w:rPr>
            </w:pPr>
            <w:r>
              <w:rPr>
                <w:rFonts w:ascii="Times New Roman" w:hAnsi="Times New Roman" w:eastAsia="仿宋" w:cs="Times New Roman"/>
                <w:sz w:val="22"/>
                <w:lang w:val="zh-TW"/>
              </w:rPr>
              <w:t>通过四川省人民医院电子招采平台（http://cg.samsph.com），</w:t>
            </w:r>
            <w:r>
              <w:rPr>
                <w:rFonts w:ascii="Times New Roman" w:hAnsi="Times New Roman" w:eastAsia="仿宋" w:cs="Times New Roman"/>
                <w:b/>
                <w:bCs/>
                <w:sz w:val="22"/>
                <w:lang w:val="zh-TW"/>
              </w:rPr>
              <w:t>免费</w:t>
            </w:r>
            <w:r>
              <w:rPr>
                <w:rFonts w:ascii="Times New Roman" w:hAnsi="Times New Roman" w:eastAsia="仿宋" w:cs="Times New Roman"/>
                <w:sz w:val="22"/>
                <w:lang w:val="zh-TW"/>
              </w:rPr>
              <w:t>下载谈判文件。</w:t>
            </w:r>
          </w:p>
        </w:tc>
      </w:tr>
      <w:tr>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40" w:hRule="atLeast"/>
        </w:trPr>
        <w:tc>
          <w:tcPr>
            <w:tcW w:w="568" w:type="dxa"/>
            <w:vAlign w:val="center"/>
          </w:tcPr>
          <w:p>
            <w:pPr>
              <w:pStyle w:val="25"/>
              <w:numPr>
                <w:ilvl w:val="0"/>
                <w:numId w:val="4"/>
              </w:numPr>
              <w:tabs>
                <w:tab w:val="left" w:pos="220"/>
                <w:tab w:val="clear" w:pos="0"/>
              </w:tabs>
              <w:adjustRightInd w:val="0"/>
              <w:snapToGrid w:val="0"/>
              <w:jc w:val="both"/>
              <w:rPr>
                <w:rFonts w:ascii="Times New Roman" w:hAnsi="Times New Roman" w:eastAsia="仿宋" w:cs="Times New Roman"/>
                <w:kern w:val="0"/>
                <w:sz w:val="22"/>
              </w:rPr>
            </w:pPr>
          </w:p>
        </w:tc>
        <w:tc>
          <w:tcPr>
            <w:tcW w:w="1879" w:type="dxa"/>
            <w:vAlign w:val="center"/>
          </w:tcPr>
          <w:p>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响应文件提交方式</w:t>
            </w:r>
          </w:p>
        </w:tc>
        <w:tc>
          <w:tcPr>
            <w:tcW w:w="7236" w:type="dxa"/>
            <w:vAlign w:val="center"/>
          </w:tcPr>
          <w:p>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4"/>
                <w:szCs w:val="24"/>
              </w:rPr>
              <w:sym w:font="Wingdings" w:char="00FE"/>
            </w:r>
            <w:r>
              <w:rPr>
                <w:rFonts w:ascii="Times New Roman" w:hAnsi="Times New Roman" w:eastAsia="仿宋" w:cs="Times New Roman"/>
                <w:sz w:val="22"/>
              </w:rPr>
              <w:t>线上提交：</w:t>
            </w:r>
          </w:p>
          <w:p>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供应商应通过四川省人民医院电子招标采购平台（网址http://cg.samsph.com）提交响应文件，供应商不需要到现场（文件另有要求的除外）。</w:t>
            </w:r>
          </w:p>
          <w:p>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rPr>
              <w:sym w:font="Wingdings" w:char="00A8"/>
            </w:r>
            <w:r>
              <w:rPr>
                <w:rFonts w:ascii="Times New Roman" w:hAnsi="Times New Roman" w:eastAsia="仿宋" w:cs="Times New Roman"/>
                <w:sz w:val="22"/>
                <w:szCs w:val="22"/>
              </w:rPr>
              <w:t>现场提交：</w:t>
            </w:r>
          </w:p>
          <w:p>
            <w:pPr>
              <w:pStyle w:val="26"/>
              <w:numPr>
                <w:ilvl w:val="0"/>
                <w:numId w:val="9"/>
              </w:numPr>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响应文件应在提交响应文件截止时间前送达谈判地点；</w:t>
            </w:r>
          </w:p>
          <w:p>
            <w:pPr>
              <w:pStyle w:val="26"/>
              <w:numPr>
                <w:ilvl w:val="0"/>
                <w:numId w:val="9"/>
              </w:numPr>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文件份数：正本1份、副本</w:t>
            </w:r>
            <w:r>
              <w:rPr>
                <w:rFonts w:ascii="Times New Roman" w:hAnsi="Times New Roman" w:eastAsia="仿宋" w:cs="Times New Roman"/>
                <w:sz w:val="22"/>
                <w:szCs w:val="22"/>
                <w:u w:val="single"/>
              </w:rPr>
              <w:t xml:space="preserve">  </w:t>
            </w:r>
            <w:r>
              <w:rPr>
                <w:rFonts w:ascii="Times New Roman" w:hAnsi="Times New Roman" w:eastAsia="仿宋" w:cs="Times New Roman"/>
                <w:sz w:val="22"/>
                <w:szCs w:val="22"/>
              </w:rPr>
              <w:t>份；</w:t>
            </w:r>
          </w:p>
          <w:p>
            <w:pPr>
              <w:pStyle w:val="26"/>
              <w:numPr>
                <w:ilvl w:val="0"/>
                <w:numId w:val="9"/>
              </w:numPr>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谈判地点：</w:t>
            </w:r>
            <w:r>
              <w:rPr>
                <w:rFonts w:ascii="Times New Roman" w:hAnsi="Times New Roman" w:eastAsia="仿宋" w:cs="Times New Roman"/>
                <w:sz w:val="22"/>
                <w:szCs w:val="22"/>
                <w:u w:val="single"/>
              </w:rPr>
              <w:t xml:space="preserve">     </w:t>
            </w:r>
            <w:r>
              <w:rPr>
                <w:rFonts w:ascii="Times New Roman" w:hAnsi="Times New Roman" w:eastAsia="仿宋" w:cs="Times New Roman"/>
                <w:sz w:val="22"/>
                <w:szCs w:val="22"/>
              </w:rPr>
              <w:t>。</w:t>
            </w:r>
          </w:p>
          <w:p>
            <w:pPr>
              <w:pStyle w:val="26"/>
              <w:spacing w:line="360" w:lineRule="auto"/>
              <w:ind w:left="218" w:leftChars="104"/>
              <w:jc w:val="both"/>
              <w:rPr>
                <w:rFonts w:ascii="Times New Roman" w:hAnsi="Times New Roman" w:eastAsia="仿宋" w:cs="Times New Roman"/>
                <w:sz w:val="22"/>
                <w:szCs w:val="22"/>
              </w:rPr>
            </w:pPr>
            <w:r>
              <w:rPr>
                <w:rFonts w:ascii="Times New Roman" w:hAnsi="Times New Roman" w:eastAsia="仿宋" w:cs="Times New Roman"/>
                <w:b/>
                <w:bCs/>
                <w:kern w:val="2"/>
                <w:sz w:val="20"/>
                <w:szCs w:val="20"/>
              </w:rPr>
              <w:t>注：未按方式提交或逾期送达或没有密封的响应文件恕不接收。</w:t>
            </w:r>
          </w:p>
        </w:tc>
      </w:tr>
      <w:tr>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051" w:hRule="atLeast"/>
        </w:trPr>
        <w:tc>
          <w:tcPr>
            <w:tcW w:w="568" w:type="dxa"/>
            <w:vAlign w:val="center"/>
          </w:tcPr>
          <w:p>
            <w:pPr>
              <w:pStyle w:val="25"/>
              <w:numPr>
                <w:ilvl w:val="0"/>
                <w:numId w:val="4"/>
              </w:numPr>
              <w:tabs>
                <w:tab w:val="left" w:pos="220"/>
                <w:tab w:val="clear" w:pos="0"/>
              </w:tabs>
              <w:adjustRightInd w:val="0"/>
              <w:snapToGrid w:val="0"/>
              <w:jc w:val="both"/>
              <w:rPr>
                <w:rFonts w:ascii="Times New Roman" w:hAnsi="Times New Roman" w:eastAsia="仿宋" w:cs="Times New Roman"/>
                <w:kern w:val="0"/>
                <w:sz w:val="22"/>
              </w:rPr>
            </w:pPr>
          </w:p>
        </w:tc>
        <w:tc>
          <w:tcPr>
            <w:tcW w:w="1879" w:type="dxa"/>
            <w:vAlign w:val="center"/>
          </w:tcPr>
          <w:p>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联系方式</w:t>
            </w:r>
          </w:p>
        </w:tc>
        <w:tc>
          <w:tcPr>
            <w:tcW w:w="7236" w:type="dxa"/>
            <w:vAlign w:val="center"/>
          </w:tcPr>
          <w:p>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（1）采购部门：招标采购中心</w:t>
            </w:r>
          </w:p>
          <w:p>
            <w:pPr>
              <w:spacing w:line="360" w:lineRule="auto"/>
              <w:ind w:left="210" w:leftChars="100"/>
              <w:rPr>
                <w:rFonts w:hint="default" w:ascii="Times New Roman" w:hAnsi="Times New Roman" w:eastAsia="仿宋" w:cs="Times New Roman"/>
                <w:sz w:val="22"/>
                <w:lang w:val="en-US" w:eastAsia="zh-CN"/>
              </w:rPr>
            </w:pPr>
            <w:r>
              <w:rPr>
                <w:rFonts w:ascii="Times New Roman" w:hAnsi="Times New Roman" w:eastAsia="仿宋" w:cs="Times New Roman"/>
                <w:sz w:val="22"/>
              </w:rPr>
              <w:t>联系方式：</w:t>
            </w:r>
            <w:r>
              <w:rPr>
                <w:rFonts w:hint="eastAsia" w:ascii="Times New Roman" w:hAnsi="Times New Roman" w:eastAsia="仿宋" w:cs="Times New Roman"/>
                <w:sz w:val="22"/>
                <w:u w:val="single"/>
                <w:lang w:val="en-US" w:eastAsia="zh-CN"/>
              </w:rPr>
              <w:t>仇</w:t>
            </w:r>
            <w:r>
              <w:rPr>
                <w:rFonts w:ascii="Times New Roman" w:hAnsi="Times New Roman" w:eastAsia="仿宋" w:cs="Times New Roman"/>
                <w:sz w:val="22"/>
              </w:rPr>
              <w:t>老师028-</w:t>
            </w:r>
            <w:r>
              <w:rPr>
                <w:rFonts w:hint="eastAsia" w:ascii="Times New Roman" w:hAnsi="Times New Roman" w:eastAsia="仿宋" w:cs="Times New Roman"/>
                <w:sz w:val="22"/>
                <w:u w:val="single"/>
                <w:lang w:val="en-US" w:eastAsia="zh-CN"/>
              </w:rPr>
              <w:t>87393255</w:t>
            </w:r>
          </w:p>
          <w:p>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（2）归口部门：基建管理部门</w:t>
            </w:r>
          </w:p>
          <w:p>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联系方式：</w:t>
            </w:r>
            <w:r>
              <w:rPr>
                <w:rFonts w:hint="eastAsia" w:ascii="Times New Roman" w:hAnsi="Times New Roman" w:eastAsia="仿宋" w:cs="Times New Roman"/>
                <w:sz w:val="22"/>
                <w:u w:val="single"/>
                <w:lang w:val="en-US" w:eastAsia="zh-CN"/>
              </w:rPr>
              <w:t>黄</w:t>
            </w:r>
            <w:r>
              <w:rPr>
                <w:rFonts w:ascii="Times New Roman" w:hAnsi="Times New Roman" w:eastAsia="仿宋" w:cs="Times New Roman"/>
                <w:sz w:val="22"/>
              </w:rPr>
              <w:t>老师028-</w:t>
            </w:r>
            <w:r>
              <w:rPr>
                <w:rFonts w:hint="eastAsia" w:ascii="Times New Roman" w:hAnsi="Times New Roman" w:eastAsia="仿宋" w:cs="Times New Roman"/>
                <w:sz w:val="22"/>
                <w:u w:val="single"/>
                <w:lang w:val="en-US" w:eastAsia="zh-CN"/>
              </w:rPr>
              <w:t>87393395</w:t>
            </w:r>
          </w:p>
          <w:p>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（3）监督部门：审计部</w:t>
            </w:r>
          </w:p>
          <w:p>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联系方式：028-87394709</w:t>
            </w:r>
          </w:p>
          <w:p>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（4）采购平台：隆道云400 0118 000，接通以后按1</w:t>
            </w:r>
          </w:p>
        </w:tc>
      </w:tr>
    </w:tbl>
    <w:p>
      <w:pPr>
        <w:rPr>
          <w:rFonts w:ascii="Times New Roman" w:hAnsi="Times New Roman" w:cs="Times New Roman"/>
        </w:rPr>
      </w:pPr>
      <w:r>
        <w:rPr>
          <w:rFonts w:ascii="Times New Roman" w:hAnsi="Times New Roman" w:cs="Times New Roman"/>
        </w:rPr>
        <w:br w:type="page"/>
      </w:r>
    </w:p>
    <w:p>
      <w:pPr>
        <w:pStyle w:val="2"/>
        <w:rPr>
          <w:rFonts w:ascii="Times New Roman" w:hAnsi="Times New Roman" w:cs="Times New Roman"/>
        </w:rPr>
      </w:pPr>
      <w:bookmarkStart w:id="6" w:name="_Toc24154"/>
      <w:bookmarkStart w:id="7" w:name="_Toc22329"/>
      <w:bookmarkStart w:id="8" w:name="_Toc14460"/>
      <w:r>
        <w:rPr>
          <w:rFonts w:ascii="Times New Roman" w:hAnsi="Times New Roman" w:cs="Times New Roman"/>
          <w:lang w:val="en-US"/>
        </w:rPr>
        <w:t>谈判</w:t>
      </w:r>
      <w:r>
        <w:rPr>
          <w:rFonts w:ascii="Times New Roman" w:hAnsi="Times New Roman" w:cs="Times New Roman"/>
        </w:rPr>
        <w:t>须知</w:t>
      </w:r>
      <w:bookmarkEnd w:id="6"/>
      <w:bookmarkEnd w:id="7"/>
      <w:bookmarkEnd w:id="8"/>
    </w:p>
    <w:tbl>
      <w:tblPr>
        <w:tblStyle w:val="18"/>
        <w:tblW w:w="5000" w:type="pct"/>
        <w:jc w:val="center"/>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Layout w:type="autofit"/>
        <w:tblCellMar>
          <w:top w:w="0" w:type="dxa"/>
          <w:left w:w="0" w:type="dxa"/>
          <w:bottom w:w="0" w:type="dxa"/>
          <w:right w:w="0" w:type="dxa"/>
        </w:tblCellMar>
      </w:tblPr>
      <w:tblGrid>
        <w:gridCol w:w="597"/>
        <w:gridCol w:w="2013"/>
        <w:gridCol w:w="7073"/>
      </w:tblGrid>
      <w:tr>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tblHeader/>
          <w:jc w:val="center"/>
        </w:trPr>
        <w:tc>
          <w:tcPr>
            <w:tcW w:w="566" w:type="dxa"/>
            <w:tcBorders>
              <w:top w:val="single" w:color="auto" w:sz="18" w:space="0"/>
            </w:tcBorders>
            <w:vAlign w:val="center"/>
          </w:tcPr>
          <w:p>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1909" w:type="dxa"/>
            <w:tcBorders>
              <w:top w:val="single" w:color="auto" w:sz="18" w:space="0"/>
            </w:tcBorders>
            <w:vAlign w:val="center"/>
          </w:tcPr>
          <w:p>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应知事项</w:t>
            </w:r>
          </w:p>
        </w:tc>
        <w:tc>
          <w:tcPr>
            <w:tcW w:w="6706" w:type="dxa"/>
            <w:tcBorders>
              <w:top w:val="single" w:color="auto" w:sz="18" w:space="0"/>
            </w:tcBorders>
            <w:vAlign w:val="center"/>
          </w:tcPr>
          <w:p>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说明和要求</w:t>
            </w:r>
          </w:p>
        </w:tc>
      </w:tr>
      <w:tr>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888" w:hRule="atLeast"/>
          <w:jc w:val="center"/>
        </w:trPr>
        <w:tc>
          <w:tcPr>
            <w:tcW w:w="566" w:type="dxa"/>
            <w:vAlign w:val="center"/>
          </w:tcPr>
          <w:p>
            <w:pPr>
              <w:pStyle w:val="25"/>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lang w:val="zh-CN"/>
              </w:rPr>
              <w:t>报价</w:t>
            </w:r>
          </w:p>
        </w:tc>
        <w:tc>
          <w:tcPr>
            <w:tcW w:w="6706" w:type="dxa"/>
            <w:vAlign w:val="center"/>
          </w:tcPr>
          <w:p>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（1）本项目谈判统一使用人民币报价；</w:t>
            </w:r>
          </w:p>
          <w:p>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（2）报价应是完成全部</w:t>
            </w:r>
            <w:r>
              <w:rPr>
                <w:rFonts w:hint="eastAsia" w:ascii="Times New Roman" w:hAnsi="Times New Roman" w:eastAsia="仿宋" w:cs="Times New Roman"/>
                <w:sz w:val="22"/>
              </w:rPr>
              <w:t>采购</w:t>
            </w:r>
            <w:r>
              <w:rPr>
                <w:rFonts w:ascii="Times New Roman" w:hAnsi="Times New Roman" w:eastAsia="仿宋" w:cs="Times New Roman"/>
                <w:sz w:val="22"/>
              </w:rPr>
              <w:t>工作内容的价格体现，是最终用户验收合格后的总价，包含了供应商完成本项目所需的一切费用，即项目包干价。</w:t>
            </w:r>
          </w:p>
        </w:tc>
      </w:tr>
      <w:tr>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7" w:hRule="atLeast"/>
          <w:jc w:val="center"/>
        </w:trPr>
        <w:tc>
          <w:tcPr>
            <w:tcW w:w="566" w:type="dxa"/>
            <w:vAlign w:val="center"/>
          </w:tcPr>
          <w:p>
            <w:pPr>
              <w:pStyle w:val="25"/>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响应文件编制要求</w:t>
            </w:r>
          </w:p>
        </w:tc>
        <w:tc>
          <w:tcPr>
            <w:tcW w:w="6706" w:type="dxa"/>
            <w:vAlign w:val="center"/>
          </w:tcPr>
          <w:p>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（1）响应文件的格式</w:t>
            </w:r>
          </w:p>
          <w:p>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供应商应仔细阅读本谈判文件，按谈判文件第六章“响应文件格式”进行编制，供应商在编制响应文件时应使用该章所附格式；该章未规定格式的，由供应商根据实际情况自主编制，但不得影响响应文件内容的完整性和有效性；供应商应在“响应文件格式”前附文件索引表、目录；</w:t>
            </w:r>
          </w:p>
          <w:p>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（2）响应文件的语言</w:t>
            </w:r>
          </w:p>
          <w:p>
            <w:pPr>
              <w:spacing w:line="360" w:lineRule="auto"/>
              <w:ind w:left="210" w:leftChars="100"/>
              <w:rPr>
                <w:rFonts w:ascii="Times New Roman" w:hAnsi="Times New Roman" w:eastAsia="仿宋" w:cs="Times New Roman"/>
                <w:sz w:val="22"/>
              </w:rPr>
            </w:pPr>
            <w:r>
              <w:rPr>
                <w:rFonts w:hint="eastAsia" w:ascii="Times New Roman" w:hAnsi="Times New Roman" w:eastAsia="仿宋" w:cs="Times New Roman"/>
                <w:sz w:val="22"/>
              </w:rPr>
              <w:t>1）采</w:t>
            </w:r>
            <w:r>
              <w:rPr>
                <w:rFonts w:ascii="Times New Roman" w:hAnsi="Times New Roman" w:eastAsia="仿宋" w:cs="Times New Roman"/>
                <w:sz w:val="22"/>
              </w:rPr>
              <w:t>购人和供应商之间的所有函件往来必须使用汉语语言文字。响应文件中如附有外文资料，必须逐一对应翻译成中文并加盖供应商公章后附在相关外文资料后面，否则，所提供的外文资料将被视为无效材料（说明：供应商的法定代表人为外籍人士的，法定代表人的签字和护照除外）；</w:t>
            </w:r>
          </w:p>
          <w:p>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w:t>
            </w:r>
            <w:r>
              <w:rPr>
                <w:rFonts w:hint="eastAsia" w:ascii="Times New Roman" w:hAnsi="Times New Roman" w:eastAsia="仿宋" w:cs="Times New Roman"/>
                <w:sz w:val="22"/>
              </w:rPr>
              <w:t>）</w:t>
            </w:r>
            <w:r>
              <w:rPr>
                <w:rFonts w:ascii="Times New Roman" w:hAnsi="Times New Roman" w:eastAsia="仿宋" w:cs="Times New Roman"/>
                <w:sz w:val="22"/>
              </w:rPr>
              <w:t>翻译的中文资料与外文资料如果出现差异和矛盾时，以中文为准，如因未翻译而造成的无效，由供应商承担</w:t>
            </w:r>
            <w:r>
              <w:rPr>
                <w:rFonts w:hint="eastAsia" w:ascii="Times New Roman" w:hAnsi="Times New Roman" w:eastAsia="仿宋" w:cs="Times New Roman"/>
                <w:sz w:val="22"/>
              </w:rPr>
              <w:t>。</w:t>
            </w:r>
          </w:p>
          <w:p>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（3）响应文件的签署、盖章</w:t>
            </w:r>
            <w:r>
              <w:rPr>
                <w:rFonts w:hint="eastAsia" w:ascii="Times New Roman" w:hAnsi="Times New Roman" w:eastAsia="仿宋" w:cs="Times New Roman"/>
                <w:sz w:val="22"/>
              </w:rPr>
              <w:t>。</w:t>
            </w:r>
          </w:p>
          <w:p>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响应文件应根据谈判文件的要求签署、盖章。</w:t>
            </w:r>
          </w:p>
        </w:tc>
      </w:tr>
      <w:tr>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762" w:hRule="atLeast"/>
          <w:jc w:val="center"/>
        </w:trPr>
        <w:tc>
          <w:tcPr>
            <w:tcW w:w="566" w:type="dxa"/>
            <w:vAlign w:val="center"/>
          </w:tcPr>
          <w:p>
            <w:pPr>
              <w:pStyle w:val="25"/>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评审要求</w:t>
            </w:r>
          </w:p>
        </w:tc>
        <w:tc>
          <w:tcPr>
            <w:tcW w:w="6706" w:type="dxa"/>
            <w:vAlign w:val="center"/>
          </w:tcPr>
          <w:p>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w:t>
            </w:r>
            <w:r>
              <w:rPr>
                <w:rFonts w:hint="eastAsia" w:ascii="Times New Roman" w:hAnsi="Times New Roman" w:eastAsia="仿宋" w:cs="Times New Roman"/>
                <w:sz w:val="22"/>
              </w:rPr>
              <w:t>1</w:t>
            </w:r>
            <w:r>
              <w:rPr>
                <w:rFonts w:ascii="Times New Roman" w:hAnsi="Times New Roman" w:eastAsia="仿宋" w:cs="Times New Roman"/>
                <w:sz w:val="22"/>
              </w:rPr>
              <w:t>）</w:t>
            </w:r>
            <w:r>
              <w:rPr>
                <w:rFonts w:hint="eastAsia" w:ascii="Times New Roman" w:hAnsi="Times New Roman" w:eastAsia="仿宋" w:cs="Times New Roman"/>
                <w:sz w:val="22"/>
              </w:rPr>
              <w:t>谈判</w:t>
            </w:r>
            <w:r>
              <w:rPr>
                <w:rFonts w:ascii="Times New Roman" w:hAnsi="Times New Roman" w:eastAsia="仿宋" w:cs="Times New Roman"/>
                <w:sz w:val="22"/>
              </w:rPr>
              <w:t>当天</w:t>
            </w:r>
            <w:r>
              <w:rPr>
                <w:rFonts w:hint="eastAsia" w:ascii="Times New Roman" w:hAnsi="Times New Roman" w:eastAsia="仿宋" w:cs="Times New Roman"/>
                <w:sz w:val="22"/>
              </w:rPr>
              <w:t>，</w:t>
            </w:r>
            <w:r>
              <w:rPr>
                <w:rFonts w:ascii="Times New Roman" w:hAnsi="Times New Roman" w:eastAsia="仿宋" w:cs="Times New Roman"/>
                <w:sz w:val="22"/>
              </w:rPr>
              <w:t>供应商应保证谈判文件中所写明的法定代表人或委托代理人的联系方式（手机或邮箱）的畅通，并确保其具备澄清、说明或者更正及在我单位使用的电子化招采平台上进行操作等条件（在接到通知</w:t>
            </w:r>
            <w:r>
              <w:rPr>
                <w:rFonts w:hint="eastAsia" w:ascii="Times New Roman" w:hAnsi="Times New Roman" w:eastAsia="仿宋" w:cs="Times New Roman"/>
                <w:sz w:val="22"/>
                <w:lang w:eastAsia="zh-CN"/>
              </w:rPr>
              <w:t>后</w:t>
            </w:r>
            <w:r>
              <w:rPr>
                <w:rFonts w:ascii="Times New Roman" w:hAnsi="Times New Roman" w:eastAsia="仿宋" w:cs="Times New Roman"/>
                <w:sz w:val="22"/>
              </w:rPr>
              <w:t>在</w:t>
            </w:r>
            <w:r>
              <w:rPr>
                <w:rFonts w:hint="eastAsia" w:ascii="Times New Roman" w:hAnsi="Times New Roman" w:eastAsia="仿宋" w:cs="Times New Roman"/>
                <w:sz w:val="22"/>
              </w:rPr>
              <w:t>谈判小组</w:t>
            </w:r>
            <w:r>
              <w:rPr>
                <w:rFonts w:ascii="Times New Roman" w:hAnsi="Times New Roman" w:eastAsia="仿宋" w:cs="Times New Roman"/>
                <w:sz w:val="22"/>
              </w:rPr>
              <w:t>规定时间内未回复做无效处理）。</w:t>
            </w:r>
          </w:p>
          <w:p>
            <w:pPr>
              <w:spacing w:line="360" w:lineRule="auto"/>
              <w:ind w:left="210" w:leftChars="100"/>
              <w:rPr>
                <w:rFonts w:ascii="Times New Roman" w:hAnsi="Times New Roman" w:eastAsia="仿宋" w:cs="Times New Roman"/>
                <w:sz w:val="22"/>
              </w:rPr>
            </w:pPr>
            <w:r>
              <w:rPr>
                <w:rFonts w:hint="eastAsia" w:ascii="Times New Roman" w:hAnsi="Times New Roman" w:eastAsia="仿宋" w:cs="Times New Roman"/>
                <w:sz w:val="22"/>
              </w:rPr>
              <w:t>（2）谈判过程中，供应商进行二轮报价或多轮报价且次轮报价不得高于上轮报价，以供应商的最终报价作为有效报价参与评审。</w:t>
            </w:r>
          </w:p>
          <w:p>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w:t>
            </w:r>
            <w:r>
              <w:rPr>
                <w:rFonts w:hint="eastAsia" w:ascii="Times New Roman" w:hAnsi="Times New Roman" w:eastAsia="仿宋" w:cs="Times New Roman"/>
                <w:sz w:val="22"/>
              </w:rPr>
              <w:t>3</w:t>
            </w:r>
            <w:r>
              <w:rPr>
                <w:rFonts w:ascii="Times New Roman" w:hAnsi="Times New Roman" w:eastAsia="仿宋" w:cs="Times New Roman"/>
                <w:sz w:val="22"/>
              </w:rPr>
              <w:t>）</w:t>
            </w:r>
            <w:r>
              <w:rPr>
                <w:rFonts w:hint="eastAsia" w:ascii="Times New Roman" w:hAnsi="Times New Roman" w:eastAsia="仿宋" w:cs="Times New Roman"/>
                <w:sz w:val="22"/>
              </w:rPr>
              <w:t>谈判</w:t>
            </w:r>
            <w:r>
              <w:rPr>
                <w:rFonts w:ascii="Times New Roman" w:hAnsi="Times New Roman" w:eastAsia="仿宋" w:cs="Times New Roman"/>
                <w:sz w:val="22"/>
              </w:rPr>
              <w:t>小组要求供应商的澄清、说明或者更正，不得超出谈判文件的范围，不得以此让供应商实质改变响应文件的内容，不得影响供应商公平竞争。</w:t>
            </w:r>
          </w:p>
          <w:p>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w:t>
            </w:r>
            <w:r>
              <w:rPr>
                <w:rFonts w:hint="eastAsia" w:ascii="Times New Roman" w:hAnsi="Times New Roman" w:eastAsia="仿宋" w:cs="Times New Roman"/>
                <w:sz w:val="22"/>
              </w:rPr>
              <w:t>4</w:t>
            </w:r>
            <w:r>
              <w:rPr>
                <w:rFonts w:ascii="Times New Roman" w:hAnsi="Times New Roman" w:eastAsia="仿宋" w:cs="Times New Roman"/>
                <w:sz w:val="22"/>
              </w:rPr>
              <w:t>）异常低价情形：</w:t>
            </w:r>
          </w:p>
          <w:p>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1）如谈判小组认定评审过程中出现下列情形之一的，应启动异常低价响应审查程序</w:t>
            </w:r>
          </w:p>
          <w:p>
            <w:pPr>
              <w:spacing w:line="360" w:lineRule="auto"/>
              <w:ind w:left="210" w:leftChars="100"/>
              <w:rPr>
                <w:rFonts w:ascii="Times New Roman" w:hAnsi="Times New Roman" w:eastAsia="仿宋" w:cs="Times New Roman"/>
                <w:sz w:val="22"/>
              </w:rPr>
            </w:pPr>
            <w:r>
              <w:rPr>
                <w:rFonts w:ascii="Cambria Math" w:hAnsi="Cambria Math" w:eastAsia="仿宋" w:cs="Cambria Math"/>
                <w:sz w:val="22"/>
              </w:rPr>
              <w:t>①</w:t>
            </w:r>
            <w:r>
              <w:rPr>
                <w:rFonts w:ascii="Times New Roman" w:hAnsi="Times New Roman" w:eastAsia="仿宋" w:cs="Times New Roman"/>
                <w:sz w:val="22"/>
              </w:rPr>
              <w:t>响应报价低于全部通过符合性审查供应商响应报价平均值50％的，即响应报价＜全部通过符合性审查供应商响应报价平均值×50％；</w:t>
            </w:r>
          </w:p>
          <w:p>
            <w:pPr>
              <w:spacing w:line="360" w:lineRule="auto"/>
              <w:ind w:left="210" w:leftChars="100"/>
              <w:rPr>
                <w:rFonts w:ascii="Times New Roman" w:hAnsi="Times New Roman" w:eastAsia="仿宋" w:cs="Times New Roman"/>
                <w:sz w:val="22"/>
              </w:rPr>
            </w:pPr>
            <w:r>
              <w:rPr>
                <w:rFonts w:ascii="Cambria Math" w:hAnsi="Cambria Math" w:eastAsia="仿宋" w:cs="Cambria Math"/>
                <w:sz w:val="22"/>
              </w:rPr>
              <w:t>②</w:t>
            </w:r>
            <w:r>
              <w:rPr>
                <w:rFonts w:ascii="Times New Roman" w:hAnsi="Times New Roman" w:eastAsia="仿宋" w:cs="Times New Roman"/>
                <w:sz w:val="22"/>
              </w:rPr>
              <w:t>响应报价低于通过符合性审查的次低报价供应商响应报价50％的，即响应报价＜通过符合性审查的次低报价供应商响应报价×50％；</w:t>
            </w:r>
          </w:p>
          <w:p>
            <w:pPr>
              <w:spacing w:line="360" w:lineRule="auto"/>
              <w:ind w:left="210" w:leftChars="100"/>
              <w:rPr>
                <w:rFonts w:ascii="Times New Roman" w:hAnsi="Times New Roman" w:eastAsia="仿宋" w:cs="Times New Roman"/>
                <w:sz w:val="22"/>
              </w:rPr>
            </w:pPr>
            <w:r>
              <w:rPr>
                <w:rFonts w:ascii="Cambria Math" w:hAnsi="Cambria Math" w:eastAsia="仿宋" w:cs="Cambria Math"/>
                <w:sz w:val="22"/>
              </w:rPr>
              <w:t>③</w:t>
            </w:r>
            <w:r>
              <w:rPr>
                <w:rFonts w:ascii="Times New Roman" w:hAnsi="Times New Roman" w:eastAsia="仿宋" w:cs="Times New Roman"/>
                <w:sz w:val="22"/>
              </w:rPr>
              <w:t>响应报价低于采购项目最高限价45％的，即响应报价＜采购项目最高限价×45％；</w:t>
            </w:r>
          </w:p>
          <w:p>
            <w:pPr>
              <w:spacing w:line="360" w:lineRule="auto"/>
              <w:ind w:left="210" w:leftChars="100"/>
              <w:rPr>
                <w:rFonts w:ascii="Times New Roman" w:hAnsi="Times New Roman" w:eastAsia="仿宋" w:cs="Times New Roman"/>
                <w:sz w:val="22"/>
              </w:rPr>
            </w:pPr>
            <w:r>
              <w:rPr>
                <w:rFonts w:ascii="Cambria Math" w:hAnsi="Cambria Math" w:eastAsia="仿宋" w:cs="Cambria Math"/>
                <w:sz w:val="22"/>
              </w:rPr>
              <w:t>④</w:t>
            </w:r>
            <w:r>
              <w:rPr>
                <w:rFonts w:ascii="Times New Roman" w:hAnsi="Times New Roman" w:eastAsia="仿宋" w:cs="Times New Roman"/>
                <w:sz w:val="22"/>
              </w:rPr>
              <w:t>谈判小组基于专业判断，认为供应商报价过低，有可能影响产品质量或者不能诚信履约的其他情形。</w:t>
            </w:r>
          </w:p>
          <w:p>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采购人可以结合具体项目实际情况，提高上述第</w:t>
            </w:r>
            <w:r>
              <w:rPr>
                <w:rFonts w:ascii="Cambria Math" w:hAnsi="Cambria Math" w:eastAsia="仿宋" w:cs="Cambria Math"/>
                <w:sz w:val="22"/>
              </w:rPr>
              <w:t>①</w:t>
            </w:r>
            <w:r>
              <w:rPr>
                <w:rFonts w:ascii="Times New Roman" w:hAnsi="Times New Roman" w:eastAsia="仿宋" w:cs="Times New Roman"/>
                <w:sz w:val="22"/>
              </w:rPr>
              <w:t>项至第</w:t>
            </w:r>
            <w:r>
              <w:rPr>
                <w:rFonts w:ascii="Cambria Math" w:hAnsi="Cambria Math" w:eastAsia="仿宋" w:cs="Cambria Math"/>
                <w:sz w:val="22"/>
              </w:rPr>
              <w:t>③</w:t>
            </w:r>
            <w:r>
              <w:rPr>
                <w:rFonts w:ascii="Times New Roman" w:hAnsi="Times New Roman" w:eastAsia="仿宋" w:cs="Times New Roman"/>
                <w:sz w:val="22"/>
              </w:rPr>
              <w:t>项中启动异常低价响应审查的数值标准，但是最高不得超过65%。 </w:t>
            </w:r>
          </w:p>
          <w:p>
            <w:pPr>
              <w:spacing w:line="360" w:lineRule="auto"/>
              <w:ind w:left="210" w:leftChars="100"/>
            </w:pPr>
            <w:r>
              <w:rPr>
                <w:rFonts w:ascii="Times New Roman" w:hAnsi="Times New Roman" w:eastAsia="仿宋" w:cs="Times New Roman"/>
                <w:sz w:val="22"/>
              </w:rPr>
              <w:t>相关法律法规对供应商报价有规定的，从其规定</w:t>
            </w:r>
            <w:r>
              <w:rPr>
                <w:rFonts w:hint="eastAsia" w:ascii="Times New Roman" w:hAnsi="Times New Roman" w:eastAsia="仿宋" w:cs="Times New Roman"/>
                <w:sz w:val="22"/>
              </w:rPr>
              <w:t>。</w:t>
            </w:r>
          </w:p>
          <w:p>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2）异常低价响应审查程序：</w:t>
            </w:r>
          </w:p>
          <w:p>
            <w:pPr>
              <w:spacing w:line="360" w:lineRule="auto"/>
              <w:ind w:left="210" w:leftChars="100"/>
              <w:rPr>
                <w:rFonts w:ascii="Times New Roman" w:hAnsi="Times New Roman" w:eastAsia="仿宋" w:cs="Times New Roman"/>
                <w:sz w:val="22"/>
              </w:rPr>
            </w:pPr>
            <w:r>
              <w:rPr>
                <w:rFonts w:ascii="Cambria Math" w:hAnsi="Cambria Math" w:eastAsia="仿宋" w:cs="Cambria Math"/>
                <w:sz w:val="22"/>
              </w:rPr>
              <w:t>①</w:t>
            </w:r>
            <w:r>
              <w:rPr>
                <w:rFonts w:ascii="Times New Roman" w:hAnsi="Times New Roman" w:eastAsia="仿宋" w:cs="Times New Roman"/>
                <w:sz w:val="22"/>
              </w:rPr>
              <w:t>谈判小组启动审查程序后，应当要求供应商在评审现场提交成本构成说明材料，包括但不限于原材料、人工、制造费用、运输、保险、税费等成本构成明细，以及相关凭证或者说明。</w:t>
            </w:r>
            <w:r>
              <w:rPr>
                <w:rFonts w:hint="eastAsia" w:ascii="Times New Roman" w:hAnsi="Times New Roman" w:eastAsia="仿宋" w:cs="Times New Roman"/>
                <w:sz w:val="22"/>
              </w:rPr>
              <w:t>给予相关供应商提交说明材料的时间一般不应少于30分钟。对于第1）款第③项情形，供应商可以在响应文件中提交成本构成说明材料。</w:t>
            </w:r>
          </w:p>
          <w:p>
            <w:pPr>
              <w:spacing w:line="360" w:lineRule="auto"/>
              <w:ind w:left="210" w:leftChars="100"/>
              <w:rPr>
                <w:rFonts w:ascii="Times New Roman" w:hAnsi="Times New Roman" w:eastAsia="仿宋" w:cs="Times New Roman"/>
                <w:sz w:val="22"/>
              </w:rPr>
            </w:pPr>
            <w:r>
              <w:rPr>
                <w:rFonts w:ascii="Cambria Math" w:hAnsi="Cambria Math" w:eastAsia="仿宋" w:cs="Cambria Math"/>
                <w:sz w:val="22"/>
              </w:rPr>
              <w:t>②</w:t>
            </w:r>
            <w:r>
              <w:rPr>
                <w:rFonts w:ascii="Times New Roman" w:hAnsi="Times New Roman" w:eastAsia="仿宋" w:cs="Times New Roman"/>
                <w:sz w:val="22"/>
              </w:rPr>
              <w:t>谈判小组应当结合同类产品电商平台价格、行业薪资水平、历史成交价格等信息，对供应商成本构成说明材料进行核查，判断报价合理性。</w:t>
            </w:r>
          </w:p>
          <w:p>
            <w:pPr>
              <w:spacing w:line="360" w:lineRule="auto"/>
              <w:ind w:left="210" w:leftChars="100"/>
              <w:rPr>
                <w:rFonts w:ascii="Times New Roman" w:hAnsi="Times New Roman" w:eastAsia="仿宋" w:cs="Times New Roman"/>
                <w:sz w:val="22"/>
              </w:rPr>
            </w:pPr>
            <w:r>
              <w:rPr>
                <w:rFonts w:ascii="Cambria Math" w:hAnsi="Cambria Math" w:eastAsia="仿宋" w:cs="Cambria Math"/>
                <w:sz w:val="22"/>
              </w:rPr>
              <w:t>③</w:t>
            </w:r>
            <w:r>
              <w:rPr>
                <w:rFonts w:ascii="Times New Roman" w:hAnsi="Times New Roman" w:eastAsia="仿宋" w:cs="Times New Roman"/>
                <w:sz w:val="22"/>
              </w:rPr>
              <w:t>供应商未按要求提交成本构成说明材料，或者提交的材料不能证明其报价合理性的，谈判小组应当将其响应作无效响应处理。</w:t>
            </w:r>
          </w:p>
          <w:p>
            <w:pPr>
              <w:spacing w:line="360" w:lineRule="auto"/>
              <w:ind w:left="210" w:leftChars="100"/>
              <w:rPr>
                <w:rFonts w:ascii="Times New Roman" w:hAnsi="Times New Roman" w:eastAsia="仿宋" w:cs="Times New Roman"/>
                <w:sz w:val="22"/>
              </w:rPr>
            </w:pPr>
            <w:r>
              <w:rPr>
                <w:rFonts w:ascii="Cambria Math" w:hAnsi="Cambria Math" w:eastAsia="仿宋" w:cs="Cambria Math"/>
                <w:sz w:val="22"/>
              </w:rPr>
              <w:t>④</w:t>
            </w:r>
            <w:r>
              <w:rPr>
                <w:rFonts w:ascii="Times New Roman" w:hAnsi="Times New Roman" w:eastAsia="仿宋" w:cs="Times New Roman"/>
                <w:sz w:val="22"/>
              </w:rPr>
              <w:t>谈判小组应当在评审报告中载明异常低价响应审查情况和结论。</w:t>
            </w:r>
          </w:p>
        </w:tc>
      </w:tr>
      <w:tr>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3301" w:hRule="atLeast"/>
          <w:jc w:val="center"/>
        </w:trPr>
        <w:tc>
          <w:tcPr>
            <w:tcW w:w="566" w:type="dxa"/>
            <w:vAlign w:val="center"/>
          </w:tcPr>
          <w:p>
            <w:pPr>
              <w:pStyle w:val="25"/>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货物质量要求</w:t>
            </w:r>
          </w:p>
        </w:tc>
        <w:tc>
          <w:tcPr>
            <w:tcW w:w="6706" w:type="dxa"/>
            <w:vAlign w:val="center"/>
          </w:tcPr>
          <w:p>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（1）供应商</w:t>
            </w:r>
            <w:r>
              <w:rPr>
                <w:rFonts w:hint="eastAsia" w:ascii="Times New Roman" w:hAnsi="Times New Roman" w:eastAsia="仿宋" w:cs="Times New Roman"/>
                <w:sz w:val="22"/>
              </w:rPr>
              <w:t>响应的</w:t>
            </w:r>
            <w:r>
              <w:rPr>
                <w:rFonts w:ascii="Times New Roman" w:hAnsi="Times New Roman" w:eastAsia="仿宋" w:cs="Times New Roman"/>
                <w:sz w:val="22"/>
              </w:rPr>
              <w:t>货物均</w:t>
            </w:r>
            <w:r>
              <w:rPr>
                <w:rFonts w:hint="eastAsia" w:ascii="Times New Roman" w:hAnsi="Times New Roman" w:eastAsia="仿宋" w:cs="Times New Roman"/>
                <w:sz w:val="22"/>
              </w:rPr>
              <w:t>应</w:t>
            </w:r>
            <w:r>
              <w:rPr>
                <w:rFonts w:ascii="Times New Roman" w:hAnsi="Times New Roman" w:eastAsia="仿宋" w:cs="Times New Roman"/>
                <w:sz w:val="22"/>
              </w:rPr>
              <w:t>为经检验合格的生产厂家原装全新合格产品，供应商承诺的质量、技术和其他要求，符合国家相关的质量标准和出厂标准并提供产品合格证；</w:t>
            </w:r>
          </w:p>
          <w:p>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（2）若出现质量问题，供应商负责按照采购人要求办理退货并承担因货物质量导致的经济和法律责任；</w:t>
            </w:r>
          </w:p>
          <w:p>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（3）国家或行业主管部门对供应商和采购产品的技术标准、质量标准和资格资质条件等有强制性规定的，应当符合其要求。</w:t>
            </w:r>
          </w:p>
        </w:tc>
      </w:tr>
      <w:tr>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965" w:hRule="atLeast"/>
          <w:jc w:val="center"/>
        </w:trPr>
        <w:tc>
          <w:tcPr>
            <w:tcW w:w="566" w:type="dxa"/>
            <w:vAlign w:val="center"/>
          </w:tcPr>
          <w:p>
            <w:pPr>
              <w:pStyle w:val="25"/>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服务质量要求</w:t>
            </w:r>
          </w:p>
        </w:tc>
        <w:tc>
          <w:tcPr>
            <w:tcW w:w="6706" w:type="dxa"/>
            <w:vAlign w:val="center"/>
          </w:tcPr>
          <w:p>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lang w:val="zh-TW"/>
              </w:rPr>
              <w:t>（</w:t>
            </w:r>
            <w:r>
              <w:rPr>
                <w:rFonts w:ascii="Times New Roman" w:hAnsi="Times New Roman" w:eastAsia="仿宋" w:cs="Times New Roman"/>
                <w:sz w:val="22"/>
              </w:rPr>
              <w:t>1</w:t>
            </w:r>
            <w:r>
              <w:rPr>
                <w:rFonts w:ascii="Times New Roman" w:hAnsi="Times New Roman" w:eastAsia="仿宋" w:cs="Times New Roman"/>
                <w:sz w:val="22"/>
                <w:lang w:val="zh-TW"/>
              </w:rPr>
              <w:t>）</w:t>
            </w:r>
            <w:r>
              <w:rPr>
                <w:rFonts w:ascii="Times New Roman" w:hAnsi="Times New Roman" w:eastAsia="仿宋" w:cs="Times New Roman"/>
                <w:sz w:val="22"/>
                <w:lang w:val="zh-TW" w:eastAsia="zh-TW"/>
              </w:rPr>
              <w:t>符合本</w:t>
            </w:r>
            <w:r>
              <w:rPr>
                <w:rFonts w:ascii="Times New Roman" w:hAnsi="Times New Roman" w:eastAsia="仿宋" w:cs="Times New Roman"/>
                <w:sz w:val="22"/>
              </w:rPr>
              <w:t>谈判文件</w:t>
            </w:r>
            <w:r>
              <w:rPr>
                <w:rFonts w:ascii="Times New Roman" w:hAnsi="Times New Roman" w:eastAsia="仿宋" w:cs="Times New Roman"/>
                <w:sz w:val="22"/>
                <w:lang w:val="zh-TW" w:eastAsia="zh-TW"/>
              </w:rPr>
              <w:t>及采购人承诺的质量、技术和其他要求，符合国家相关的质量标准和出厂标准</w:t>
            </w:r>
            <w:r>
              <w:rPr>
                <w:rFonts w:ascii="Times New Roman" w:hAnsi="Times New Roman" w:eastAsia="仿宋" w:cs="Times New Roman"/>
                <w:sz w:val="22"/>
                <w:lang w:val="zh-TW"/>
              </w:rPr>
              <w:t>；</w:t>
            </w:r>
          </w:p>
          <w:p>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lang w:val="zh-TW"/>
              </w:rPr>
              <w:t>（</w:t>
            </w:r>
            <w:r>
              <w:rPr>
                <w:rFonts w:ascii="Times New Roman" w:hAnsi="Times New Roman" w:eastAsia="仿宋" w:cs="Times New Roman"/>
                <w:sz w:val="22"/>
              </w:rPr>
              <w:t>2</w:t>
            </w:r>
            <w:r>
              <w:rPr>
                <w:rFonts w:ascii="Times New Roman" w:hAnsi="Times New Roman" w:eastAsia="仿宋" w:cs="Times New Roman"/>
                <w:sz w:val="22"/>
                <w:lang w:val="zh-TW"/>
              </w:rPr>
              <w:t>）</w:t>
            </w:r>
            <w:r>
              <w:rPr>
                <w:rFonts w:ascii="Times New Roman" w:hAnsi="Times New Roman" w:eastAsia="仿宋" w:cs="Times New Roman"/>
                <w:sz w:val="22"/>
                <w:lang w:val="zh-TW" w:eastAsia="zh-TW"/>
              </w:rPr>
              <w:t>国家或行业主管部门对</w:t>
            </w:r>
            <w:r>
              <w:rPr>
                <w:rFonts w:ascii="Times New Roman" w:hAnsi="Times New Roman" w:eastAsia="仿宋" w:cs="Times New Roman"/>
                <w:sz w:val="22"/>
                <w:lang w:val="zh-TW"/>
              </w:rPr>
              <w:t>供应商</w:t>
            </w:r>
            <w:r>
              <w:rPr>
                <w:rFonts w:ascii="Times New Roman" w:hAnsi="Times New Roman" w:eastAsia="仿宋" w:cs="Times New Roman"/>
                <w:sz w:val="22"/>
                <w:lang w:val="zh-TW" w:eastAsia="zh-TW"/>
              </w:rPr>
              <w:t>和</w:t>
            </w:r>
            <w:r>
              <w:rPr>
                <w:rFonts w:ascii="Times New Roman" w:hAnsi="Times New Roman" w:eastAsia="仿宋" w:cs="Times New Roman"/>
                <w:sz w:val="22"/>
              </w:rPr>
              <w:t>服务</w:t>
            </w:r>
            <w:r>
              <w:rPr>
                <w:rFonts w:ascii="Times New Roman" w:hAnsi="Times New Roman" w:eastAsia="仿宋" w:cs="Times New Roman"/>
                <w:sz w:val="22"/>
                <w:lang w:val="zh-TW" w:eastAsia="zh-TW"/>
              </w:rPr>
              <w:t>的技术标准和资格资质条件等有强制性规定的，应当符合其要求</w:t>
            </w:r>
            <w:r>
              <w:rPr>
                <w:rFonts w:ascii="Times New Roman" w:hAnsi="Times New Roman" w:eastAsia="仿宋" w:cs="Times New Roman"/>
                <w:sz w:val="22"/>
                <w:lang w:val="zh-TW"/>
              </w:rPr>
              <w:t>。</w:t>
            </w:r>
          </w:p>
        </w:tc>
      </w:tr>
      <w:tr>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953" w:hRule="atLeast"/>
          <w:jc w:val="center"/>
        </w:trPr>
        <w:tc>
          <w:tcPr>
            <w:tcW w:w="566" w:type="dxa"/>
            <w:vAlign w:val="center"/>
          </w:tcPr>
          <w:p>
            <w:pPr>
              <w:pStyle w:val="25"/>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知识产权要求</w:t>
            </w:r>
          </w:p>
        </w:tc>
        <w:tc>
          <w:tcPr>
            <w:tcW w:w="6706" w:type="dxa"/>
            <w:vAlign w:val="center"/>
          </w:tcPr>
          <w:p>
            <w:pPr>
              <w:spacing w:line="360" w:lineRule="auto"/>
              <w:ind w:left="210" w:leftChars="100"/>
              <w:rPr>
                <w:rFonts w:ascii="Times New Roman" w:hAnsi="Times New Roman" w:eastAsia="仿宋" w:cs="Times New Roman"/>
                <w:sz w:val="22"/>
                <w:lang w:val="zh-TW"/>
              </w:rPr>
            </w:pPr>
            <w:r>
              <w:rPr>
                <w:rFonts w:ascii="Times New Roman" w:hAnsi="Times New Roman" w:eastAsia="仿宋" w:cs="Times New Roman"/>
                <w:sz w:val="22"/>
                <w:lang w:val="zh-TW"/>
              </w:rPr>
              <w:t>（</w:t>
            </w:r>
            <w:r>
              <w:rPr>
                <w:rFonts w:ascii="Times New Roman" w:hAnsi="Times New Roman" w:eastAsia="仿宋" w:cs="Times New Roman"/>
                <w:sz w:val="22"/>
              </w:rPr>
              <w:t>1</w:t>
            </w:r>
            <w:r>
              <w:rPr>
                <w:rFonts w:ascii="Times New Roman" w:hAnsi="Times New Roman" w:eastAsia="仿宋" w:cs="Times New Roman"/>
                <w:sz w:val="22"/>
                <w:lang w:val="zh-TW"/>
              </w:rPr>
              <w:t>）供应商应保证在本项目中使用的任何技术、产品和服务（包括部分使用），不会产生因第三方提出侵犯其专利权、商标权或其它知识产权而引起的法律和经济纠纷，如因专利权、商标权或其它知识产权而引起法律和经济纠纷，由供应商承担所有相关责任。采购人享有本项目实施过程中产生的知识成果及知识产权；</w:t>
            </w:r>
          </w:p>
          <w:p>
            <w:pPr>
              <w:spacing w:line="360" w:lineRule="auto"/>
              <w:ind w:left="210" w:leftChars="100"/>
              <w:rPr>
                <w:rFonts w:ascii="Times New Roman" w:hAnsi="Times New Roman" w:eastAsia="仿宋" w:cs="Times New Roman"/>
                <w:sz w:val="22"/>
                <w:lang w:val="zh-TW"/>
              </w:rPr>
            </w:pPr>
            <w:r>
              <w:rPr>
                <w:rFonts w:ascii="Times New Roman" w:hAnsi="Times New Roman" w:eastAsia="仿宋" w:cs="Times New Roman"/>
                <w:sz w:val="22"/>
                <w:lang w:val="zh-TW"/>
              </w:rPr>
              <w:t>（</w:t>
            </w:r>
            <w:r>
              <w:rPr>
                <w:rFonts w:ascii="Times New Roman" w:hAnsi="Times New Roman" w:eastAsia="仿宋" w:cs="Times New Roman"/>
                <w:sz w:val="22"/>
              </w:rPr>
              <w:t>2</w:t>
            </w:r>
            <w:r>
              <w:rPr>
                <w:rFonts w:ascii="Times New Roman" w:hAnsi="Times New Roman" w:eastAsia="仿宋" w:cs="Times New Roman"/>
                <w:sz w:val="22"/>
                <w:lang w:val="zh-TW"/>
              </w:rPr>
              <w:t>）供应商将在采购项目实施过程中采用自有或者第三方知识成果的，使用该知识成果后，供应商需提供开发接口和开发手册等技术资料，并承诺提供无限期支持，采购人享有使用权（含采购人委托第三方在该项目后续开发的使用权）；</w:t>
            </w:r>
          </w:p>
          <w:p>
            <w:pPr>
              <w:spacing w:line="360" w:lineRule="auto"/>
              <w:ind w:left="210" w:leftChars="100"/>
              <w:rPr>
                <w:rFonts w:ascii="Times New Roman" w:hAnsi="Times New Roman" w:eastAsia="仿宋" w:cs="Times New Roman"/>
                <w:sz w:val="22"/>
                <w:lang w:val="zh-TW"/>
              </w:rPr>
            </w:pPr>
            <w:r>
              <w:rPr>
                <w:rFonts w:ascii="Times New Roman" w:hAnsi="Times New Roman" w:eastAsia="仿宋" w:cs="Times New Roman"/>
                <w:sz w:val="22"/>
                <w:lang w:val="zh-TW"/>
              </w:rPr>
              <w:t>（</w:t>
            </w:r>
            <w:r>
              <w:rPr>
                <w:rFonts w:ascii="Times New Roman" w:hAnsi="Times New Roman" w:eastAsia="仿宋" w:cs="Times New Roman"/>
                <w:sz w:val="22"/>
              </w:rPr>
              <w:t>3</w:t>
            </w:r>
            <w:r>
              <w:rPr>
                <w:rFonts w:ascii="Times New Roman" w:hAnsi="Times New Roman" w:eastAsia="仿宋" w:cs="Times New Roman"/>
                <w:sz w:val="22"/>
                <w:lang w:val="zh-TW"/>
              </w:rPr>
              <w:t>）如采用供应商所不拥有的知识产权，则在报价中必须包括合法获取该知识产权的相关费用。</w:t>
            </w:r>
          </w:p>
        </w:tc>
      </w:tr>
      <w:tr>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834" w:hRule="atLeast"/>
          <w:jc w:val="center"/>
        </w:trPr>
        <w:tc>
          <w:tcPr>
            <w:tcW w:w="566" w:type="dxa"/>
            <w:vAlign w:val="center"/>
          </w:tcPr>
          <w:p>
            <w:pPr>
              <w:pStyle w:val="25"/>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供应商纪律要求</w:t>
            </w:r>
          </w:p>
        </w:tc>
        <w:tc>
          <w:tcPr>
            <w:tcW w:w="6706" w:type="dxa"/>
            <w:vAlign w:val="center"/>
          </w:tcPr>
          <w:p>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（1）供应商在采购活动中，不得有任何违法乱纪的行为；</w:t>
            </w:r>
          </w:p>
          <w:p>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（2）若响应文件存在虚假响应在评审阶段，谈判小组应将该响应文件作无效处理</w:t>
            </w:r>
            <w:r>
              <w:rPr>
                <w:rFonts w:hint="eastAsia" w:ascii="Times New Roman" w:hAnsi="Times New Roman" w:eastAsia="仿宋" w:cs="Times New Roman"/>
                <w:sz w:val="22"/>
                <w:lang w:eastAsia="zh-CN"/>
              </w:rPr>
              <w:t>；</w:t>
            </w:r>
            <w:r>
              <w:rPr>
                <w:rFonts w:ascii="Times New Roman" w:hAnsi="Times New Roman" w:eastAsia="仿宋" w:cs="Times New Roman"/>
                <w:sz w:val="22"/>
              </w:rPr>
              <w:t>若是成交后发现的，采购人应当取消其成交资格；</w:t>
            </w:r>
          </w:p>
          <w:p>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（3）采购人将对上述行为在其官方网站对相关情况进行通报同时追究其相关法律责任。</w:t>
            </w:r>
          </w:p>
        </w:tc>
      </w:tr>
      <w:tr>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566" w:type="dxa"/>
            <w:vAlign w:val="center"/>
          </w:tcPr>
          <w:p>
            <w:pPr>
              <w:pStyle w:val="25"/>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谈判文件澄清、修改</w:t>
            </w:r>
          </w:p>
        </w:tc>
        <w:tc>
          <w:tcPr>
            <w:tcW w:w="6706" w:type="dxa"/>
            <w:vAlign w:val="center"/>
          </w:tcPr>
          <w:p>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采购人在采购期间发出的一切澄清、修改均为谈判文件的有效组成部分。</w:t>
            </w:r>
          </w:p>
        </w:tc>
      </w:tr>
      <w:tr>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566" w:type="dxa"/>
            <w:vAlign w:val="center"/>
          </w:tcPr>
          <w:p>
            <w:pPr>
              <w:pStyle w:val="25"/>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pPr>
              <w:pStyle w:val="26"/>
              <w:spacing w:line="360" w:lineRule="auto"/>
              <w:jc w:val="center"/>
              <w:rPr>
                <w:rFonts w:ascii="Times New Roman" w:hAnsi="Times New Roman" w:eastAsia="仿宋" w:cs="Times New Roman"/>
                <w:sz w:val="22"/>
                <w:szCs w:val="22"/>
                <w:lang w:val="zh-CN"/>
              </w:rPr>
            </w:pPr>
            <w:r>
              <w:rPr>
                <w:rFonts w:ascii="Times New Roman" w:hAnsi="Times New Roman" w:eastAsia="仿宋" w:cs="Times New Roman"/>
                <w:sz w:val="22"/>
                <w:szCs w:val="22"/>
              </w:rPr>
              <w:t>供应商质疑</w:t>
            </w:r>
          </w:p>
        </w:tc>
        <w:tc>
          <w:tcPr>
            <w:tcW w:w="6706" w:type="dxa"/>
            <w:vAlign w:val="center"/>
          </w:tcPr>
          <w:p>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自本项目采购公告发布之日起5个工作日内，结果公告发布之日起1个工作日内通过书面形式或隆道云系统线下提交或线上提交；</w:t>
            </w:r>
          </w:p>
          <w:p>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注：</w:t>
            </w:r>
          </w:p>
          <w:p>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1.供应商质疑不得超出采购文件、采购过程、采购结果的范围；</w:t>
            </w:r>
          </w:p>
          <w:p>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2.供应商针对同一采购程序环节的质疑应一次性提出；</w:t>
            </w:r>
          </w:p>
          <w:p>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3.质疑相关资料要求：</w:t>
            </w:r>
          </w:p>
          <w:p>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（1）质疑函：明确具体质疑事项、事实依据和法律依据，质疑请求。</w:t>
            </w:r>
          </w:p>
          <w:p>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（2）授权委托书：供应商若委托代理人进行质疑的提供授权委托书，授权委托书应载明代理人的姓名或者名称、代理事项、具体权限、期限等相关事项。</w:t>
            </w:r>
          </w:p>
          <w:p>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（3）签字盖章：质疑供应商为自然人的，由本人签字；供应商为法人或者其他组织的，由法定代表人、主要负责人，或者其授权代表签字或者盖章，并加盖公章。</w:t>
            </w:r>
          </w:p>
        </w:tc>
      </w:tr>
      <w:tr>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35" w:hRule="atLeast"/>
          <w:jc w:val="center"/>
        </w:trPr>
        <w:tc>
          <w:tcPr>
            <w:tcW w:w="566" w:type="dxa"/>
            <w:vAlign w:val="center"/>
          </w:tcPr>
          <w:p>
            <w:pPr>
              <w:pStyle w:val="25"/>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结果公告及合同签订</w:t>
            </w:r>
          </w:p>
        </w:tc>
        <w:tc>
          <w:tcPr>
            <w:tcW w:w="6706" w:type="dxa"/>
            <w:vAlign w:val="center"/>
          </w:tcPr>
          <w:p>
            <w:pPr>
              <w:pStyle w:val="26"/>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1</w:t>
            </w:r>
            <w:r>
              <w:rPr>
                <w:rFonts w:ascii="Times New Roman" w:hAnsi="Times New Roman" w:eastAsia="仿宋" w:cs="Times New Roman"/>
                <w:sz w:val="22"/>
                <w:szCs w:val="22"/>
                <w:lang w:val="zh-CN"/>
              </w:rPr>
              <w:t>）谈判完成后，采购人在系统中发出</w:t>
            </w:r>
            <w:r>
              <w:rPr>
                <w:rFonts w:hint="eastAsia" w:ascii="Times New Roman" w:hAnsi="Times New Roman" w:eastAsia="仿宋" w:cs="Times New Roman"/>
                <w:sz w:val="22"/>
                <w:szCs w:val="22"/>
                <w:lang w:val="zh-CN"/>
              </w:rPr>
              <w:t>结果</w:t>
            </w:r>
            <w:r>
              <w:rPr>
                <w:rFonts w:ascii="Times New Roman" w:hAnsi="Times New Roman" w:eastAsia="仿宋" w:cs="Times New Roman"/>
                <w:sz w:val="22"/>
                <w:szCs w:val="22"/>
                <w:lang w:val="zh-CN"/>
              </w:rPr>
              <w:t>公告；</w:t>
            </w:r>
          </w:p>
          <w:p>
            <w:pPr>
              <w:pStyle w:val="26"/>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2</w:t>
            </w:r>
            <w:r>
              <w:rPr>
                <w:rFonts w:ascii="Times New Roman" w:hAnsi="Times New Roman" w:eastAsia="仿宋" w:cs="Times New Roman"/>
                <w:sz w:val="22"/>
                <w:szCs w:val="22"/>
                <w:lang w:val="zh-CN"/>
              </w:rPr>
              <w:t>）请成交供应商在结果公告发出一个工作日后，联系招标采购中心（028-8739</w:t>
            </w:r>
            <w:r>
              <w:rPr>
                <w:rFonts w:hint="eastAsia" w:ascii="Times New Roman" w:hAnsi="Times New Roman" w:eastAsia="仿宋" w:cs="Times New Roman"/>
                <w:sz w:val="22"/>
                <w:szCs w:val="22"/>
                <w:u w:val="single"/>
                <w:lang w:val="en-US" w:eastAsia="zh-CN"/>
              </w:rPr>
              <w:t>3255</w:t>
            </w:r>
            <w:r>
              <w:rPr>
                <w:rFonts w:ascii="Times New Roman" w:hAnsi="Times New Roman" w:eastAsia="仿宋" w:cs="Times New Roman"/>
                <w:sz w:val="22"/>
                <w:szCs w:val="22"/>
                <w:lang w:val="zh-CN"/>
              </w:rPr>
              <w:t>）并将合同初稿发送至</w:t>
            </w:r>
            <w:r>
              <w:rPr>
                <w:rFonts w:hint="eastAsia" w:ascii="Times New Roman" w:hAnsi="Times New Roman" w:eastAsia="仿宋" w:cs="Times New Roman"/>
                <w:sz w:val="22"/>
                <w:szCs w:val="22"/>
                <w:u w:val="single"/>
              </w:rPr>
              <w:t>sbc3214@vip.163.com</w:t>
            </w:r>
            <w:r>
              <w:rPr>
                <w:rFonts w:ascii="Times New Roman" w:hAnsi="Times New Roman" w:eastAsia="仿宋" w:cs="Times New Roman"/>
                <w:sz w:val="22"/>
                <w:szCs w:val="22"/>
              </w:rPr>
              <w:t>。</w:t>
            </w:r>
          </w:p>
          <w:p>
            <w:pPr>
              <w:pStyle w:val="26"/>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3</w:t>
            </w:r>
            <w:r>
              <w:rPr>
                <w:rFonts w:ascii="Times New Roman" w:hAnsi="Times New Roman" w:eastAsia="仿宋" w:cs="Times New Roman"/>
                <w:sz w:val="22"/>
                <w:szCs w:val="22"/>
                <w:lang w:val="zh-CN"/>
              </w:rPr>
              <w:t>）成交</w:t>
            </w:r>
            <w:r>
              <w:rPr>
                <w:rFonts w:ascii="Times New Roman" w:hAnsi="Times New Roman" w:eastAsia="仿宋" w:cs="Times New Roman"/>
                <w:sz w:val="22"/>
                <w:szCs w:val="22"/>
              </w:rPr>
              <w:t>供应商</w:t>
            </w:r>
            <w:r>
              <w:rPr>
                <w:rFonts w:ascii="Times New Roman" w:hAnsi="Times New Roman" w:eastAsia="仿宋" w:cs="Times New Roman"/>
                <w:sz w:val="22"/>
                <w:szCs w:val="22"/>
                <w:lang w:val="zh-CN"/>
              </w:rPr>
              <w:t>应在结果公告发出之日起三十日内与采购人签订采购合同签订。由于成交供应商的原因逾期未与采购人签订采购合同的，将视为放弃成交</w:t>
            </w:r>
            <w:r>
              <w:rPr>
                <w:rFonts w:hint="eastAsia" w:ascii="Times New Roman" w:hAnsi="Times New Roman" w:eastAsia="仿宋" w:cs="Times New Roman"/>
                <w:sz w:val="22"/>
                <w:szCs w:val="22"/>
                <w:lang w:val="zh-CN"/>
              </w:rPr>
              <w:t>资格</w:t>
            </w:r>
            <w:r>
              <w:rPr>
                <w:rFonts w:ascii="Times New Roman" w:hAnsi="Times New Roman" w:eastAsia="仿宋" w:cs="Times New Roman"/>
                <w:sz w:val="22"/>
                <w:szCs w:val="22"/>
                <w:lang w:val="zh-CN"/>
              </w:rPr>
              <w:t>，取消其</w:t>
            </w:r>
            <w:r>
              <w:rPr>
                <w:rFonts w:hint="eastAsia" w:ascii="Times New Roman" w:hAnsi="Times New Roman" w:eastAsia="仿宋" w:cs="Times New Roman"/>
                <w:sz w:val="22"/>
                <w:szCs w:val="22"/>
                <w:lang w:val="zh-CN"/>
              </w:rPr>
              <w:t>成交</w:t>
            </w:r>
            <w:r>
              <w:rPr>
                <w:rFonts w:ascii="Times New Roman" w:hAnsi="Times New Roman" w:eastAsia="仿宋" w:cs="Times New Roman"/>
                <w:sz w:val="22"/>
                <w:szCs w:val="22"/>
                <w:lang w:val="zh-CN"/>
              </w:rPr>
              <w:t>资格并将按相关规定进行处理。</w:t>
            </w:r>
          </w:p>
          <w:p>
            <w:pPr>
              <w:pStyle w:val="26"/>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4</w:t>
            </w:r>
            <w:r>
              <w:rPr>
                <w:rFonts w:ascii="Times New Roman" w:hAnsi="Times New Roman" w:eastAsia="仿宋" w:cs="Times New Roman"/>
                <w:sz w:val="22"/>
                <w:szCs w:val="22"/>
                <w:lang w:val="zh-CN"/>
              </w:rPr>
              <w:t>）若成交供应商以非正当理由放弃成交</w:t>
            </w:r>
            <w:r>
              <w:rPr>
                <w:rFonts w:hint="eastAsia" w:ascii="Times New Roman" w:hAnsi="Times New Roman" w:eastAsia="仿宋" w:cs="Times New Roman"/>
                <w:sz w:val="22"/>
                <w:szCs w:val="22"/>
                <w:lang w:val="zh-CN"/>
              </w:rPr>
              <w:t>资格</w:t>
            </w:r>
            <w:r>
              <w:rPr>
                <w:rFonts w:ascii="Times New Roman" w:hAnsi="Times New Roman" w:eastAsia="仿宋" w:cs="Times New Roman"/>
                <w:sz w:val="22"/>
                <w:szCs w:val="22"/>
                <w:lang w:val="zh-CN"/>
              </w:rPr>
              <w:t>，在3年内不</w:t>
            </w:r>
            <w:r>
              <w:rPr>
                <w:rFonts w:ascii="Times New Roman" w:hAnsi="Times New Roman" w:eastAsia="仿宋" w:cs="Times New Roman"/>
                <w:sz w:val="22"/>
                <w:szCs w:val="22"/>
              </w:rPr>
              <w:t>得</w:t>
            </w:r>
            <w:r>
              <w:rPr>
                <w:rFonts w:ascii="Times New Roman" w:hAnsi="Times New Roman" w:eastAsia="仿宋" w:cs="Times New Roman"/>
                <w:sz w:val="22"/>
                <w:szCs w:val="22"/>
                <w:lang w:val="zh-CN"/>
              </w:rPr>
              <w:t>参与本单位的</w:t>
            </w:r>
            <w:r>
              <w:rPr>
                <w:rFonts w:hint="eastAsia" w:ascii="Times New Roman" w:hAnsi="Times New Roman" w:eastAsia="仿宋" w:cs="Times New Roman"/>
                <w:sz w:val="22"/>
                <w:szCs w:val="22"/>
              </w:rPr>
              <w:t>采购活动</w:t>
            </w:r>
            <w:r>
              <w:rPr>
                <w:rFonts w:ascii="Times New Roman" w:hAnsi="Times New Roman" w:eastAsia="仿宋" w:cs="Times New Roman"/>
                <w:sz w:val="22"/>
                <w:szCs w:val="22"/>
                <w:lang w:val="zh-CN"/>
              </w:rPr>
              <w:t>。</w:t>
            </w:r>
          </w:p>
        </w:tc>
      </w:tr>
      <w:tr>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566" w:type="dxa"/>
            <w:vAlign w:val="center"/>
          </w:tcPr>
          <w:p>
            <w:pPr>
              <w:pStyle w:val="25"/>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总体说明</w:t>
            </w:r>
          </w:p>
        </w:tc>
        <w:tc>
          <w:tcPr>
            <w:tcW w:w="6706" w:type="dxa"/>
            <w:vAlign w:val="center"/>
          </w:tcPr>
          <w:p>
            <w:pPr>
              <w:pStyle w:val="26"/>
              <w:numPr>
                <w:ilvl w:val="0"/>
                <w:numId w:val="11"/>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谈判产生的一切费用由供应商自行承担；</w:t>
            </w:r>
          </w:p>
          <w:p>
            <w:pPr>
              <w:pStyle w:val="26"/>
              <w:numPr>
                <w:ilvl w:val="0"/>
                <w:numId w:val="11"/>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rPr>
              <w:t>本</w:t>
            </w:r>
            <w:r>
              <w:rPr>
                <w:rFonts w:hint="eastAsia" w:ascii="Times New Roman" w:hAnsi="Times New Roman" w:eastAsia="仿宋" w:cs="Times New Roman"/>
                <w:sz w:val="22"/>
                <w:szCs w:val="22"/>
              </w:rPr>
              <w:t>谈判文件</w:t>
            </w:r>
            <w:r>
              <w:rPr>
                <w:rFonts w:ascii="Times New Roman" w:hAnsi="Times New Roman" w:eastAsia="仿宋" w:cs="Times New Roman"/>
                <w:sz w:val="22"/>
                <w:szCs w:val="22"/>
              </w:rPr>
              <w:t>的第一章、第二章均为实质性要求，供应商应当符合；</w:t>
            </w:r>
          </w:p>
          <w:p>
            <w:pPr>
              <w:pStyle w:val="26"/>
              <w:numPr>
                <w:ilvl w:val="0"/>
                <w:numId w:val="11"/>
              </w:numPr>
              <w:spacing w:line="360" w:lineRule="auto"/>
              <w:ind w:left="0"/>
              <w:jc w:val="both"/>
              <w:rPr>
                <w:rFonts w:ascii="Times New Roman" w:hAnsi="Times New Roman" w:eastAsia="仿宋" w:cs="Times New Roman"/>
                <w:sz w:val="22"/>
                <w:szCs w:val="22"/>
              </w:rPr>
            </w:pPr>
            <w:r>
              <w:rPr>
                <w:rFonts w:ascii="Times New Roman" w:hAnsi="Times New Roman" w:eastAsia="仿宋" w:cs="Times New Roman"/>
                <w:sz w:val="22"/>
                <w:szCs w:val="22"/>
              </w:rPr>
              <w:t>“采购人”系指本次组织</w:t>
            </w:r>
            <w:r>
              <w:rPr>
                <w:rFonts w:hint="eastAsia" w:ascii="Times New Roman" w:hAnsi="Times New Roman" w:eastAsia="仿宋" w:cs="Times New Roman"/>
                <w:sz w:val="22"/>
                <w:szCs w:val="22"/>
              </w:rPr>
              <w:t>采购</w:t>
            </w:r>
            <w:r>
              <w:rPr>
                <w:rFonts w:ascii="Times New Roman" w:hAnsi="Times New Roman" w:eastAsia="仿宋" w:cs="Times New Roman"/>
                <w:sz w:val="22"/>
                <w:szCs w:val="22"/>
              </w:rPr>
              <w:t>的四川省人民医院；</w:t>
            </w:r>
          </w:p>
          <w:p>
            <w:pPr>
              <w:pStyle w:val="26"/>
              <w:numPr>
                <w:ilvl w:val="0"/>
                <w:numId w:val="11"/>
              </w:numPr>
              <w:spacing w:line="360" w:lineRule="auto"/>
              <w:ind w:left="0"/>
              <w:jc w:val="both"/>
              <w:rPr>
                <w:rFonts w:ascii="Times New Roman" w:hAnsi="Times New Roman" w:eastAsia="仿宋" w:cs="Times New Roman"/>
                <w:sz w:val="22"/>
                <w:szCs w:val="22"/>
              </w:rPr>
            </w:pPr>
            <w:r>
              <w:rPr>
                <w:rFonts w:ascii="Times New Roman" w:hAnsi="Times New Roman" w:eastAsia="仿宋" w:cs="Times New Roman"/>
                <w:sz w:val="22"/>
                <w:szCs w:val="22"/>
              </w:rPr>
              <w:t>“供应商”</w:t>
            </w:r>
            <w:r>
              <w:rPr>
                <w:rFonts w:hint="eastAsia" w:ascii="Times New Roman" w:hAnsi="Times New Roman" w:eastAsia="仿宋" w:cs="Times New Roman"/>
                <w:sz w:val="22"/>
                <w:szCs w:val="22"/>
              </w:rPr>
              <w:t>系指</w:t>
            </w:r>
            <w:r>
              <w:rPr>
                <w:rFonts w:ascii="Times New Roman" w:hAnsi="Times New Roman" w:eastAsia="仿宋" w:cs="Times New Roman"/>
                <w:sz w:val="22"/>
                <w:szCs w:val="22"/>
              </w:rPr>
              <w:t>获取了谈判文件拟参加</w:t>
            </w:r>
            <w:r>
              <w:rPr>
                <w:rFonts w:hint="eastAsia" w:ascii="Times New Roman" w:hAnsi="Times New Roman" w:eastAsia="仿宋" w:cs="Times New Roman"/>
                <w:sz w:val="22"/>
                <w:szCs w:val="22"/>
              </w:rPr>
              <w:t>谈判</w:t>
            </w:r>
            <w:r>
              <w:rPr>
                <w:rFonts w:ascii="Times New Roman" w:hAnsi="Times New Roman" w:eastAsia="仿宋" w:cs="Times New Roman"/>
                <w:sz w:val="22"/>
                <w:szCs w:val="22"/>
              </w:rPr>
              <w:t>和向采购人提供</w:t>
            </w:r>
            <w:r>
              <w:rPr>
                <w:rFonts w:hint="eastAsia" w:ascii="Times New Roman" w:hAnsi="Times New Roman" w:eastAsia="仿宋" w:cs="Times New Roman"/>
                <w:sz w:val="22"/>
                <w:szCs w:val="22"/>
              </w:rPr>
              <w:t>相关</w:t>
            </w:r>
            <w:r>
              <w:rPr>
                <w:rFonts w:ascii="Times New Roman" w:hAnsi="Times New Roman" w:eastAsia="仿宋" w:cs="Times New Roman"/>
                <w:sz w:val="22"/>
                <w:szCs w:val="22"/>
              </w:rPr>
              <w:t>货物</w:t>
            </w:r>
            <w:r>
              <w:rPr>
                <w:rFonts w:hint="eastAsia" w:ascii="Times New Roman" w:hAnsi="Times New Roman" w:eastAsia="仿宋" w:cs="Times New Roman"/>
                <w:sz w:val="22"/>
                <w:szCs w:val="22"/>
              </w:rPr>
              <w:t>、</w:t>
            </w:r>
            <w:r>
              <w:rPr>
                <w:rFonts w:ascii="Times New Roman" w:hAnsi="Times New Roman" w:eastAsia="仿宋" w:cs="Times New Roman"/>
                <w:sz w:val="22"/>
                <w:szCs w:val="22"/>
              </w:rPr>
              <w:t>服务</w:t>
            </w:r>
            <w:r>
              <w:rPr>
                <w:rFonts w:hint="eastAsia" w:ascii="Times New Roman" w:hAnsi="Times New Roman" w:eastAsia="仿宋" w:cs="Times New Roman"/>
                <w:sz w:val="22"/>
                <w:szCs w:val="22"/>
              </w:rPr>
              <w:t>等</w:t>
            </w:r>
            <w:r>
              <w:rPr>
                <w:rFonts w:ascii="Times New Roman" w:hAnsi="Times New Roman" w:eastAsia="仿宋" w:cs="Times New Roman"/>
                <w:sz w:val="22"/>
                <w:szCs w:val="22"/>
              </w:rPr>
              <w:t>的供应商；</w:t>
            </w:r>
          </w:p>
          <w:p>
            <w:pPr>
              <w:pStyle w:val="26"/>
              <w:numPr>
                <w:ilvl w:val="0"/>
                <w:numId w:val="11"/>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若采购遇特殊情况，采购人有权终止采购项目；</w:t>
            </w:r>
          </w:p>
          <w:p>
            <w:pPr>
              <w:pStyle w:val="26"/>
              <w:numPr>
                <w:ilvl w:val="0"/>
                <w:numId w:val="11"/>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本谈判文件最终解释权归采购人所有。</w:t>
            </w:r>
          </w:p>
        </w:tc>
      </w:tr>
    </w:tbl>
    <w:p>
      <w:pPr>
        <w:rPr>
          <w:rFonts w:ascii="Times New Roman" w:hAnsi="Times New Roman" w:cs="Times New Roman"/>
        </w:rPr>
      </w:pPr>
      <w:r>
        <w:rPr>
          <w:rFonts w:ascii="Times New Roman" w:hAnsi="Times New Roman" w:cs="Times New Roman"/>
        </w:rPr>
        <w:br w:type="page"/>
      </w:r>
    </w:p>
    <w:p>
      <w:pPr>
        <w:pStyle w:val="2"/>
        <w:rPr>
          <w:rFonts w:ascii="Times New Roman" w:hAnsi="Times New Roman" w:cs="Times New Roman"/>
        </w:rPr>
      </w:pPr>
      <w:bookmarkStart w:id="9" w:name="_Toc19400"/>
      <w:bookmarkStart w:id="10" w:name="_Toc28050"/>
      <w:bookmarkStart w:id="11" w:name="_Toc32181"/>
      <w:r>
        <w:rPr>
          <w:rFonts w:ascii="Times New Roman" w:hAnsi="Times New Roman" w:cs="Times New Roman"/>
        </w:rPr>
        <w:t>供应商资格审查及符合性审查</w:t>
      </w:r>
      <w:bookmarkEnd w:id="9"/>
      <w:bookmarkEnd w:id="10"/>
      <w:bookmarkEnd w:id="11"/>
    </w:p>
    <w:p>
      <w:pPr>
        <w:pStyle w:val="8"/>
        <w:rPr>
          <w:rFonts w:ascii="Times New Roman" w:hAnsi="Times New Roman" w:eastAsia="黑体" w:cs="Times New Roman"/>
          <w:b/>
          <w:sz w:val="36"/>
          <w:szCs w:val="32"/>
        </w:rPr>
      </w:pPr>
    </w:p>
    <w:tbl>
      <w:tblPr>
        <w:tblStyle w:val="18"/>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15"/>
        <w:gridCol w:w="3220"/>
        <w:gridCol w:w="5608"/>
        <w:gridCol w:w="1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2" w:hRule="atLeast"/>
          <w:tblHeader/>
          <w:jc w:val="center"/>
        </w:trPr>
        <w:tc>
          <w:tcPr>
            <w:tcW w:w="5000" w:type="pct"/>
            <w:gridSpan w:val="4"/>
            <w:vAlign w:val="center"/>
          </w:tcPr>
          <w:p>
            <w:pPr>
              <w:widowControl/>
              <w:jc w:val="center"/>
              <w:rPr>
                <w:rFonts w:ascii="Times New Roman" w:hAnsi="Times New Roman" w:eastAsia="仿宋" w:cs="Times New Roman"/>
                <w:b/>
                <w:bCs/>
                <w:sz w:val="22"/>
              </w:rPr>
            </w:pPr>
            <w:r>
              <w:rPr>
                <w:rFonts w:ascii="Times New Roman" w:hAnsi="Times New Roman" w:eastAsia="仿宋" w:cs="Times New Roman"/>
                <w:b/>
                <w:bCs/>
                <w:sz w:val="28"/>
                <w:szCs w:val="28"/>
              </w:rPr>
              <w:t>资格审查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4" w:type="pct"/>
          <w:trHeight w:val="1013" w:hRule="atLeast"/>
          <w:tblHeader/>
          <w:jc w:val="center"/>
        </w:trPr>
        <w:tc>
          <w:tcPr>
            <w:tcW w:w="515" w:type="pct"/>
            <w:vAlign w:val="center"/>
          </w:tcPr>
          <w:p>
            <w:pPr>
              <w:widowControl/>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1634" w:type="pct"/>
            <w:vAlign w:val="center"/>
          </w:tcPr>
          <w:p>
            <w:pPr>
              <w:widowControl/>
              <w:jc w:val="center"/>
              <w:rPr>
                <w:rFonts w:ascii="Times New Roman" w:hAnsi="Times New Roman" w:eastAsia="仿宋" w:cs="Times New Roman"/>
                <w:b/>
                <w:bCs/>
                <w:sz w:val="22"/>
              </w:rPr>
            </w:pPr>
            <w:r>
              <w:rPr>
                <w:rFonts w:ascii="Times New Roman" w:hAnsi="Times New Roman" w:eastAsia="仿宋" w:cs="Times New Roman"/>
                <w:b/>
                <w:bCs/>
                <w:sz w:val="22"/>
              </w:rPr>
              <w:t>资格审查项</w:t>
            </w:r>
          </w:p>
        </w:tc>
        <w:tc>
          <w:tcPr>
            <w:tcW w:w="2846" w:type="pct"/>
            <w:vAlign w:val="center"/>
          </w:tcPr>
          <w:p>
            <w:pPr>
              <w:widowControl/>
              <w:jc w:val="center"/>
              <w:rPr>
                <w:rFonts w:ascii="Times New Roman" w:hAnsi="Times New Roman" w:eastAsia="仿宋" w:cs="Times New Roman"/>
                <w:b/>
                <w:bCs/>
                <w:sz w:val="22"/>
              </w:rPr>
            </w:pPr>
            <w:r>
              <w:rPr>
                <w:rFonts w:ascii="Times New Roman" w:hAnsi="Times New Roman" w:eastAsia="仿宋" w:cs="Times New Roman"/>
                <w:b/>
                <w:bCs/>
                <w:sz w:val="22"/>
              </w:rPr>
              <w:t>通过条件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4" w:type="pct"/>
          <w:trHeight w:val="3325" w:hRule="atLeast"/>
          <w:jc w:val="center"/>
        </w:trPr>
        <w:tc>
          <w:tcPr>
            <w:tcW w:w="515" w:type="pct"/>
            <w:vAlign w:val="center"/>
          </w:tcPr>
          <w:p>
            <w:pPr>
              <w:jc w:val="center"/>
              <w:rPr>
                <w:rFonts w:ascii="Times New Roman" w:hAnsi="Times New Roman" w:eastAsia="仿宋" w:cs="Times New Roman"/>
                <w:sz w:val="22"/>
              </w:rPr>
            </w:pPr>
            <w:r>
              <w:rPr>
                <w:rFonts w:ascii="Times New Roman" w:hAnsi="Times New Roman" w:eastAsia="仿宋" w:cs="Times New Roman"/>
                <w:sz w:val="22"/>
              </w:rPr>
              <w:t>1</w:t>
            </w:r>
          </w:p>
        </w:tc>
        <w:tc>
          <w:tcPr>
            <w:tcW w:w="1634" w:type="pct"/>
            <w:vAlign w:val="center"/>
          </w:tcPr>
          <w:p>
            <w:pPr>
              <w:jc w:val="left"/>
              <w:rPr>
                <w:rFonts w:ascii="Times New Roman" w:hAnsi="Times New Roman" w:eastAsia="仿宋" w:cs="Times New Roman"/>
                <w:b/>
                <w:sz w:val="22"/>
              </w:rPr>
            </w:pPr>
            <w:r>
              <w:rPr>
                <w:rFonts w:ascii="Times New Roman" w:hAnsi="Times New Roman" w:eastAsia="仿宋" w:cs="Times New Roman"/>
                <w:b/>
                <w:sz w:val="22"/>
              </w:rPr>
              <w:t>具有独立承担民事责任的能力</w:t>
            </w:r>
          </w:p>
        </w:tc>
        <w:tc>
          <w:tcPr>
            <w:tcW w:w="2846" w:type="pct"/>
            <w:vAlign w:val="center"/>
          </w:tcPr>
          <w:p>
            <w:pPr>
              <w:rPr>
                <w:rFonts w:ascii="Times New Roman" w:hAnsi="Times New Roman" w:eastAsia="仿宋" w:cs="Times New Roman"/>
              </w:rPr>
            </w:pPr>
            <w:r>
              <w:rPr>
                <w:rFonts w:ascii="Times New Roman" w:hAnsi="Times New Roman" w:eastAsia="仿宋" w:cs="Times New Roman"/>
              </w:rPr>
              <w:t>（1）供应商若为企业法人：提供“统一社会信用代码营业执照”；未换证的提供“营业执照、税务登记证、组织机构代码证或三证合一的营业执照”；</w:t>
            </w:r>
          </w:p>
          <w:p>
            <w:pPr>
              <w:rPr>
                <w:rFonts w:ascii="Times New Roman" w:hAnsi="Times New Roman" w:eastAsia="仿宋" w:cs="Times New Roman"/>
              </w:rPr>
            </w:pPr>
            <w:r>
              <w:rPr>
                <w:rFonts w:ascii="Times New Roman" w:hAnsi="Times New Roman" w:eastAsia="仿宋" w:cs="Times New Roman"/>
              </w:rPr>
              <w:t>（2）若为事业法人：提供“统一社会信用代码法人登记证书”；未换证的提交“事业法人登记证书、组织机构代码证”；</w:t>
            </w:r>
          </w:p>
          <w:p>
            <w:pPr>
              <w:rPr>
                <w:rFonts w:ascii="Times New Roman" w:hAnsi="Times New Roman" w:eastAsia="仿宋" w:cs="Times New Roman"/>
              </w:rPr>
            </w:pPr>
            <w:r>
              <w:rPr>
                <w:rFonts w:ascii="Times New Roman" w:hAnsi="Times New Roman" w:eastAsia="仿宋" w:cs="Times New Roman"/>
              </w:rPr>
              <w:t>（3）若为其他组织：提供“对应主管部门颁发的准许执业证明文件或营业执照”；</w:t>
            </w:r>
          </w:p>
          <w:p>
            <w:pPr>
              <w:rPr>
                <w:rFonts w:ascii="Times New Roman" w:hAnsi="Times New Roman" w:cs="Times New Roman"/>
              </w:rPr>
            </w:pPr>
            <w:r>
              <w:rPr>
                <w:rFonts w:ascii="Times New Roman" w:hAnsi="Times New Roman" w:eastAsia="仿宋" w:cs="Times New Roman"/>
              </w:rPr>
              <w:t>（4）若为自然人：提供“身份证明材料”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4" w:type="pct"/>
          <w:trHeight w:val="5069" w:hRule="atLeast"/>
          <w:jc w:val="center"/>
        </w:trPr>
        <w:tc>
          <w:tcPr>
            <w:tcW w:w="515" w:type="pct"/>
            <w:vAlign w:val="center"/>
          </w:tcPr>
          <w:p>
            <w:pPr>
              <w:jc w:val="center"/>
              <w:rPr>
                <w:rFonts w:ascii="Times New Roman" w:hAnsi="Times New Roman" w:eastAsia="仿宋" w:cs="Times New Roman"/>
                <w:sz w:val="22"/>
              </w:rPr>
            </w:pPr>
            <w:r>
              <w:rPr>
                <w:rFonts w:ascii="Times New Roman" w:hAnsi="Times New Roman" w:eastAsia="仿宋" w:cs="Times New Roman"/>
                <w:sz w:val="22"/>
              </w:rPr>
              <w:t>2</w:t>
            </w:r>
          </w:p>
        </w:tc>
        <w:tc>
          <w:tcPr>
            <w:tcW w:w="1634" w:type="pct"/>
            <w:vAlign w:val="center"/>
          </w:tcPr>
          <w:p>
            <w:pPr>
              <w:jc w:val="left"/>
              <w:rPr>
                <w:rFonts w:ascii="Times New Roman" w:hAnsi="Times New Roman" w:eastAsia="仿宋" w:cs="Times New Roman"/>
                <w:b/>
                <w:sz w:val="22"/>
              </w:rPr>
            </w:pPr>
            <w:r>
              <w:rPr>
                <w:rFonts w:ascii="Times New Roman" w:hAnsi="Times New Roman" w:eastAsia="仿宋" w:cs="Times New Roman"/>
                <w:b/>
                <w:sz w:val="22"/>
              </w:rPr>
              <w:t>具有健全的财务会计制度</w:t>
            </w:r>
          </w:p>
        </w:tc>
        <w:tc>
          <w:tcPr>
            <w:tcW w:w="2846" w:type="pct"/>
            <w:vAlign w:val="center"/>
          </w:tcPr>
          <w:p>
            <w:pPr>
              <w:rPr>
                <w:rFonts w:ascii="Times New Roman" w:hAnsi="Times New Roman" w:eastAsia="仿宋" w:cs="Times New Roman"/>
                <w:sz w:val="22"/>
              </w:rPr>
            </w:pPr>
            <w:r>
              <w:rPr>
                <w:rFonts w:ascii="Times New Roman" w:hAnsi="Times New Roman" w:eastAsia="仿宋" w:cs="Times New Roman"/>
                <w:sz w:val="22"/>
              </w:rPr>
              <w:t>供应商根据自身情况选择提供其中任意一项：</w:t>
            </w:r>
          </w:p>
          <w:p>
            <w:pPr>
              <w:rPr>
                <w:rFonts w:ascii="Times New Roman" w:hAnsi="Times New Roman" w:eastAsia="仿宋" w:cs="Times New Roman"/>
                <w:sz w:val="22"/>
              </w:rPr>
            </w:pPr>
            <w:r>
              <w:rPr>
                <w:rFonts w:ascii="Times New Roman" w:hAnsi="Times New Roman" w:eastAsia="仿宋" w:cs="Times New Roman"/>
                <w:sz w:val="22"/>
              </w:rPr>
              <w:t>（1）可提供截至响应文件提交截止日前两个年度任意一个年度经审计的财务报告复印件（包含审计报告和审计报告中所涉及的财务报表和报表附注）；</w:t>
            </w:r>
          </w:p>
          <w:p>
            <w:pPr>
              <w:rPr>
                <w:rFonts w:ascii="Times New Roman" w:hAnsi="Times New Roman" w:eastAsia="仿宋" w:cs="Times New Roman"/>
                <w:sz w:val="22"/>
              </w:rPr>
            </w:pPr>
            <w:r>
              <w:rPr>
                <w:rFonts w:ascii="Times New Roman" w:hAnsi="Times New Roman" w:eastAsia="仿宋" w:cs="Times New Roman"/>
                <w:sz w:val="22"/>
              </w:rPr>
              <w:t>（2）也可提供截响应文件提交截止日前两个年度任意一个年度供应商内部的财务报表复印件（至少包含资产负债表）；</w:t>
            </w:r>
          </w:p>
          <w:p>
            <w:pPr>
              <w:rPr>
                <w:rFonts w:ascii="Times New Roman" w:hAnsi="Times New Roman" w:eastAsia="仿宋" w:cs="Times New Roman"/>
                <w:sz w:val="22"/>
              </w:rPr>
            </w:pPr>
            <w:r>
              <w:rPr>
                <w:rFonts w:ascii="Times New Roman" w:hAnsi="Times New Roman" w:eastAsia="仿宋" w:cs="Times New Roman"/>
                <w:sz w:val="22"/>
              </w:rPr>
              <w:t>（3）也可提供截至提交响应文件截止日一年内银行出具的资信证明；</w:t>
            </w:r>
          </w:p>
          <w:p>
            <w:pPr>
              <w:rPr>
                <w:rFonts w:ascii="Times New Roman" w:hAnsi="Times New Roman" w:eastAsia="仿宋" w:cs="Times New Roman"/>
                <w:sz w:val="22"/>
              </w:rPr>
            </w:pPr>
            <w:r>
              <w:rPr>
                <w:rFonts w:ascii="Times New Roman" w:hAnsi="Times New Roman" w:eastAsia="仿宋" w:cs="Times New Roman"/>
                <w:sz w:val="22"/>
              </w:rPr>
              <w:t>（4）供应商注册时间截至提交响应文件截止日不足一年的，也可提供工商管理部门备案的公司章程；</w:t>
            </w:r>
          </w:p>
          <w:p>
            <w:pPr>
              <w:rPr>
                <w:rFonts w:ascii="Times New Roman" w:hAnsi="Times New Roman" w:eastAsia="仿宋" w:cs="Times New Roman"/>
                <w:sz w:val="22"/>
              </w:rPr>
            </w:pPr>
            <w:r>
              <w:rPr>
                <w:rFonts w:ascii="Times New Roman" w:hAnsi="Times New Roman" w:eastAsia="仿宋" w:cs="Times New Roman"/>
                <w:sz w:val="22"/>
              </w:rPr>
              <w:t>（5）供应商为个体工商户或自然人时，可提供承诺函。</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4" w:type="pct"/>
          <w:trHeight w:val="1596" w:hRule="atLeast"/>
          <w:jc w:val="center"/>
        </w:trPr>
        <w:tc>
          <w:tcPr>
            <w:tcW w:w="515" w:type="pct"/>
            <w:vAlign w:val="center"/>
          </w:tcPr>
          <w:p>
            <w:pPr>
              <w:jc w:val="center"/>
              <w:rPr>
                <w:rFonts w:ascii="Times New Roman" w:hAnsi="Times New Roman" w:eastAsia="仿宋" w:cs="Times New Roman"/>
                <w:sz w:val="22"/>
              </w:rPr>
            </w:pPr>
            <w:r>
              <w:rPr>
                <w:rFonts w:ascii="Times New Roman" w:hAnsi="Times New Roman" w:eastAsia="仿宋" w:cs="Times New Roman"/>
                <w:sz w:val="22"/>
              </w:rPr>
              <w:t>3</w:t>
            </w:r>
          </w:p>
        </w:tc>
        <w:tc>
          <w:tcPr>
            <w:tcW w:w="1634" w:type="pct"/>
            <w:vAlign w:val="center"/>
          </w:tcPr>
          <w:p>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具有履行合同所必需的设备和专业技术能力</w:t>
            </w:r>
          </w:p>
        </w:tc>
        <w:tc>
          <w:tcPr>
            <w:tcW w:w="2846" w:type="pct"/>
            <w:vMerge w:val="restart"/>
            <w:vAlign w:val="center"/>
          </w:tcPr>
          <w:p>
            <w:pPr>
              <w:jc w:val="center"/>
              <w:rPr>
                <w:rFonts w:ascii="Times New Roman" w:hAnsi="Times New Roman" w:eastAsia="仿宋" w:cs="Times New Roman"/>
                <w:sz w:val="22"/>
              </w:rPr>
            </w:pPr>
            <w:r>
              <w:rPr>
                <w:rFonts w:ascii="Times New Roman" w:hAnsi="Times New Roman" w:eastAsia="仿宋" w:cs="Times New Roman"/>
                <w:sz w:val="22"/>
              </w:rPr>
              <w:t>统一提供承诺函</w:t>
            </w:r>
          </w:p>
          <w:p>
            <w:pPr>
              <w:jc w:val="center"/>
              <w:rPr>
                <w:rFonts w:ascii="Times New Roman" w:hAnsi="Times New Roman" w:eastAsia="仿宋" w:cs="Times New Roman"/>
                <w:sz w:val="22"/>
              </w:rPr>
            </w:pPr>
            <w:r>
              <w:rPr>
                <w:rFonts w:hint="eastAsia" w:ascii="Times New Roman" w:hAnsi="Times New Roman" w:eastAsia="仿宋" w:cs="Times New Roman"/>
                <w:sz w:val="22"/>
                <w:lang w:eastAsia="zh-CN"/>
              </w:rPr>
              <w:t>（</w:t>
            </w:r>
            <w:r>
              <w:rPr>
                <w:rFonts w:ascii="Times New Roman" w:hAnsi="Times New Roman" w:eastAsia="仿宋" w:cs="Times New Roman"/>
                <w:sz w:val="22"/>
              </w:rPr>
              <w:t>注：格式见第六章承诺函</w:t>
            </w:r>
            <w:r>
              <w:rPr>
                <w:rFonts w:hint="eastAsia" w:ascii="Times New Roman" w:hAnsi="Times New Roman" w:eastAsia="仿宋" w:cs="Times New Roman"/>
                <w:sz w:val="22"/>
                <w:lang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4" w:type="pct"/>
          <w:trHeight w:val="882" w:hRule="atLeast"/>
          <w:jc w:val="center"/>
        </w:trPr>
        <w:tc>
          <w:tcPr>
            <w:tcW w:w="515" w:type="pct"/>
            <w:vAlign w:val="center"/>
          </w:tcPr>
          <w:p>
            <w:pPr>
              <w:jc w:val="center"/>
              <w:rPr>
                <w:rFonts w:ascii="Times New Roman" w:hAnsi="Times New Roman" w:eastAsia="仿宋" w:cs="Times New Roman"/>
                <w:sz w:val="22"/>
              </w:rPr>
            </w:pPr>
            <w:r>
              <w:rPr>
                <w:rFonts w:ascii="Times New Roman" w:hAnsi="Times New Roman" w:eastAsia="仿宋" w:cs="Times New Roman"/>
                <w:sz w:val="22"/>
              </w:rPr>
              <w:t>4</w:t>
            </w:r>
          </w:p>
        </w:tc>
        <w:tc>
          <w:tcPr>
            <w:tcW w:w="1634" w:type="pct"/>
            <w:vAlign w:val="center"/>
          </w:tcPr>
          <w:p>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有依法缴纳税收和社会保障资金的良好记录</w:t>
            </w:r>
          </w:p>
        </w:tc>
        <w:tc>
          <w:tcPr>
            <w:tcW w:w="2846" w:type="pct"/>
            <w:vMerge w:val="continue"/>
            <w:vAlign w:val="center"/>
          </w:tcPr>
          <w:p>
            <w:pPr>
              <w:rPr>
                <w:rFonts w:ascii="Times New Roman" w:hAnsi="Times New Roman" w:eastAsia="仿宋" w:cs="Times New Roman"/>
                <w:sz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4" w:type="pct"/>
          <w:trHeight w:val="882" w:hRule="atLeast"/>
          <w:jc w:val="center"/>
        </w:trPr>
        <w:tc>
          <w:tcPr>
            <w:tcW w:w="515" w:type="pct"/>
            <w:vAlign w:val="center"/>
          </w:tcPr>
          <w:p>
            <w:pPr>
              <w:jc w:val="center"/>
              <w:rPr>
                <w:rFonts w:ascii="Times New Roman" w:hAnsi="Times New Roman" w:eastAsia="仿宋" w:cs="Times New Roman"/>
                <w:sz w:val="22"/>
              </w:rPr>
            </w:pPr>
            <w:r>
              <w:rPr>
                <w:rFonts w:ascii="Times New Roman" w:hAnsi="Times New Roman" w:eastAsia="仿宋" w:cs="Times New Roman"/>
                <w:sz w:val="22"/>
              </w:rPr>
              <w:t>5</w:t>
            </w:r>
          </w:p>
        </w:tc>
        <w:tc>
          <w:tcPr>
            <w:tcW w:w="1634" w:type="pct"/>
            <w:vAlign w:val="center"/>
          </w:tcPr>
          <w:p>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具有良好的商业信誉</w:t>
            </w:r>
          </w:p>
        </w:tc>
        <w:tc>
          <w:tcPr>
            <w:tcW w:w="2846" w:type="pct"/>
            <w:vMerge w:val="continue"/>
            <w:vAlign w:val="center"/>
          </w:tcPr>
          <w:p>
            <w:pPr>
              <w:rPr>
                <w:rFonts w:ascii="Times New Roman" w:hAnsi="Times New Roman" w:eastAsia="仿宋" w:cs="Times New Roman"/>
                <w:sz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4" w:type="pct"/>
          <w:trHeight w:val="750" w:hRule="atLeast"/>
          <w:jc w:val="center"/>
        </w:trPr>
        <w:tc>
          <w:tcPr>
            <w:tcW w:w="515" w:type="pct"/>
            <w:vAlign w:val="center"/>
          </w:tcPr>
          <w:p>
            <w:pPr>
              <w:jc w:val="center"/>
              <w:rPr>
                <w:rFonts w:ascii="Times New Roman" w:hAnsi="Times New Roman" w:eastAsia="仿宋" w:cs="Times New Roman"/>
                <w:sz w:val="22"/>
              </w:rPr>
            </w:pPr>
            <w:r>
              <w:rPr>
                <w:rFonts w:ascii="Times New Roman" w:hAnsi="Times New Roman" w:eastAsia="仿宋" w:cs="Times New Roman"/>
                <w:sz w:val="22"/>
              </w:rPr>
              <w:t>6</w:t>
            </w:r>
          </w:p>
        </w:tc>
        <w:tc>
          <w:tcPr>
            <w:tcW w:w="1634" w:type="pct"/>
            <w:vAlign w:val="center"/>
          </w:tcPr>
          <w:p>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参加本次采购活动前三年内，在经营活动中没有重大违法记录</w:t>
            </w:r>
          </w:p>
        </w:tc>
        <w:tc>
          <w:tcPr>
            <w:tcW w:w="2846" w:type="pct"/>
            <w:vMerge w:val="continue"/>
            <w:vAlign w:val="center"/>
          </w:tcPr>
          <w:p>
            <w:pPr>
              <w:rPr>
                <w:rFonts w:ascii="Times New Roman" w:hAnsi="Times New Roman" w:eastAsia="仿宋" w:cs="Times New Roman"/>
                <w:sz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4" w:type="pct"/>
          <w:trHeight w:val="750" w:hRule="atLeast"/>
          <w:jc w:val="center"/>
        </w:trPr>
        <w:tc>
          <w:tcPr>
            <w:tcW w:w="515" w:type="pct"/>
            <w:vAlign w:val="center"/>
          </w:tcPr>
          <w:p>
            <w:pPr>
              <w:jc w:val="center"/>
              <w:rPr>
                <w:rFonts w:ascii="Times New Roman" w:hAnsi="Times New Roman" w:eastAsia="仿宋" w:cs="Times New Roman"/>
                <w:sz w:val="22"/>
              </w:rPr>
            </w:pPr>
            <w:r>
              <w:rPr>
                <w:rFonts w:ascii="Times New Roman" w:hAnsi="Times New Roman" w:eastAsia="仿宋" w:cs="Times New Roman"/>
                <w:sz w:val="22"/>
              </w:rPr>
              <w:t>7</w:t>
            </w:r>
          </w:p>
        </w:tc>
        <w:tc>
          <w:tcPr>
            <w:tcW w:w="1634" w:type="pct"/>
            <w:vAlign w:val="center"/>
          </w:tcPr>
          <w:p>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法律、行政法规规定的其他条件</w:t>
            </w:r>
          </w:p>
        </w:tc>
        <w:tc>
          <w:tcPr>
            <w:tcW w:w="2846" w:type="pct"/>
            <w:vMerge w:val="continue"/>
            <w:vAlign w:val="center"/>
          </w:tcPr>
          <w:p>
            <w:pPr>
              <w:rPr>
                <w:rFonts w:ascii="Times New Roman" w:hAnsi="Times New Roman" w:eastAsia="仿宋" w:cs="Times New Roman"/>
                <w:sz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4" w:type="pct"/>
          <w:trHeight w:val="390" w:hRule="atLeast"/>
          <w:jc w:val="center"/>
        </w:trPr>
        <w:tc>
          <w:tcPr>
            <w:tcW w:w="515" w:type="pct"/>
            <w:vAlign w:val="center"/>
          </w:tcPr>
          <w:p>
            <w:pPr>
              <w:jc w:val="center"/>
              <w:rPr>
                <w:rFonts w:ascii="Times New Roman" w:hAnsi="Times New Roman" w:eastAsia="仿宋" w:cs="Times New Roman"/>
                <w:sz w:val="22"/>
              </w:rPr>
            </w:pPr>
            <w:r>
              <w:rPr>
                <w:rFonts w:ascii="Times New Roman" w:hAnsi="Times New Roman" w:eastAsia="仿宋" w:cs="Times New Roman"/>
                <w:sz w:val="22"/>
              </w:rPr>
              <w:t>8</w:t>
            </w:r>
          </w:p>
        </w:tc>
        <w:tc>
          <w:tcPr>
            <w:tcW w:w="1634" w:type="pct"/>
            <w:vAlign w:val="center"/>
          </w:tcPr>
          <w:p>
            <w:pPr>
              <w:jc w:val="left"/>
              <w:rPr>
                <w:rFonts w:ascii="Times New Roman" w:hAnsi="Times New Roman" w:eastAsia="仿宋" w:cs="Times New Roman"/>
                <w:sz w:val="22"/>
              </w:rPr>
            </w:pPr>
            <w:r>
              <w:rPr>
                <w:rFonts w:ascii="Times New Roman" w:hAnsi="Times New Roman" w:eastAsia="仿宋" w:cs="Times New Roman"/>
                <w:b/>
                <w:sz w:val="22"/>
              </w:rPr>
              <w:t>未被列入失信被执行人、重大税收违法案件当事人名单、政府采购严重违法失信行为记录名单</w:t>
            </w:r>
          </w:p>
        </w:tc>
        <w:tc>
          <w:tcPr>
            <w:tcW w:w="2846" w:type="pct"/>
            <w:vMerge w:val="continue"/>
            <w:vAlign w:val="center"/>
          </w:tcPr>
          <w:p>
            <w:pPr>
              <w:rPr>
                <w:rFonts w:ascii="Times New Roman" w:hAnsi="Times New Roman" w:eastAsia="仿宋" w:cs="Times New Roman"/>
                <w:sz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4" w:type="pct"/>
          <w:trHeight w:val="902" w:hRule="atLeast"/>
          <w:jc w:val="center"/>
        </w:trPr>
        <w:tc>
          <w:tcPr>
            <w:tcW w:w="515" w:type="pct"/>
            <w:vAlign w:val="center"/>
          </w:tcPr>
          <w:p>
            <w:pPr>
              <w:jc w:val="center"/>
              <w:rPr>
                <w:rFonts w:ascii="Times New Roman" w:hAnsi="Times New Roman" w:eastAsia="仿宋" w:cs="Times New Roman"/>
                <w:sz w:val="22"/>
              </w:rPr>
            </w:pPr>
            <w:r>
              <w:rPr>
                <w:rFonts w:ascii="Times New Roman" w:hAnsi="Times New Roman" w:eastAsia="仿宋" w:cs="Times New Roman"/>
                <w:sz w:val="22"/>
              </w:rPr>
              <w:t>9</w:t>
            </w:r>
          </w:p>
        </w:tc>
        <w:tc>
          <w:tcPr>
            <w:tcW w:w="1634" w:type="pct"/>
            <w:vAlign w:val="center"/>
          </w:tcPr>
          <w:p>
            <w:pPr>
              <w:pStyle w:val="7"/>
              <w:rPr>
                <w:rFonts w:ascii="Times New Roman" w:hAnsi="Times New Roman" w:eastAsia="仿宋" w:cs="Times New Roman"/>
                <w:b/>
                <w:bCs/>
                <w:sz w:val="22"/>
              </w:rPr>
            </w:pPr>
            <w:r>
              <w:rPr>
                <w:rFonts w:ascii="Times New Roman" w:hAnsi="Times New Roman" w:eastAsia="仿宋" w:cs="Times New Roman"/>
                <w:b/>
                <w:bCs/>
                <w:sz w:val="22"/>
              </w:rPr>
              <w:t>本项目其他资格条件：</w:t>
            </w:r>
            <w:r>
              <w:rPr>
                <w:rFonts w:hint="eastAsia" w:ascii="Times New Roman" w:hAnsi="Times New Roman" w:eastAsia="仿宋" w:cs="Times New Roman"/>
                <w:b/>
                <w:bCs/>
                <w:sz w:val="22"/>
              </w:rPr>
              <w:t>供应商应具有建设行政主管部门颁发的建筑工程施工总承包叁级及以上资质或建筑装修装饰工程专业承包贰级及以上资质，并具有有效的安全生产许可证。</w:t>
            </w:r>
            <w:r>
              <w:rPr>
                <w:rFonts w:hint="eastAsia" w:ascii="Times New Roman" w:hAnsi="Times New Roman" w:eastAsia="仿宋" w:cs="Times New Roman"/>
                <w:b/>
                <w:bCs/>
                <w:sz w:val="22"/>
                <w:highlight w:val="none"/>
                <w:lang w:val="en-US" w:eastAsia="zh-CN"/>
              </w:rPr>
              <w:t>注册地不在四川省行政区域内的省外企业须提供在有效期内的四川省住房和城乡建设厅官网已公开的入川信息网页截图/备案凭证。</w:t>
            </w:r>
          </w:p>
        </w:tc>
        <w:tc>
          <w:tcPr>
            <w:tcW w:w="2846" w:type="pct"/>
            <w:vAlign w:val="center"/>
          </w:tcPr>
          <w:p>
            <w:pPr>
              <w:rPr>
                <w:rFonts w:ascii="Times New Roman" w:hAnsi="Times New Roman" w:eastAsia="仿宋" w:cs="Times New Roman"/>
                <w:sz w:val="22"/>
                <w:u w:val="single"/>
              </w:rPr>
            </w:pPr>
            <w:r>
              <w:rPr>
                <w:rFonts w:ascii="Times New Roman" w:hAnsi="Times New Roman" w:eastAsia="仿宋" w:cs="Times New Roman"/>
                <w:sz w:val="22"/>
                <w:highlight w:val="none"/>
              </w:rPr>
              <w:t>提供</w:t>
            </w:r>
            <w:r>
              <w:rPr>
                <w:rFonts w:hint="eastAsia" w:ascii="Times New Roman" w:hAnsi="Times New Roman" w:eastAsia="仿宋" w:cs="Times New Roman"/>
                <w:sz w:val="22"/>
                <w:highlight w:val="none"/>
                <w:lang w:val="en-US" w:eastAsia="zh-CN"/>
              </w:rPr>
              <w:t>有效的证明材料并加盖供应商公章</w:t>
            </w:r>
          </w:p>
        </w:tc>
      </w:tr>
    </w:tbl>
    <w:p>
      <w:pPr>
        <w:rPr>
          <w:rFonts w:ascii="Times New Roman" w:hAnsi="Times New Roman" w:cs="Times New Roman"/>
        </w:rPr>
      </w:pPr>
      <w:r>
        <w:rPr>
          <w:rFonts w:ascii="Times New Roman" w:hAnsi="Times New Roman" w:cs="Times New Roman"/>
        </w:rPr>
        <w:br w:type="page"/>
      </w:r>
    </w:p>
    <w:tbl>
      <w:tblPr>
        <w:tblStyle w:val="18"/>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15"/>
        <w:gridCol w:w="2621"/>
        <w:gridCol w:w="6207"/>
        <w:gridCol w:w="1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2" w:hRule="atLeast"/>
          <w:tblHeader/>
          <w:jc w:val="center"/>
        </w:trPr>
        <w:tc>
          <w:tcPr>
            <w:tcW w:w="5000" w:type="pct"/>
            <w:gridSpan w:val="4"/>
            <w:vAlign w:val="center"/>
          </w:tcPr>
          <w:p>
            <w:pPr>
              <w:widowControl/>
              <w:jc w:val="center"/>
              <w:rPr>
                <w:rFonts w:ascii="Times New Roman" w:hAnsi="Times New Roman" w:eastAsia="仿宋" w:cs="Times New Roman"/>
                <w:b/>
                <w:bCs/>
                <w:sz w:val="22"/>
              </w:rPr>
            </w:pPr>
            <w:r>
              <w:rPr>
                <w:rFonts w:ascii="Times New Roman" w:hAnsi="Times New Roman" w:eastAsia="仿宋" w:cs="Times New Roman"/>
                <w:b/>
                <w:bCs/>
                <w:sz w:val="28"/>
                <w:szCs w:val="28"/>
              </w:rPr>
              <w:t>符合性审查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3" w:type="pct"/>
          <w:trHeight w:val="1013" w:hRule="atLeast"/>
          <w:tblHeader/>
          <w:jc w:val="center"/>
        </w:trPr>
        <w:tc>
          <w:tcPr>
            <w:tcW w:w="515" w:type="pct"/>
            <w:vAlign w:val="center"/>
          </w:tcPr>
          <w:p>
            <w:pPr>
              <w:widowControl/>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1330" w:type="pct"/>
            <w:vAlign w:val="center"/>
          </w:tcPr>
          <w:p>
            <w:pPr>
              <w:widowControl/>
              <w:jc w:val="center"/>
              <w:rPr>
                <w:rFonts w:ascii="Times New Roman" w:hAnsi="Times New Roman" w:eastAsia="仿宋" w:cs="Times New Roman"/>
                <w:b/>
                <w:bCs/>
                <w:sz w:val="22"/>
              </w:rPr>
            </w:pPr>
            <w:r>
              <w:rPr>
                <w:rFonts w:ascii="Times New Roman" w:hAnsi="Times New Roman" w:eastAsia="仿宋" w:cs="Times New Roman"/>
                <w:b/>
                <w:bCs/>
                <w:sz w:val="22"/>
              </w:rPr>
              <w:t>符合性审查项</w:t>
            </w:r>
          </w:p>
        </w:tc>
        <w:tc>
          <w:tcPr>
            <w:tcW w:w="3150" w:type="pct"/>
            <w:vAlign w:val="center"/>
          </w:tcPr>
          <w:p>
            <w:pPr>
              <w:widowControl/>
              <w:jc w:val="center"/>
              <w:rPr>
                <w:rFonts w:ascii="Times New Roman" w:hAnsi="Times New Roman" w:eastAsia="仿宋" w:cs="Times New Roman"/>
                <w:b/>
                <w:bCs/>
                <w:sz w:val="22"/>
              </w:rPr>
            </w:pPr>
            <w:r>
              <w:rPr>
                <w:rFonts w:ascii="Times New Roman" w:hAnsi="Times New Roman" w:eastAsia="仿宋" w:cs="Times New Roman"/>
                <w:b/>
                <w:bCs/>
                <w:sz w:val="22"/>
              </w:rPr>
              <w:t>通过条件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3" w:type="pct"/>
          <w:trHeight w:val="2211" w:hRule="atLeast"/>
          <w:jc w:val="center"/>
        </w:trPr>
        <w:tc>
          <w:tcPr>
            <w:tcW w:w="515" w:type="pct"/>
            <w:vAlign w:val="center"/>
          </w:tcPr>
          <w:p>
            <w:pPr>
              <w:jc w:val="center"/>
              <w:rPr>
                <w:rFonts w:ascii="Times New Roman" w:hAnsi="Times New Roman" w:eastAsia="仿宋" w:cs="Times New Roman"/>
                <w:sz w:val="22"/>
              </w:rPr>
            </w:pPr>
            <w:r>
              <w:rPr>
                <w:rFonts w:ascii="Times New Roman" w:hAnsi="Times New Roman" w:eastAsia="仿宋" w:cs="Times New Roman"/>
                <w:sz w:val="22"/>
              </w:rPr>
              <w:t>1</w:t>
            </w:r>
          </w:p>
        </w:tc>
        <w:tc>
          <w:tcPr>
            <w:tcW w:w="1330" w:type="pct"/>
            <w:vAlign w:val="center"/>
          </w:tcPr>
          <w:p>
            <w:pPr>
              <w:jc w:val="center"/>
              <w:rPr>
                <w:rFonts w:ascii="Times New Roman" w:hAnsi="Times New Roman" w:eastAsia="仿宋" w:cs="Times New Roman"/>
                <w:b/>
                <w:sz w:val="22"/>
              </w:rPr>
            </w:pPr>
            <w:r>
              <w:rPr>
                <w:rFonts w:ascii="Times New Roman" w:hAnsi="Times New Roman" w:eastAsia="仿宋" w:cs="Times New Roman"/>
                <w:b/>
                <w:sz w:val="22"/>
              </w:rPr>
              <w:t>法定代表人身份证明书或法定代表人授权委托书</w:t>
            </w:r>
          </w:p>
        </w:tc>
        <w:tc>
          <w:tcPr>
            <w:tcW w:w="3150" w:type="pct"/>
            <w:vAlign w:val="center"/>
          </w:tcPr>
          <w:p>
            <w:pPr>
              <w:rPr>
                <w:rFonts w:ascii="Times New Roman" w:hAnsi="Times New Roman" w:eastAsia="仿宋" w:cs="Times New Roman"/>
                <w:sz w:val="22"/>
              </w:rPr>
            </w:pPr>
            <w:r>
              <w:rPr>
                <w:rFonts w:ascii="Times New Roman" w:hAnsi="Times New Roman" w:eastAsia="仿宋" w:cs="Times New Roman"/>
                <w:sz w:val="22"/>
              </w:rPr>
              <w:t>（1）法定代表人参与：提供法定代表人身份证明书及其身份证复印件加盖公章。</w:t>
            </w:r>
          </w:p>
          <w:p>
            <w:pPr>
              <w:rPr>
                <w:rFonts w:ascii="Times New Roman" w:hAnsi="Times New Roman" w:eastAsia="仿宋" w:cs="Times New Roman"/>
                <w:sz w:val="22"/>
              </w:rPr>
            </w:pPr>
            <w:r>
              <w:rPr>
                <w:rFonts w:ascii="Times New Roman" w:hAnsi="Times New Roman" w:eastAsia="仿宋" w:cs="Times New Roman"/>
                <w:sz w:val="22"/>
              </w:rPr>
              <w:t>（2）授权代表参与：提供法定代表人授权委托书以及法定代表人和授权代表的身份证复印件加盖公章。</w:t>
            </w:r>
          </w:p>
          <w:p>
            <w:pPr>
              <w:rPr>
                <w:rFonts w:ascii="Times New Roman" w:hAnsi="Times New Roman" w:eastAsia="仿宋" w:cs="Times New Roman"/>
                <w:sz w:val="22"/>
              </w:rPr>
            </w:pPr>
            <w:r>
              <w:rPr>
                <w:rFonts w:ascii="Times New Roman" w:hAnsi="Times New Roman" w:eastAsia="仿宋" w:cs="Times New Roman"/>
                <w:sz w:val="22"/>
              </w:rPr>
              <w:t>注：格式见第六章“法定代表人身份证明书”以及法定代表人授权委托。</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3" w:type="pct"/>
          <w:trHeight w:val="939" w:hRule="atLeast"/>
          <w:jc w:val="center"/>
        </w:trPr>
        <w:tc>
          <w:tcPr>
            <w:tcW w:w="515" w:type="pct"/>
            <w:vAlign w:val="center"/>
          </w:tcPr>
          <w:p>
            <w:pPr>
              <w:jc w:val="center"/>
              <w:rPr>
                <w:rFonts w:ascii="Times New Roman" w:hAnsi="Times New Roman" w:eastAsia="仿宋" w:cs="Times New Roman"/>
                <w:sz w:val="22"/>
              </w:rPr>
            </w:pPr>
            <w:r>
              <w:rPr>
                <w:rFonts w:ascii="Times New Roman" w:hAnsi="Times New Roman" w:eastAsia="仿宋" w:cs="Times New Roman"/>
                <w:sz w:val="22"/>
              </w:rPr>
              <w:t>2</w:t>
            </w:r>
          </w:p>
        </w:tc>
        <w:tc>
          <w:tcPr>
            <w:tcW w:w="1330" w:type="pct"/>
            <w:vAlign w:val="center"/>
          </w:tcPr>
          <w:p>
            <w:pPr>
              <w:jc w:val="center"/>
              <w:rPr>
                <w:rFonts w:ascii="Times New Roman" w:hAnsi="Times New Roman" w:eastAsia="仿宋" w:cs="Times New Roman"/>
                <w:b/>
                <w:sz w:val="22"/>
              </w:rPr>
            </w:pPr>
            <w:r>
              <w:rPr>
                <w:rFonts w:ascii="Times New Roman" w:hAnsi="Times New Roman" w:eastAsia="仿宋" w:cs="Times New Roman"/>
                <w:b/>
                <w:sz w:val="22"/>
              </w:rPr>
              <w:t>谈判文件中实质性要求</w:t>
            </w:r>
          </w:p>
        </w:tc>
        <w:tc>
          <w:tcPr>
            <w:tcW w:w="3150" w:type="pct"/>
            <w:vAlign w:val="center"/>
          </w:tcPr>
          <w:p>
            <w:pPr>
              <w:rPr>
                <w:rFonts w:ascii="Times New Roman" w:hAnsi="Times New Roman" w:eastAsia="仿宋" w:cs="Times New Roman"/>
                <w:sz w:val="22"/>
              </w:rPr>
            </w:pPr>
            <w:r>
              <w:rPr>
                <w:rFonts w:ascii="Times New Roman" w:hAnsi="Times New Roman" w:eastAsia="仿宋" w:cs="Times New Roman"/>
                <w:sz w:val="22"/>
              </w:rPr>
              <w:t>供应商符合第四章“</w:t>
            </w:r>
            <w:r>
              <w:rPr>
                <w:rFonts w:ascii="Segoe UI Symbol" w:hAnsi="Segoe UI Symbol" w:eastAsia="仿宋" w:cs="Segoe UI Symbol"/>
                <w:sz w:val="22"/>
              </w:rPr>
              <w:t>★</w:t>
            </w:r>
            <w:r>
              <w:rPr>
                <w:rFonts w:ascii="Times New Roman" w:hAnsi="Times New Roman" w:eastAsia="仿宋" w:cs="Times New Roman"/>
                <w:sz w:val="22"/>
              </w:rPr>
              <w:t>”的条款（若涉及）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3" w:type="pct"/>
          <w:trHeight w:val="1058" w:hRule="atLeast"/>
          <w:jc w:val="center"/>
        </w:trPr>
        <w:tc>
          <w:tcPr>
            <w:tcW w:w="515" w:type="pct"/>
            <w:vAlign w:val="center"/>
          </w:tcPr>
          <w:p>
            <w:pPr>
              <w:jc w:val="center"/>
              <w:rPr>
                <w:rFonts w:ascii="Times New Roman" w:hAnsi="Times New Roman" w:eastAsia="仿宋" w:cs="Times New Roman"/>
                <w:sz w:val="22"/>
              </w:rPr>
            </w:pPr>
            <w:r>
              <w:rPr>
                <w:rFonts w:ascii="Times New Roman" w:hAnsi="Times New Roman" w:eastAsia="仿宋" w:cs="Times New Roman"/>
                <w:sz w:val="22"/>
              </w:rPr>
              <w:t>3</w:t>
            </w:r>
          </w:p>
        </w:tc>
        <w:tc>
          <w:tcPr>
            <w:tcW w:w="1330" w:type="pct"/>
            <w:vAlign w:val="center"/>
          </w:tcPr>
          <w:p>
            <w:pPr>
              <w:jc w:val="center"/>
              <w:rPr>
                <w:rFonts w:ascii="Times New Roman" w:hAnsi="Times New Roman" w:eastAsia="仿宋" w:cs="Times New Roman"/>
                <w:b/>
                <w:sz w:val="22"/>
              </w:rPr>
            </w:pPr>
            <w:r>
              <w:rPr>
                <w:rFonts w:ascii="Times New Roman" w:hAnsi="Times New Roman" w:eastAsia="仿宋" w:cs="Times New Roman"/>
                <w:b/>
                <w:sz w:val="22"/>
              </w:rPr>
              <w:t>响应文件编制</w:t>
            </w:r>
          </w:p>
        </w:tc>
        <w:tc>
          <w:tcPr>
            <w:tcW w:w="3150" w:type="pct"/>
            <w:vAlign w:val="center"/>
          </w:tcPr>
          <w:p>
            <w:pPr>
              <w:rPr>
                <w:rFonts w:ascii="Times New Roman" w:hAnsi="Times New Roman" w:eastAsia="仿宋" w:cs="Times New Roman"/>
                <w:sz w:val="22"/>
              </w:rPr>
            </w:pPr>
            <w:r>
              <w:rPr>
                <w:rFonts w:ascii="Times New Roman" w:hAnsi="Times New Roman" w:eastAsia="仿宋" w:cs="Times New Roman"/>
                <w:sz w:val="22"/>
              </w:rPr>
              <w:t>符合谈判文件编制的实质性要求；</w:t>
            </w:r>
          </w:p>
          <w:p>
            <w:pPr>
              <w:rPr>
                <w:rFonts w:ascii="Times New Roman" w:hAnsi="Times New Roman" w:eastAsia="仿宋" w:cs="Times New Roman"/>
                <w:sz w:val="22"/>
              </w:rPr>
            </w:pPr>
            <w:r>
              <w:rPr>
                <w:rFonts w:ascii="Times New Roman" w:hAnsi="Times New Roman" w:eastAsia="仿宋" w:cs="Times New Roman"/>
                <w:sz w:val="22"/>
              </w:rPr>
              <w:t>注：供应商无需另行提供证明材料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3" w:type="pct"/>
          <w:trHeight w:val="958" w:hRule="atLeast"/>
          <w:jc w:val="center"/>
        </w:trPr>
        <w:tc>
          <w:tcPr>
            <w:tcW w:w="515" w:type="pct"/>
            <w:vAlign w:val="center"/>
          </w:tcPr>
          <w:p>
            <w:pPr>
              <w:jc w:val="center"/>
              <w:rPr>
                <w:rFonts w:ascii="Times New Roman" w:hAnsi="Times New Roman" w:eastAsia="仿宋" w:cs="Times New Roman"/>
                <w:sz w:val="22"/>
              </w:rPr>
            </w:pPr>
            <w:r>
              <w:rPr>
                <w:rFonts w:ascii="Times New Roman" w:hAnsi="Times New Roman" w:eastAsia="仿宋" w:cs="Times New Roman"/>
                <w:sz w:val="22"/>
              </w:rPr>
              <w:t>4</w:t>
            </w:r>
          </w:p>
        </w:tc>
        <w:tc>
          <w:tcPr>
            <w:tcW w:w="1330" w:type="pct"/>
            <w:vAlign w:val="center"/>
          </w:tcPr>
          <w:p>
            <w:pPr>
              <w:jc w:val="center"/>
              <w:rPr>
                <w:rFonts w:ascii="Times New Roman" w:hAnsi="Times New Roman" w:eastAsia="仿宋" w:cs="Times New Roman"/>
                <w:b/>
                <w:sz w:val="22"/>
              </w:rPr>
            </w:pPr>
            <w:r>
              <w:rPr>
                <w:rFonts w:ascii="Times New Roman" w:hAnsi="Times New Roman" w:eastAsia="仿宋" w:cs="Times New Roman"/>
                <w:b/>
                <w:sz w:val="22"/>
              </w:rPr>
              <w:t>签字、盖章</w:t>
            </w:r>
          </w:p>
        </w:tc>
        <w:tc>
          <w:tcPr>
            <w:tcW w:w="3150" w:type="pct"/>
            <w:vAlign w:val="center"/>
          </w:tcPr>
          <w:p>
            <w:pPr>
              <w:rPr>
                <w:rFonts w:ascii="Times New Roman" w:hAnsi="Times New Roman" w:eastAsia="仿宋" w:cs="Times New Roman"/>
                <w:sz w:val="22"/>
              </w:rPr>
            </w:pPr>
            <w:r>
              <w:rPr>
                <w:rFonts w:ascii="Times New Roman" w:hAnsi="Times New Roman" w:eastAsia="仿宋" w:cs="Times New Roman"/>
                <w:sz w:val="22"/>
              </w:rPr>
              <w:t>符合谈判文件要求</w:t>
            </w:r>
            <w:r>
              <w:rPr>
                <w:rFonts w:hint="eastAsia" w:ascii="Times New Roman" w:hAnsi="Times New Roman" w:eastAsia="仿宋" w:cs="Times New Roman"/>
                <w:sz w:val="22"/>
                <w:lang w:eastAsia="zh-CN"/>
              </w:rPr>
              <w:t>；</w:t>
            </w:r>
          </w:p>
          <w:p>
            <w:pPr>
              <w:rPr>
                <w:rFonts w:ascii="Times New Roman" w:hAnsi="Times New Roman" w:eastAsia="仿宋" w:cs="Times New Roman"/>
                <w:sz w:val="22"/>
              </w:rPr>
            </w:pPr>
            <w:r>
              <w:rPr>
                <w:rFonts w:ascii="Times New Roman" w:hAnsi="Times New Roman" w:eastAsia="仿宋" w:cs="Times New Roman"/>
                <w:sz w:val="22"/>
              </w:rPr>
              <w:t>注：供应商无需另行提供证明材料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3" w:type="pct"/>
          <w:trHeight w:val="1244" w:hRule="atLeast"/>
          <w:jc w:val="center"/>
        </w:trPr>
        <w:tc>
          <w:tcPr>
            <w:tcW w:w="515" w:type="pct"/>
            <w:vAlign w:val="center"/>
          </w:tcPr>
          <w:p>
            <w:pPr>
              <w:jc w:val="center"/>
              <w:rPr>
                <w:rFonts w:ascii="Times New Roman" w:hAnsi="Times New Roman" w:eastAsia="仿宋" w:cs="Times New Roman"/>
                <w:sz w:val="22"/>
              </w:rPr>
            </w:pPr>
            <w:r>
              <w:rPr>
                <w:rFonts w:ascii="Times New Roman" w:hAnsi="Times New Roman" w:eastAsia="仿宋" w:cs="Times New Roman"/>
                <w:sz w:val="22"/>
              </w:rPr>
              <w:t>5</w:t>
            </w:r>
          </w:p>
        </w:tc>
        <w:tc>
          <w:tcPr>
            <w:tcW w:w="1330" w:type="pct"/>
            <w:vAlign w:val="center"/>
          </w:tcPr>
          <w:p>
            <w:pPr>
              <w:jc w:val="center"/>
              <w:rPr>
                <w:rFonts w:ascii="Times New Roman" w:hAnsi="Times New Roman" w:eastAsia="仿宋" w:cs="Times New Roman"/>
                <w:b/>
                <w:sz w:val="22"/>
              </w:rPr>
            </w:pPr>
            <w:r>
              <w:rPr>
                <w:rFonts w:ascii="Times New Roman" w:hAnsi="Times New Roman" w:eastAsia="仿宋" w:cs="Times New Roman"/>
                <w:b/>
                <w:sz w:val="22"/>
              </w:rPr>
              <w:t>报价</w:t>
            </w:r>
          </w:p>
        </w:tc>
        <w:tc>
          <w:tcPr>
            <w:tcW w:w="3150" w:type="pct"/>
            <w:vAlign w:val="center"/>
          </w:tcPr>
          <w:p>
            <w:pPr>
              <w:rPr>
                <w:rFonts w:ascii="Times New Roman" w:hAnsi="Times New Roman" w:eastAsia="仿宋" w:cs="Times New Roman"/>
                <w:sz w:val="22"/>
              </w:rPr>
            </w:pPr>
            <w:r>
              <w:rPr>
                <w:rFonts w:ascii="Times New Roman" w:hAnsi="Times New Roman" w:eastAsia="仿宋" w:cs="Times New Roman"/>
                <w:sz w:val="22"/>
              </w:rPr>
              <w:t>符合谈判文件报价要求</w:t>
            </w:r>
            <w:r>
              <w:rPr>
                <w:rFonts w:hint="eastAsia" w:ascii="Times New Roman" w:hAnsi="Times New Roman" w:eastAsia="仿宋" w:cs="Times New Roman"/>
                <w:sz w:val="22"/>
                <w:lang w:eastAsia="zh-CN"/>
              </w:rPr>
              <w:t>；</w:t>
            </w:r>
          </w:p>
          <w:p>
            <w:pPr>
              <w:rPr>
                <w:rFonts w:ascii="Times New Roman" w:hAnsi="Times New Roman" w:eastAsia="仿宋" w:cs="Times New Roman"/>
                <w:sz w:val="22"/>
              </w:rPr>
            </w:pPr>
            <w:r>
              <w:rPr>
                <w:rFonts w:ascii="Times New Roman" w:hAnsi="Times New Roman" w:eastAsia="仿宋" w:cs="Times New Roman"/>
                <w:sz w:val="22"/>
              </w:rPr>
              <w:t>注：供应商无需另行提供证明材料</w:t>
            </w:r>
          </w:p>
        </w:tc>
      </w:tr>
    </w:tbl>
    <w:p>
      <w:pPr>
        <w:rPr>
          <w:rFonts w:ascii="Times New Roman" w:hAnsi="Times New Roman" w:cs="Times New Roman"/>
        </w:rPr>
      </w:pPr>
      <w:r>
        <w:rPr>
          <w:rFonts w:ascii="Times New Roman" w:hAnsi="Times New Roman" w:cs="Times New Roman"/>
        </w:rPr>
        <w:br w:type="page"/>
      </w:r>
    </w:p>
    <w:p>
      <w:pPr>
        <w:pStyle w:val="2"/>
        <w:rPr>
          <w:rFonts w:ascii="Times New Roman" w:hAnsi="Times New Roman" w:cs="Times New Roman"/>
        </w:rPr>
      </w:pPr>
      <w:bookmarkStart w:id="12" w:name="_Toc16403"/>
      <w:bookmarkStart w:id="13" w:name="_Toc12668"/>
      <w:bookmarkStart w:id="14" w:name="_Toc3988"/>
      <w:r>
        <w:rPr>
          <w:rFonts w:ascii="Times New Roman" w:hAnsi="Times New Roman" w:cs="Times New Roman"/>
        </w:rPr>
        <w:t>采购需求</w:t>
      </w:r>
      <w:bookmarkEnd w:id="12"/>
      <w:bookmarkEnd w:id="13"/>
      <w:bookmarkEnd w:id="14"/>
    </w:p>
    <w:p>
      <w:pPr>
        <w:pStyle w:val="16"/>
        <w:numPr>
          <w:ilvl w:val="0"/>
          <w:numId w:val="0"/>
        </w:numPr>
        <w:ind w:firstLine="0" w:firstLineChars="0"/>
        <w:outlineLvl w:val="9"/>
        <w:rPr>
          <w:rFonts w:ascii="Times New Roman" w:hAnsi="Times New Roman" w:eastAsia="仿宋" w:cs="Times New Roman"/>
          <w:sz w:val="24"/>
          <w:szCs w:val="24"/>
        </w:rPr>
      </w:pPr>
      <w:r>
        <w:rPr>
          <w:rFonts w:hint="eastAsia" w:ascii="Times New Roman" w:hAnsi="Times New Roman" w:eastAsia="仿宋" w:cs="Times New Roman"/>
          <w:kern w:val="2"/>
          <w:sz w:val="24"/>
          <w:szCs w:val="24"/>
          <w:lang w:val="en-US" w:eastAsia="zh-CN" w:bidi="ar-SA"/>
        </w:rPr>
        <w:t>一、</w:t>
      </w:r>
      <w:r>
        <w:rPr>
          <w:rFonts w:ascii="Times New Roman" w:hAnsi="Times New Roman" w:eastAsia="仿宋" w:cs="Times New Roman"/>
          <w:b/>
          <w:bCs/>
          <w:sz w:val="24"/>
          <w:szCs w:val="24"/>
        </w:rPr>
        <w:t>项目简介</w:t>
      </w:r>
    </w:p>
    <w:p>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ind w:firstLine="480" w:firstLineChars="200"/>
        <w:textAlignment w:val="auto"/>
        <w:outlineLvl w:val="9"/>
        <w:rPr>
          <w:rFonts w:hint="eastAsia" w:ascii="Times New Roman" w:hAnsi="Times New Roman" w:eastAsia="仿宋" w:cs="Times New Roman"/>
          <w:b/>
          <w:bCs/>
          <w:sz w:val="24"/>
          <w:szCs w:val="24"/>
          <w:lang w:eastAsia="zh-CN"/>
        </w:rPr>
      </w:pPr>
      <w:r>
        <w:rPr>
          <w:rFonts w:hint="eastAsia" w:ascii="Times New Roman" w:hAnsi="Times New Roman" w:eastAsia="仿宋" w:cs="Times New Roman"/>
          <w:sz w:val="24"/>
          <w:szCs w:val="24"/>
          <w:highlight w:val="none"/>
          <w:lang w:val="en-US" w:eastAsia="zh-CN"/>
        </w:rPr>
        <w:t>本项目为四川省人民医院本部门诊医技楼、东院住院楼连廊连通配套改造等采购项目，</w:t>
      </w:r>
      <w:r>
        <w:rPr>
          <w:rFonts w:hint="eastAsia" w:ascii="仿宋" w:hAnsi="仿宋" w:eastAsia="仿宋" w:cs="仿宋"/>
          <w:sz w:val="24"/>
          <w:szCs w:val="24"/>
          <w:lang w:val="en-US" w:eastAsia="zh-CN"/>
        </w:rPr>
        <w:t>拟确定一名供应商提供改造服务</w:t>
      </w:r>
      <w:r>
        <w:rPr>
          <w:rFonts w:hint="eastAsia" w:ascii="Times New Roman" w:hAnsi="Times New Roman" w:eastAsia="仿宋" w:cs="Times New Roman"/>
          <w:sz w:val="24"/>
          <w:szCs w:val="24"/>
          <w:highlight w:val="none"/>
          <w:lang w:val="en-US" w:eastAsia="zh-CN"/>
        </w:rPr>
        <w:t>。</w:t>
      </w:r>
      <w:r>
        <w:rPr>
          <w:rFonts w:ascii="Times New Roman" w:hAnsi="Times New Roman" w:eastAsia="仿宋" w:cs="Times New Roman"/>
          <w:sz w:val="24"/>
          <w:szCs w:val="24"/>
        </w:rPr>
        <w:cr/>
      </w:r>
      <w:r>
        <w:rPr>
          <w:rFonts w:ascii="Segoe UI Symbol" w:hAnsi="Segoe UI Symbol" w:eastAsia="仿宋" w:cs="Segoe UI Symbol"/>
          <w:b/>
          <w:bCs/>
          <w:sz w:val="24"/>
          <w:szCs w:val="22"/>
          <w:highlight w:val="none"/>
        </w:rPr>
        <w:t>★</w:t>
      </w:r>
      <w:r>
        <w:rPr>
          <w:rFonts w:ascii="Times New Roman" w:hAnsi="Times New Roman" w:eastAsia="仿宋" w:cs="Times New Roman"/>
          <w:b/>
          <w:bCs/>
          <w:sz w:val="24"/>
          <w:szCs w:val="24"/>
          <w:highlight w:val="none"/>
        </w:rPr>
        <w:t>二、技术、服务要求</w:t>
      </w:r>
      <w:r>
        <w:rPr>
          <w:rFonts w:hint="eastAsia" w:ascii="Times New Roman" w:hAnsi="Times New Roman" w:eastAsia="仿宋" w:cs="Times New Roman"/>
          <w:b/>
          <w:bCs/>
          <w:sz w:val="24"/>
          <w:szCs w:val="24"/>
          <w:lang w:eastAsia="zh-CN"/>
        </w:rPr>
        <w:t>：</w:t>
      </w:r>
    </w:p>
    <w:p>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ind w:firstLine="480" w:firstLineChars="200"/>
        <w:textAlignment w:val="auto"/>
        <w:outlineLvl w:val="9"/>
        <w:rPr>
          <w:rFonts w:hint="eastAsia" w:ascii="仿宋" w:hAnsi="仿宋" w:eastAsia="仿宋" w:cs="仿宋"/>
          <w:b w:val="0"/>
          <w:sz w:val="24"/>
          <w:szCs w:val="24"/>
          <w:highlight w:val="none"/>
          <w:vertAlign w:val="baseline"/>
          <w:lang w:val="en-US" w:eastAsia="zh-CN"/>
        </w:rPr>
      </w:pPr>
      <w:r>
        <w:rPr>
          <w:rFonts w:hint="eastAsia" w:ascii="仿宋" w:hAnsi="仿宋" w:eastAsia="仿宋" w:cs="仿宋"/>
          <w:sz w:val="24"/>
          <w:szCs w:val="24"/>
          <w:highlight w:val="none"/>
          <w:lang w:val="en-US" w:eastAsia="zh-CN"/>
        </w:rPr>
        <w:t>1.工程内容及承包范围</w:t>
      </w:r>
      <w:r>
        <w:rPr>
          <w:rFonts w:hint="eastAsia" w:ascii="仿宋" w:hAnsi="仿宋" w:eastAsia="仿宋" w:cs="仿宋"/>
          <w:b w:val="0"/>
          <w:sz w:val="24"/>
          <w:szCs w:val="24"/>
          <w:highlight w:val="none"/>
          <w:vertAlign w:val="baseline"/>
          <w:lang w:val="en-US" w:eastAsia="zh-CN"/>
        </w:rPr>
        <w:t>：对全院及下属院区需改造的区域进行施工，涉及土建装饰、强弱电、空暖给排水、医气等专业。详见附件1。</w:t>
      </w:r>
    </w:p>
    <w:p>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ind w:firstLine="480" w:firstLineChars="200"/>
        <w:textAlignment w:val="auto"/>
        <w:outlineLvl w:val="9"/>
        <w:rPr>
          <w:rFonts w:ascii="Times New Roman" w:hAnsi="Times New Roman" w:eastAsia="仿宋" w:cs="Times New Roman"/>
          <w:b/>
          <w:bCs/>
          <w:sz w:val="24"/>
          <w:szCs w:val="24"/>
        </w:rPr>
      </w:pPr>
      <w:r>
        <w:rPr>
          <w:rFonts w:hint="eastAsia" w:ascii="Times New Roman" w:hAnsi="Times New Roman" w:eastAsia="仿宋" w:cs="Times New Roman"/>
          <w:sz w:val="24"/>
          <w:szCs w:val="24"/>
          <w:lang w:val="en-US" w:eastAsia="zh-CN"/>
        </w:rPr>
        <w:t>2.</w:t>
      </w:r>
      <w:r>
        <w:rPr>
          <w:rFonts w:hint="eastAsia" w:ascii="Times New Roman" w:hAnsi="Times New Roman" w:eastAsia="仿宋" w:cs="Times New Roman"/>
          <w:sz w:val="24"/>
          <w:szCs w:val="24"/>
        </w:rPr>
        <w:t>完成清单、合同等全部内容的施工。按采购人工作需要，对工程地点区域进行零星改造施工，工作内容详见【附件1】、【附件2】，清单内的单价按照响应单价执行，清单之外单价按照定额组价(材料价优先按照信息价执行，无信息价的办理市场询价)，除有信息价以外的材料按以下方式定价</w:t>
      </w:r>
      <w:r>
        <w:rPr>
          <w:rFonts w:hint="eastAsia" w:ascii="Times New Roman" w:hAnsi="Times New Roman" w:eastAsia="仿宋" w:cs="Times New Roman"/>
          <w:sz w:val="24"/>
          <w:szCs w:val="24"/>
          <w:lang w:eastAsia="zh-CN"/>
        </w:rPr>
        <w:t>：</w:t>
      </w:r>
      <w:r>
        <w:rPr>
          <w:rFonts w:hint="eastAsia" w:ascii="Times New Roman" w:hAnsi="Times New Roman" w:eastAsia="仿宋" w:cs="Times New Roman"/>
          <w:sz w:val="24"/>
          <w:szCs w:val="24"/>
        </w:rPr>
        <w:t>施工过程中清单漏项、设计变更或者应采购人要求更改的材料需要认质认价的，由设计单位出具变更函，成交供应商书面提交由施工方项目经理、监理工程师、过控单位工程师、采购人专业工程师四方签字并加盖鲜章确认的材料认质认价单。</w:t>
      </w:r>
      <w:r>
        <w:rPr>
          <w:rFonts w:ascii="Times New Roman" w:hAnsi="Times New Roman" w:eastAsia="仿宋" w:cs="Times New Roman"/>
          <w:sz w:val="24"/>
          <w:szCs w:val="24"/>
        </w:rPr>
        <w:cr/>
      </w:r>
      <w:r>
        <w:rPr>
          <w:rFonts w:ascii="Segoe UI Symbol" w:hAnsi="Segoe UI Symbol" w:eastAsia="仿宋" w:cs="Segoe UI Symbol"/>
          <w:b/>
          <w:bCs/>
          <w:sz w:val="24"/>
          <w:szCs w:val="22"/>
          <w:highlight w:val="none"/>
        </w:rPr>
        <w:t>★</w:t>
      </w:r>
      <w:r>
        <w:rPr>
          <w:rFonts w:hint="eastAsia" w:ascii="Times New Roman" w:hAnsi="Times New Roman" w:eastAsia="仿宋" w:cs="Times New Roman"/>
          <w:b/>
          <w:bCs/>
          <w:sz w:val="24"/>
          <w:szCs w:val="24"/>
          <w:lang w:val="en-US" w:eastAsia="zh-CN"/>
        </w:rPr>
        <w:t>三</w:t>
      </w:r>
      <w:r>
        <w:rPr>
          <w:rFonts w:ascii="Times New Roman" w:hAnsi="Times New Roman" w:eastAsia="仿宋" w:cs="Times New Roman"/>
          <w:b/>
          <w:bCs/>
          <w:sz w:val="24"/>
          <w:szCs w:val="24"/>
        </w:rPr>
        <w:t>、商务要求：</w:t>
      </w:r>
    </w:p>
    <w:p>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ind w:firstLine="480" w:firstLineChars="200"/>
        <w:textAlignment w:val="auto"/>
        <w:outlineLvl w:val="9"/>
        <w:rPr>
          <w:rFonts w:hint="eastAsia" w:ascii="Times New Roman" w:hAnsi="Times New Roman" w:eastAsia="仿宋" w:cs="Times New Roman"/>
          <w:sz w:val="24"/>
          <w:szCs w:val="24"/>
          <w:lang w:val="en-US" w:eastAsia="zh-CN"/>
        </w:rPr>
      </w:pPr>
      <w:r>
        <w:rPr>
          <w:rFonts w:hint="eastAsia" w:ascii="Times New Roman" w:hAnsi="Times New Roman" w:eastAsia="仿宋" w:cs="Times New Roman"/>
          <w:sz w:val="24"/>
          <w:szCs w:val="24"/>
          <w:lang w:val="en-US" w:eastAsia="zh-CN"/>
        </w:rPr>
        <w:t>1.工程地点：四川省人民医院（所有院区）</w:t>
      </w:r>
    </w:p>
    <w:p>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ind w:firstLine="480" w:firstLineChars="200"/>
        <w:textAlignment w:val="auto"/>
        <w:outlineLvl w:val="9"/>
        <w:rPr>
          <w:rFonts w:hint="eastAsia" w:ascii="Times New Roman" w:hAnsi="Times New Roman" w:eastAsia="仿宋" w:cs="Times New Roman"/>
          <w:sz w:val="24"/>
          <w:szCs w:val="24"/>
          <w:lang w:val="en-US" w:eastAsia="zh-CN"/>
        </w:rPr>
      </w:pPr>
      <w:r>
        <w:rPr>
          <w:rFonts w:hint="eastAsia" w:ascii="Times New Roman" w:hAnsi="Times New Roman" w:eastAsia="仿宋" w:cs="Times New Roman"/>
          <w:sz w:val="24"/>
          <w:szCs w:val="24"/>
          <w:lang w:val="en-US" w:eastAsia="zh-CN"/>
        </w:rPr>
        <w:t>2.计划开工时间:</w:t>
      </w:r>
      <w:r>
        <w:rPr>
          <w:rFonts w:hint="eastAsia" w:ascii="Times New Roman" w:hAnsi="Times New Roman" w:eastAsia="仿宋" w:cs="Times New Roman"/>
          <w:sz w:val="24"/>
          <w:szCs w:val="24"/>
          <w:highlight w:val="none"/>
          <w:lang w:val="en-US" w:eastAsia="zh-CN"/>
        </w:rPr>
        <w:t>合同签订后一年内</w:t>
      </w:r>
      <w:r>
        <w:rPr>
          <w:rFonts w:hint="eastAsia" w:ascii="Times New Roman" w:hAnsi="Times New Roman" w:eastAsia="仿宋" w:cs="Times New Roman"/>
          <w:sz w:val="24"/>
          <w:szCs w:val="24"/>
          <w:lang w:val="en-US" w:eastAsia="zh-CN"/>
        </w:rPr>
        <w:t>，接采购人进场通知后2个工作日内进场施工，按采购人要求完成施工。</w:t>
      </w:r>
    </w:p>
    <w:p>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ind w:firstLine="480" w:firstLineChars="200"/>
        <w:textAlignment w:val="auto"/>
        <w:outlineLvl w:val="9"/>
        <w:rPr>
          <w:rFonts w:hint="eastAsia" w:ascii="Times New Roman" w:hAnsi="Times New Roman" w:eastAsia="仿宋" w:cs="Times New Roman"/>
          <w:sz w:val="24"/>
          <w:szCs w:val="24"/>
          <w:lang w:val="en-US" w:eastAsia="zh-CN"/>
        </w:rPr>
      </w:pPr>
      <w:r>
        <w:rPr>
          <w:rFonts w:hint="eastAsia" w:ascii="Times New Roman" w:hAnsi="Times New Roman" w:eastAsia="仿宋" w:cs="Times New Roman"/>
          <w:sz w:val="24"/>
          <w:szCs w:val="24"/>
          <w:lang w:val="en-US" w:eastAsia="zh-CN"/>
        </w:rPr>
        <w:t>3.计划工期：自开工起30日完成，并通知采购人验收。</w:t>
      </w:r>
    </w:p>
    <w:p>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ind w:firstLine="480" w:firstLineChars="200"/>
        <w:textAlignment w:val="auto"/>
        <w:outlineLvl w:val="9"/>
        <w:rPr>
          <w:rFonts w:hint="eastAsia" w:ascii="Times New Roman" w:hAnsi="Times New Roman" w:eastAsia="仿宋" w:cs="Times New Roman"/>
          <w:sz w:val="24"/>
          <w:szCs w:val="24"/>
          <w:lang w:val="en-US" w:eastAsia="zh-CN"/>
        </w:rPr>
      </w:pPr>
      <w:r>
        <w:rPr>
          <w:rFonts w:hint="eastAsia" w:ascii="Times New Roman" w:hAnsi="Times New Roman" w:eastAsia="仿宋" w:cs="Times New Roman"/>
          <w:sz w:val="24"/>
          <w:szCs w:val="24"/>
          <w:lang w:val="en-US" w:eastAsia="zh-CN"/>
        </w:rPr>
        <w:t>4.质量标准：按照国家相关验收规范和标准等验收合格。</w:t>
      </w:r>
    </w:p>
    <w:p>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ind w:firstLine="480" w:firstLineChars="200"/>
        <w:textAlignment w:val="auto"/>
        <w:outlineLvl w:val="9"/>
        <w:rPr>
          <w:rFonts w:hint="eastAsia" w:ascii="Times New Roman" w:hAnsi="Times New Roman" w:eastAsia="仿宋" w:cs="Times New Roman"/>
          <w:sz w:val="24"/>
          <w:szCs w:val="24"/>
          <w:lang w:val="en-US" w:eastAsia="zh-CN"/>
        </w:rPr>
      </w:pPr>
      <w:r>
        <w:rPr>
          <w:rFonts w:hint="eastAsia" w:ascii="Times New Roman" w:hAnsi="Times New Roman" w:eastAsia="仿宋" w:cs="Times New Roman"/>
          <w:sz w:val="24"/>
          <w:szCs w:val="24"/>
          <w:lang w:val="en-US" w:eastAsia="zh-CN"/>
        </w:rPr>
        <w:t>5.缺陷责任期：整体竣工验收合格后2年。</w:t>
      </w:r>
    </w:p>
    <w:p>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ind w:firstLine="480" w:firstLineChars="200"/>
        <w:textAlignment w:val="auto"/>
        <w:outlineLvl w:val="9"/>
        <w:rPr>
          <w:rFonts w:hint="eastAsia" w:ascii="Times New Roman" w:hAnsi="Times New Roman" w:eastAsia="仿宋" w:cs="Times New Roman"/>
          <w:sz w:val="24"/>
          <w:szCs w:val="24"/>
          <w:lang w:val="en-US" w:eastAsia="zh-CN"/>
        </w:rPr>
      </w:pPr>
      <w:r>
        <w:rPr>
          <w:rFonts w:hint="eastAsia" w:ascii="Times New Roman" w:hAnsi="Times New Roman" w:eastAsia="仿宋" w:cs="Times New Roman"/>
          <w:sz w:val="24"/>
          <w:szCs w:val="24"/>
          <w:lang w:val="en-US" w:eastAsia="zh-CN"/>
        </w:rPr>
        <w:t>6.质保期：</w:t>
      </w:r>
      <w:r>
        <w:rPr>
          <w:rFonts w:hint="eastAsia" w:ascii="仿宋" w:hAnsi="仿宋" w:eastAsia="仿宋" w:cs="仿宋"/>
          <w:b w:val="0"/>
          <w:sz w:val="24"/>
          <w:szCs w:val="24"/>
          <w:vertAlign w:val="baseline"/>
          <w:lang w:val="en-US" w:eastAsia="zh-CN"/>
        </w:rPr>
        <w:t>以《工程质量保修书》相应内容为准</w:t>
      </w:r>
      <w:r>
        <w:rPr>
          <w:rFonts w:hint="eastAsia" w:ascii="Times New Roman" w:hAnsi="Times New Roman" w:eastAsia="仿宋" w:cs="Times New Roman"/>
          <w:sz w:val="24"/>
          <w:szCs w:val="24"/>
          <w:lang w:val="en-US" w:eastAsia="zh-CN"/>
        </w:rPr>
        <w:t>，质保期自本项目所有改造工程整体竣工验收合格之日起计算。</w:t>
      </w:r>
    </w:p>
    <w:p>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ind w:firstLine="480" w:firstLineChars="200"/>
        <w:textAlignment w:val="auto"/>
        <w:outlineLvl w:val="9"/>
        <w:rPr>
          <w:rFonts w:hint="eastAsia" w:ascii="Times New Roman" w:hAnsi="Times New Roman" w:eastAsia="仿宋" w:cs="Times New Roman"/>
          <w:sz w:val="24"/>
          <w:szCs w:val="24"/>
          <w:lang w:val="en-US" w:eastAsia="zh-CN"/>
        </w:rPr>
      </w:pPr>
      <w:r>
        <w:rPr>
          <w:rFonts w:hint="eastAsia" w:ascii="Times New Roman" w:hAnsi="Times New Roman" w:eastAsia="仿宋" w:cs="Times New Roman"/>
          <w:sz w:val="24"/>
          <w:szCs w:val="24"/>
          <w:lang w:val="en-US" w:eastAsia="zh-CN"/>
        </w:rPr>
        <w:t>7.工程保修：工程质量保修范围、期限和责任（详见《工程质量保修书》）</w:t>
      </w:r>
    </w:p>
    <w:p>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ind w:firstLine="480" w:firstLineChars="200"/>
        <w:textAlignment w:val="auto"/>
        <w:outlineLvl w:val="9"/>
        <w:rPr>
          <w:rFonts w:hint="eastAsia" w:ascii="Times New Roman" w:hAnsi="Times New Roman" w:eastAsia="仿宋" w:cs="Times New Roman"/>
          <w:sz w:val="24"/>
          <w:szCs w:val="24"/>
          <w:lang w:val="en-US" w:eastAsia="zh-CN"/>
        </w:rPr>
      </w:pPr>
      <w:r>
        <w:rPr>
          <w:rFonts w:hint="eastAsia" w:ascii="Times New Roman" w:hAnsi="Times New Roman" w:eastAsia="仿宋" w:cs="Times New Roman"/>
          <w:sz w:val="24"/>
          <w:szCs w:val="24"/>
          <w:lang w:val="en-US" w:eastAsia="zh-CN"/>
        </w:rPr>
        <w:t>8.预付款：无；</w:t>
      </w:r>
    </w:p>
    <w:p>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ind w:firstLine="480" w:firstLineChars="200"/>
        <w:textAlignment w:val="auto"/>
        <w:outlineLvl w:val="9"/>
        <w:rPr>
          <w:rFonts w:hint="eastAsia" w:ascii="Times New Roman" w:hAnsi="Times New Roman" w:eastAsia="仿宋" w:cs="Times New Roman"/>
          <w:sz w:val="24"/>
          <w:szCs w:val="24"/>
          <w:lang w:val="en-US" w:eastAsia="zh-CN"/>
        </w:rPr>
      </w:pPr>
      <w:r>
        <w:rPr>
          <w:rFonts w:hint="eastAsia" w:ascii="Times New Roman" w:hAnsi="Times New Roman" w:eastAsia="仿宋" w:cs="Times New Roman"/>
          <w:sz w:val="24"/>
          <w:szCs w:val="24"/>
          <w:lang w:val="en-US" w:eastAsia="zh-CN"/>
        </w:rPr>
        <w:t xml:space="preserve">9.工程进度款：（1）本工程进度款根据工程进度按月进行支付，供应商应在每月末向监理机构提交工程形象进度及进度申请预算书报告，监理人在收到供应商提交的月度工程形象进度及进度申请预算书报告后3个日历天完成审核，采购人在收到监理人审核的工程形象进度后6个日历天内完成预算书的审核，审核后供应商5日内按审核后金额提供合法有效票据及其他相关请款资料，采购人收到上述票据后55日内支付工程形象进度款的80%；竣工验收合格后，支付至合同暂定总价的80%。 </w:t>
      </w:r>
    </w:p>
    <w:p>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ind w:firstLine="480" w:firstLineChars="200"/>
        <w:textAlignment w:val="auto"/>
        <w:outlineLvl w:val="9"/>
        <w:rPr>
          <w:rFonts w:hint="eastAsia" w:ascii="Times New Roman" w:hAnsi="Times New Roman" w:eastAsia="仿宋" w:cs="Times New Roman"/>
          <w:sz w:val="24"/>
          <w:szCs w:val="24"/>
          <w:lang w:val="en-US" w:eastAsia="zh-CN"/>
        </w:rPr>
      </w:pPr>
      <w:r>
        <w:rPr>
          <w:rFonts w:hint="eastAsia" w:ascii="Times New Roman" w:hAnsi="Times New Roman" w:eastAsia="仿宋" w:cs="Times New Roman"/>
          <w:sz w:val="24"/>
          <w:szCs w:val="24"/>
          <w:lang w:val="en-US" w:eastAsia="zh-CN"/>
        </w:rPr>
        <w:t>（2）待竣工结算审核完成后5个工作日内供应商向采购人交纳质保金（</w:t>
      </w:r>
      <w:r>
        <w:rPr>
          <w:rFonts w:hint="eastAsia" w:ascii="Times New Roman" w:hAnsi="Times New Roman" w:eastAsia="仿宋" w:cs="Times New Roman"/>
          <w:sz w:val="24"/>
          <w:szCs w:val="24"/>
          <w:highlight w:val="none"/>
          <w:lang w:val="en-US" w:eastAsia="zh-CN"/>
        </w:rPr>
        <w:t>竣工结算审核审定金额的3%）</w:t>
      </w:r>
      <w:r>
        <w:rPr>
          <w:rFonts w:hint="eastAsia" w:ascii="Times New Roman" w:hAnsi="Times New Roman" w:eastAsia="仿宋" w:cs="Times New Roman"/>
          <w:sz w:val="24"/>
          <w:szCs w:val="24"/>
          <w:lang w:val="en-US" w:eastAsia="zh-CN"/>
        </w:rPr>
        <w:t>后，供应商提供合法有效票据及其他相关请款资料，采购人收到上述票据后55日内支付至结算审核金额的100%；</w:t>
      </w:r>
    </w:p>
    <w:p>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ind w:firstLine="480" w:firstLineChars="200"/>
        <w:textAlignment w:val="auto"/>
        <w:outlineLvl w:val="9"/>
        <w:rPr>
          <w:rFonts w:hint="eastAsia" w:ascii="Times New Roman" w:hAnsi="Times New Roman" w:eastAsia="仿宋" w:cs="Times New Roman"/>
          <w:sz w:val="24"/>
          <w:szCs w:val="24"/>
          <w:lang w:val="en-US" w:eastAsia="zh-CN"/>
        </w:rPr>
      </w:pPr>
      <w:r>
        <w:rPr>
          <w:rFonts w:hint="eastAsia" w:ascii="Times New Roman" w:hAnsi="Times New Roman" w:eastAsia="仿宋" w:cs="Times New Roman"/>
          <w:sz w:val="24"/>
          <w:szCs w:val="24"/>
          <w:lang w:val="en-US" w:eastAsia="zh-CN"/>
        </w:rPr>
        <w:t xml:space="preserve">（3）开工后，28天内预付安全生产措施费基本费总额的50%，剩余50%基本费与进度款同期支付。 </w:t>
      </w:r>
    </w:p>
    <w:p>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ind w:firstLine="480" w:firstLineChars="200"/>
        <w:textAlignment w:val="auto"/>
        <w:outlineLvl w:val="9"/>
        <w:rPr>
          <w:rFonts w:hint="default" w:ascii="Times New Roman" w:hAnsi="Times New Roman" w:eastAsia="仿宋" w:cs="Times New Roman"/>
          <w:sz w:val="24"/>
          <w:szCs w:val="24"/>
          <w:lang w:val="en-US" w:eastAsia="zh-CN"/>
        </w:rPr>
      </w:pPr>
      <w:r>
        <w:rPr>
          <w:rFonts w:hint="eastAsia" w:ascii="Times New Roman" w:hAnsi="Times New Roman" w:eastAsia="仿宋" w:cs="Times New Roman"/>
          <w:kern w:val="2"/>
          <w:sz w:val="24"/>
          <w:szCs w:val="24"/>
          <w:lang w:val="en-US" w:eastAsia="zh-CN" w:bidi="ar-SA"/>
        </w:rPr>
        <w:t>10.</w:t>
      </w:r>
      <w:r>
        <w:rPr>
          <w:rFonts w:hint="eastAsia" w:ascii="Times New Roman" w:hAnsi="Times New Roman" w:eastAsia="仿宋" w:cs="Times New Roman"/>
          <w:sz w:val="24"/>
          <w:szCs w:val="24"/>
          <w:lang w:val="en-US" w:eastAsia="zh-CN"/>
        </w:rPr>
        <w:t>质量保证金要求：（1）质保金缴纳方式：以网银转账、支票、汇票、本票、金融机构或担保机构出具的见索即付保函/保险等非现金方式缴纳；</w:t>
      </w:r>
    </w:p>
    <w:p>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ind w:firstLine="480" w:firstLineChars="200"/>
        <w:textAlignment w:val="auto"/>
        <w:outlineLvl w:val="9"/>
        <w:rPr>
          <w:rFonts w:hint="eastAsia" w:ascii="Times New Roman" w:hAnsi="Times New Roman" w:eastAsia="仿宋" w:cs="Times New Roman"/>
          <w:sz w:val="24"/>
          <w:szCs w:val="24"/>
          <w:lang w:val="en-US" w:eastAsia="zh-CN"/>
        </w:rPr>
      </w:pPr>
      <w:r>
        <w:rPr>
          <w:rFonts w:hint="eastAsia" w:ascii="Times New Roman" w:hAnsi="Times New Roman" w:eastAsia="仿宋" w:cs="Times New Roman"/>
          <w:sz w:val="24"/>
          <w:szCs w:val="24"/>
          <w:lang w:val="en-US" w:eastAsia="zh-CN"/>
        </w:rPr>
        <w:t xml:space="preserve">（2）提交时间及方式：待竣工结算审核完成后5个工作日内供应商向采购人交纳质保金 </w:t>
      </w:r>
    </w:p>
    <w:p>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ind w:firstLine="480" w:firstLineChars="200"/>
        <w:textAlignment w:val="auto"/>
        <w:outlineLvl w:val="9"/>
        <w:rPr>
          <w:rFonts w:hint="eastAsia" w:ascii="Times New Roman" w:hAnsi="Times New Roman" w:eastAsia="仿宋" w:cs="Times New Roman"/>
          <w:sz w:val="24"/>
          <w:szCs w:val="24"/>
          <w:lang w:val="en-US" w:eastAsia="zh-CN"/>
        </w:rPr>
      </w:pPr>
      <w:r>
        <w:rPr>
          <w:rFonts w:hint="eastAsia" w:ascii="Times New Roman" w:hAnsi="Times New Roman" w:eastAsia="仿宋" w:cs="Times New Roman"/>
          <w:sz w:val="24"/>
          <w:szCs w:val="24"/>
          <w:lang w:val="en-US" w:eastAsia="zh-CN"/>
        </w:rPr>
        <w:t>（3）退还时间及方式：缺陷责任期满，经采购人确认无质量问题，采购人接供应商退款申请后30个工作日内一次性无息退还质量保证金。</w:t>
      </w:r>
    </w:p>
    <w:p>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ind w:firstLine="480" w:firstLineChars="200"/>
        <w:textAlignment w:val="auto"/>
        <w:outlineLvl w:val="9"/>
        <w:rPr>
          <w:rFonts w:hint="eastAsia" w:ascii="新宋体" w:hAnsi="新宋体" w:eastAsia="新宋体" w:cs="新宋体"/>
          <w:b w:val="0"/>
          <w:sz w:val="24"/>
          <w:szCs w:val="24"/>
          <w:vertAlign w:val="baseline"/>
          <w:lang w:val="en-US" w:eastAsia="zh-CN"/>
        </w:rPr>
      </w:pPr>
      <w:r>
        <w:rPr>
          <w:rFonts w:hint="eastAsia" w:ascii="Times New Roman" w:hAnsi="Times New Roman" w:eastAsia="仿宋" w:cs="Times New Roman"/>
          <w:sz w:val="24"/>
          <w:szCs w:val="24"/>
          <w:lang w:val="en-US" w:eastAsia="zh-CN"/>
        </w:rPr>
        <w:t>11.履约验收方案：</w:t>
      </w:r>
    </w:p>
    <w:p>
      <w:pPr>
        <w:pStyle w:val="16"/>
        <w:keepNext w:val="0"/>
        <w:keepLines w:val="0"/>
        <w:pageBreakBefore w:val="0"/>
        <w:widowControl w:val="0"/>
        <w:numPr>
          <w:ilvl w:val="0"/>
          <w:numId w:val="0"/>
        </w:numPr>
        <w:kinsoku/>
        <w:wordWrap/>
        <w:overflowPunct/>
        <w:topLinePunct w:val="0"/>
        <w:autoSpaceDE/>
        <w:autoSpaceDN/>
        <w:bidi w:val="0"/>
        <w:adjustRightInd/>
        <w:snapToGrid/>
        <w:spacing w:before="0" w:after="0" w:line="360" w:lineRule="auto"/>
        <w:ind w:left="0" w:leftChars="0" w:firstLine="480" w:firstLineChars="200"/>
        <w:jc w:val="left"/>
        <w:textAlignment w:val="auto"/>
        <w:rPr>
          <w:rFonts w:hint="eastAsia" w:ascii="仿宋" w:hAnsi="仿宋" w:eastAsia="仿宋" w:cs="仿宋"/>
          <w:sz w:val="24"/>
          <w:szCs w:val="24"/>
          <w:highlight w:val="none"/>
          <w:lang w:val="en-US" w:eastAsia="zh-CN"/>
        </w:rPr>
      </w:pPr>
      <w:r>
        <w:rPr>
          <w:rFonts w:hint="default" w:ascii="仿宋" w:hAnsi="仿宋" w:eastAsia="仿宋" w:cs="仿宋"/>
          <w:kern w:val="2"/>
          <w:sz w:val="24"/>
          <w:szCs w:val="24"/>
          <w:highlight w:val="none"/>
          <w:lang w:val="en-US" w:eastAsia="zh-CN" w:bidi="ar-SA"/>
        </w:rPr>
        <w:t>(1)</w:t>
      </w:r>
      <w:r>
        <w:rPr>
          <w:rFonts w:hint="eastAsia" w:ascii="仿宋" w:hAnsi="仿宋" w:eastAsia="仿宋" w:cs="仿宋"/>
          <w:sz w:val="24"/>
          <w:szCs w:val="24"/>
          <w:highlight w:val="none"/>
          <w:lang w:val="en-US" w:eastAsia="zh-CN"/>
        </w:rPr>
        <w:t>验收主体：采购人。</w:t>
      </w:r>
    </w:p>
    <w:p>
      <w:pPr>
        <w:pStyle w:val="16"/>
        <w:keepNext w:val="0"/>
        <w:keepLines w:val="0"/>
        <w:pageBreakBefore w:val="0"/>
        <w:widowControl w:val="0"/>
        <w:numPr>
          <w:ilvl w:val="0"/>
          <w:numId w:val="0"/>
        </w:numPr>
        <w:kinsoku/>
        <w:wordWrap/>
        <w:overflowPunct/>
        <w:topLinePunct w:val="0"/>
        <w:autoSpaceDE/>
        <w:autoSpaceDN/>
        <w:bidi w:val="0"/>
        <w:adjustRightInd/>
        <w:snapToGrid/>
        <w:spacing w:before="0" w:after="0" w:line="360" w:lineRule="auto"/>
        <w:ind w:left="0" w:leftChars="0" w:firstLine="480" w:firstLineChars="200"/>
        <w:jc w:val="left"/>
        <w:textAlignment w:val="auto"/>
        <w:rPr>
          <w:rFonts w:hint="eastAsia" w:ascii="仿宋" w:hAnsi="仿宋" w:eastAsia="仿宋" w:cs="仿宋"/>
          <w:sz w:val="24"/>
          <w:szCs w:val="24"/>
          <w:highlight w:val="none"/>
          <w:lang w:val="en-US" w:eastAsia="zh-CN"/>
        </w:rPr>
      </w:pPr>
      <w:r>
        <w:rPr>
          <w:rFonts w:hint="default" w:ascii="仿宋" w:hAnsi="仿宋" w:eastAsia="仿宋" w:cs="仿宋"/>
          <w:kern w:val="2"/>
          <w:sz w:val="24"/>
          <w:szCs w:val="24"/>
          <w:highlight w:val="none"/>
          <w:lang w:val="en-US" w:eastAsia="zh-CN" w:bidi="ar-SA"/>
        </w:rPr>
        <w:t>(2)</w:t>
      </w:r>
      <w:r>
        <w:rPr>
          <w:rFonts w:hint="eastAsia" w:ascii="仿宋" w:hAnsi="仿宋" w:eastAsia="仿宋" w:cs="仿宋"/>
          <w:sz w:val="24"/>
          <w:szCs w:val="24"/>
          <w:highlight w:val="none"/>
          <w:lang w:val="en-US" w:eastAsia="zh-CN"/>
        </w:rPr>
        <w:t>验收组织方式：自行验收。</w:t>
      </w:r>
    </w:p>
    <w:p>
      <w:pPr>
        <w:pStyle w:val="16"/>
        <w:keepNext w:val="0"/>
        <w:keepLines w:val="0"/>
        <w:pageBreakBefore w:val="0"/>
        <w:widowControl w:val="0"/>
        <w:numPr>
          <w:ilvl w:val="0"/>
          <w:numId w:val="0"/>
        </w:numPr>
        <w:kinsoku/>
        <w:wordWrap/>
        <w:overflowPunct/>
        <w:topLinePunct w:val="0"/>
        <w:autoSpaceDE/>
        <w:autoSpaceDN/>
        <w:bidi w:val="0"/>
        <w:adjustRightInd/>
        <w:snapToGrid/>
        <w:spacing w:before="0" w:after="0" w:line="360" w:lineRule="auto"/>
        <w:ind w:left="0" w:leftChars="0" w:firstLine="480" w:firstLineChars="200"/>
        <w:jc w:val="left"/>
        <w:textAlignment w:val="auto"/>
        <w:rPr>
          <w:rFonts w:hint="eastAsia" w:ascii="仿宋" w:hAnsi="仿宋" w:eastAsia="仿宋" w:cs="仿宋"/>
          <w:sz w:val="24"/>
          <w:szCs w:val="24"/>
          <w:highlight w:val="none"/>
          <w:lang w:val="en-US" w:eastAsia="zh-CN"/>
        </w:rPr>
      </w:pPr>
      <w:r>
        <w:rPr>
          <w:rFonts w:hint="default" w:ascii="仿宋" w:hAnsi="仿宋" w:eastAsia="仿宋" w:cs="仿宋"/>
          <w:kern w:val="2"/>
          <w:sz w:val="24"/>
          <w:szCs w:val="24"/>
          <w:highlight w:val="none"/>
          <w:lang w:val="en-US" w:eastAsia="zh-CN" w:bidi="ar-SA"/>
        </w:rPr>
        <w:t>(3)</w:t>
      </w:r>
      <w:r>
        <w:rPr>
          <w:rFonts w:hint="eastAsia" w:ascii="仿宋" w:hAnsi="仿宋" w:eastAsia="仿宋" w:cs="仿宋"/>
          <w:sz w:val="24"/>
          <w:szCs w:val="24"/>
          <w:highlight w:val="none"/>
          <w:lang w:val="en-US" w:eastAsia="zh-CN"/>
        </w:rPr>
        <w:t>验收程序：一次性验收。</w:t>
      </w:r>
    </w:p>
    <w:p>
      <w:pPr>
        <w:pStyle w:val="16"/>
        <w:keepNext w:val="0"/>
        <w:keepLines w:val="0"/>
        <w:pageBreakBefore w:val="0"/>
        <w:widowControl w:val="0"/>
        <w:numPr>
          <w:ilvl w:val="0"/>
          <w:numId w:val="0"/>
        </w:numPr>
        <w:kinsoku/>
        <w:wordWrap/>
        <w:overflowPunct/>
        <w:topLinePunct w:val="0"/>
        <w:autoSpaceDE/>
        <w:autoSpaceDN/>
        <w:bidi w:val="0"/>
        <w:adjustRightInd/>
        <w:snapToGrid/>
        <w:spacing w:before="0" w:after="0" w:line="360" w:lineRule="auto"/>
        <w:ind w:left="0" w:leftChars="0" w:firstLine="480" w:firstLineChars="200"/>
        <w:jc w:val="left"/>
        <w:textAlignment w:val="auto"/>
        <w:rPr>
          <w:rFonts w:hint="eastAsia" w:ascii="仿宋" w:hAnsi="仿宋" w:eastAsia="仿宋" w:cs="仿宋"/>
          <w:sz w:val="24"/>
          <w:szCs w:val="24"/>
          <w:highlight w:val="none"/>
          <w:lang w:val="en-US" w:eastAsia="zh-CN"/>
        </w:rPr>
      </w:pPr>
      <w:r>
        <w:rPr>
          <w:rFonts w:hint="default" w:ascii="仿宋" w:hAnsi="仿宋" w:eastAsia="仿宋" w:cs="仿宋"/>
          <w:kern w:val="2"/>
          <w:sz w:val="24"/>
          <w:szCs w:val="24"/>
          <w:highlight w:val="none"/>
          <w:lang w:val="en-US" w:eastAsia="zh-CN" w:bidi="ar-SA"/>
        </w:rPr>
        <w:t>(4)</w:t>
      </w:r>
      <w:r>
        <w:rPr>
          <w:rFonts w:hint="eastAsia" w:ascii="仿宋" w:hAnsi="仿宋" w:eastAsia="仿宋" w:cs="仿宋"/>
          <w:sz w:val="24"/>
          <w:szCs w:val="24"/>
          <w:highlight w:val="none"/>
          <w:lang w:val="en-US" w:eastAsia="zh-CN"/>
        </w:rPr>
        <w:t>验收方式：现场整体验收。</w:t>
      </w:r>
    </w:p>
    <w:p>
      <w:pPr>
        <w:pStyle w:val="16"/>
        <w:keepNext w:val="0"/>
        <w:keepLines w:val="0"/>
        <w:pageBreakBefore w:val="0"/>
        <w:widowControl w:val="0"/>
        <w:numPr>
          <w:ilvl w:val="0"/>
          <w:numId w:val="0"/>
        </w:numPr>
        <w:kinsoku/>
        <w:wordWrap/>
        <w:overflowPunct/>
        <w:topLinePunct w:val="0"/>
        <w:autoSpaceDE/>
        <w:autoSpaceDN/>
        <w:bidi w:val="0"/>
        <w:adjustRightInd/>
        <w:snapToGrid/>
        <w:spacing w:before="0" w:after="0" w:line="360" w:lineRule="auto"/>
        <w:ind w:left="0" w:leftChars="0" w:firstLine="480" w:firstLineChars="200"/>
        <w:jc w:val="left"/>
        <w:textAlignment w:val="auto"/>
        <w:rPr>
          <w:rFonts w:hint="eastAsia" w:ascii="仿宋" w:hAnsi="仿宋" w:eastAsia="仿宋" w:cs="仿宋"/>
          <w:sz w:val="24"/>
          <w:szCs w:val="24"/>
          <w:highlight w:val="none"/>
          <w:lang w:val="en-US" w:eastAsia="zh-CN"/>
        </w:rPr>
      </w:pPr>
      <w:r>
        <w:rPr>
          <w:rFonts w:hint="default" w:ascii="仿宋" w:hAnsi="仿宋" w:eastAsia="仿宋" w:cs="仿宋"/>
          <w:kern w:val="2"/>
          <w:sz w:val="24"/>
          <w:szCs w:val="24"/>
          <w:highlight w:val="none"/>
          <w:lang w:val="en-US" w:eastAsia="zh-CN" w:bidi="ar-SA"/>
        </w:rPr>
        <w:t>(5)</w:t>
      </w:r>
      <w:r>
        <w:rPr>
          <w:rFonts w:hint="eastAsia" w:ascii="仿宋" w:hAnsi="仿宋" w:eastAsia="仿宋" w:cs="仿宋"/>
          <w:sz w:val="24"/>
          <w:szCs w:val="24"/>
          <w:highlight w:val="none"/>
          <w:lang w:val="en-US" w:eastAsia="zh-CN"/>
        </w:rPr>
        <w:t>履约验收内容：按照基于本项目采购需求编制的采购文件要求及供应商响应文件情况，由供应商向采购人交付全部工程的履约情况。</w:t>
      </w:r>
    </w:p>
    <w:p>
      <w:pPr>
        <w:pStyle w:val="16"/>
        <w:keepNext w:val="0"/>
        <w:keepLines w:val="0"/>
        <w:pageBreakBefore w:val="0"/>
        <w:widowControl w:val="0"/>
        <w:numPr>
          <w:ilvl w:val="0"/>
          <w:numId w:val="0"/>
        </w:numPr>
        <w:kinsoku/>
        <w:wordWrap/>
        <w:overflowPunct/>
        <w:topLinePunct w:val="0"/>
        <w:autoSpaceDE/>
        <w:autoSpaceDN/>
        <w:bidi w:val="0"/>
        <w:adjustRightInd/>
        <w:snapToGrid/>
        <w:spacing w:before="0" w:after="0" w:line="360" w:lineRule="auto"/>
        <w:ind w:left="0" w:leftChars="0" w:firstLine="480" w:firstLineChars="200"/>
        <w:jc w:val="left"/>
        <w:textAlignment w:val="auto"/>
        <w:rPr>
          <w:rFonts w:hint="eastAsia" w:ascii="仿宋" w:hAnsi="仿宋" w:eastAsia="仿宋" w:cs="仿宋"/>
          <w:sz w:val="24"/>
          <w:szCs w:val="24"/>
          <w:highlight w:val="none"/>
          <w:lang w:val="en-US" w:eastAsia="zh-CN"/>
        </w:rPr>
      </w:pPr>
      <w:r>
        <w:rPr>
          <w:rFonts w:hint="default" w:ascii="仿宋" w:hAnsi="仿宋" w:eastAsia="仿宋" w:cs="仿宋"/>
          <w:kern w:val="2"/>
          <w:sz w:val="24"/>
          <w:szCs w:val="24"/>
          <w:highlight w:val="none"/>
          <w:lang w:val="en-US" w:eastAsia="zh-CN" w:bidi="ar-SA"/>
        </w:rPr>
        <w:t>(6)</w:t>
      </w:r>
      <w:r>
        <w:rPr>
          <w:rFonts w:hint="eastAsia" w:ascii="仿宋" w:hAnsi="仿宋" w:eastAsia="仿宋" w:cs="仿宋"/>
          <w:sz w:val="24"/>
          <w:szCs w:val="24"/>
          <w:highlight w:val="none"/>
          <w:lang w:val="en-US" w:eastAsia="zh-CN"/>
        </w:rPr>
        <w:t>履约验收时间：供应商完成本项目涉及的所有工程项目的建设及相关内容并具备验收条件后，于5日内通知采购人验收，采购人接供应商通知后10日内组织验收。双方验收后，如验收内容符合本项目验收标准，采购人应于5个工作日内向供应商出具验收报告，并视为验收合格，验收合格的时间以出具报告的时间为准。</w:t>
      </w:r>
    </w:p>
    <w:p>
      <w:pPr>
        <w:pStyle w:val="16"/>
        <w:keepNext w:val="0"/>
        <w:keepLines w:val="0"/>
        <w:pageBreakBefore w:val="0"/>
        <w:widowControl w:val="0"/>
        <w:numPr>
          <w:ilvl w:val="0"/>
          <w:numId w:val="0"/>
        </w:numPr>
        <w:kinsoku/>
        <w:wordWrap/>
        <w:overflowPunct/>
        <w:topLinePunct w:val="0"/>
        <w:autoSpaceDE/>
        <w:autoSpaceDN/>
        <w:bidi w:val="0"/>
        <w:adjustRightInd/>
        <w:snapToGrid/>
        <w:spacing w:before="0" w:after="0" w:line="360" w:lineRule="auto"/>
        <w:ind w:left="0" w:leftChars="0" w:firstLine="480" w:firstLineChars="200"/>
        <w:jc w:val="left"/>
        <w:textAlignment w:val="auto"/>
        <w:rPr>
          <w:rFonts w:hint="default" w:ascii="仿宋" w:hAnsi="仿宋" w:eastAsia="仿宋" w:cs="仿宋"/>
          <w:sz w:val="24"/>
          <w:szCs w:val="24"/>
          <w:highlight w:val="none"/>
          <w:lang w:val="en-US" w:eastAsia="zh-CN"/>
        </w:rPr>
      </w:pPr>
      <w:r>
        <w:rPr>
          <w:rFonts w:hint="default" w:ascii="仿宋" w:hAnsi="仿宋" w:eastAsia="仿宋" w:cs="仿宋"/>
          <w:kern w:val="2"/>
          <w:sz w:val="24"/>
          <w:szCs w:val="24"/>
          <w:highlight w:val="none"/>
          <w:lang w:val="en-US" w:eastAsia="zh-CN" w:bidi="ar-SA"/>
        </w:rPr>
        <w:t>(7)</w:t>
      </w:r>
      <w:r>
        <w:rPr>
          <w:rFonts w:hint="eastAsia" w:ascii="仿宋" w:hAnsi="仿宋" w:eastAsia="仿宋" w:cs="仿宋"/>
          <w:sz w:val="24"/>
          <w:szCs w:val="24"/>
          <w:highlight w:val="none"/>
          <w:lang w:val="en-US" w:eastAsia="zh-CN"/>
        </w:rPr>
        <w:t>是否邀请本项目的其他供应商：否。</w:t>
      </w:r>
    </w:p>
    <w:p>
      <w:pPr>
        <w:pStyle w:val="16"/>
        <w:keepNext w:val="0"/>
        <w:keepLines w:val="0"/>
        <w:pageBreakBefore w:val="0"/>
        <w:widowControl w:val="0"/>
        <w:numPr>
          <w:ilvl w:val="0"/>
          <w:numId w:val="0"/>
        </w:numPr>
        <w:kinsoku/>
        <w:wordWrap/>
        <w:overflowPunct/>
        <w:topLinePunct w:val="0"/>
        <w:autoSpaceDE/>
        <w:autoSpaceDN/>
        <w:bidi w:val="0"/>
        <w:adjustRightInd/>
        <w:snapToGrid/>
        <w:spacing w:before="0" w:after="0" w:line="360" w:lineRule="auto"/>
        <w:ind w:left="0" w:leftChars="0" w:firstLine="480" w:firstLineChars="200"/>
        <w:jc w:val="left"/>
        <w:textAlignment w:val="auto"/>
        <w:rPr>
          <w:rFonts w:hint="eastAsia" w:ascii="仿宋" w:hAnsi="仿宋" w:eastAsia="仿宋" w:cs="仿宋"/>
          <w:sz w:val="24"/>
          <w:szCs w:val="24"/>
          <w:highlight w:val="none"/>
          <w:lang w:val="en-US" w:eastAsia="zh-CN"/>
        </w:rPr>
      </w:pPr>
      <w:r>
        <w:rPr>
          <w:rFonts w:hint="default" w:ascii="仿宋" w:hAnsi="仿宋" w:eastAsia="仿宋" w:cs="仿宋"/>
          <w:kern w:val="2"/>
          <w:sz w:val="24"/>
          <w:szCs w:val="24"/>
          <w:highlight w:val="none"/>
          <w:lang w:val="en-US" w:eastAsia="zh-CN" w:bidi="ar-SA"/>
        </w:rPr>
        <w:t>(8)</w:t>
      </w:r>
      <w:r>
        <w:rPr>
          <w:rFonts w:hint="eastAsia" w:ascii="仿宋" w:hAnsi="仿宋" w:eastAsia="仿宋" w:cs="仿宋"/>
          <w:sz w:val="24"/>
          <w:szCs w:val="24"/>
          <w:highlight w:val="none"/>
          <w:lang w:val="en-US" w:eastAsia="zh-CN"/>
        </w:rPr>
        <w:t>是否邀请专家：否。</w:t>
      </w:r>
    </w:p>
    <w:p>
      <w:pPr>
        <w:pStyle w:val="16"/>
        <w:keepNext w:val="0"/>
        <w:keepLines w:val="0"/>
        <w:pageBreakBefore w:val="0"/>
        <w:widowControl w:val="0"/>
        <w:numPr>
          <w:ilvl w:val="0"/>
          <w:numId w:val="0"/>
        </w:numPr>
        <w:kinsoku/>
        <w:wordWrap/>
        <w:overflowPunct/>
        <w:topLinePunct w:val="0"/>
        <w:autoSpaceDE/>
        <w:autoSpaceDN/>
        <w:bidi w:val="0"/>
        <w:adjustRightInd/>
        <w:snapToGrid/>
        <w:spacing w:before="0" w:after="0" w:line="360" w:lineRule="auto"/>
        <w:ind w:left="0" w:leftChars="0" w:firstLine="480" w:firstLineChars="200"/>
        <w:jc w:val="left"/>
        <w:textAlignment w:val="auto"/>
        <w:rPr>
          <w:rFonts w:hint="eastAsia" w:ascii="仿宋" w:hAnsi="仿宋" w:eastAsia="仿宋" w:cs="仿宋"/>
          <w:sz w:val="24"/>
          <w:szCs w:val="24"/>
          <w:highlight w:val="none"/>
          <w:lang w:val="en-US" w:eastAsia="zh-CN"/>
        </w:rPr>
      </w:pPr>
      <w:r>
        <w:rPr>
          <w:rFonts w:hint="default" w:ascii="仿宋" w:hAnsi="仿宋" w:eastAsia="仿宋" w:cs="仿宋"/>
          <w:kern w:val="2"/>
          <w:sz w:val="24"/>
          <w:szCs w:val="24"/>
          <w:highlight w:val="none"/>
          <w:lang w:val="en-US" w:eastAsia="zh-CN" w:bidi="ar-SA"/>
        </w:rPr>
        <w:t>(9)</w:t>
      </w:r>
      <w:r>
        <w:rPr>
          <w:rFonts w:hint="eastAsia" w:ascii="仿宋" w:hAnsi="仿宋" w:eastAsia="仿宋" w:cs="仿宋"/>
          <w:sz w:val="24"/>
          <w:szCs w:val="24"/>
          <w:highlight w:val="none"/>
          <w:lang w:val="en-US" w:eastAsia="zh-CN"/>
        </w:rPr>
        <w:t>是否邀请服务对象：否。</w:t>
      </w:r>
    </w:p>
    <w:p>
      <w:pPr>
        <w:pStyle w:val="16"/>
        <w:keepNext w:val="0"/>
        <w:keepLines w:val="0"/>
        <w:pageBreakBefore w:val="0"/>
        <w:widowControl w:val="0"/>
        <w:numPr>
          <w:ilvl w:val="0"/>
          <w:numId w:val="0"/>
        </w:numPr>
        <w:kinsoku/>
        <w:wordWrap/>
        <w:overflowPunct/>
        <w:topLinePunct w:val="0"/>
        <w:autoSpaceDE/>
        <w:autoSpaceDN/>
        <w:bidi w:val="0"/>
        <w:adjustRightInd/>
        <w:snapToGrid/>
        <w:spacing w:before="0" w:after="0" w:line="360" w:lineRule="auto"/>
        <w:ind w:left="0" w:leftChars="0" w:firstLine="480" w:firstLineChars="200"/>
        <w:jc w:val="left"/>
        <w:textAlignment w:val="auto"/>
        <w:rPr>
          <w:rFonts w:hint="default" w:ascii="仿宋" w:hAnsi="仿宋" w:eastAsia="仿宋" w:cs="仿宋"/>
          <w:sz w:val="24"/>
          <w:szCs w:val="24"/>
          <w:highlight w:val="none"/>
          <w:lang w:val="en-US" w:eastAsia="zh-CN"/>
        </w:rPr>
      </w:pPr>
      <w:r>
        <w:rPr>
          <w:rFonts w:hint="default" w:ascii="仿宋" w:hAnsi="仿宋" w:eastAsia="仿宋" w:cs="仿宋"/>
          <w:kern w:val="2"/>
          <w:sz w:val="24"/>
          <w:szCs w:val="24"/>
          <w:highlight w:val="none"/>
          <w:lang w:val="en-US" w:eastAsia="zh-CN" w:bidi="ar-SA"/>
        </w:rPr>
        <w:t>(10)</w:t>
      </w:r>
      <w:r>
        <w:rPr>
          <w:rFonts w:hint="eastAsia" w:ascii="仿宋" w:hAnsi="仿宋" w:eastAsia="仿宋" w:cs="仿宋"/>
          <w:sz w:val="24"/>
          <w:szCs w:val="24"/>
          <w:highlight w:val="none"/>
          <w:lang w:val="en-US" w:eastAsia="zh-CN"/>
        </w:rPr>
        <w:t>是否邀请第三方检测机构：否。</w:t>
      </w:r>
    </w:p>
    <w:p>
      <w:pPr>
        <w:pStyle w:val="16"/>
        <w:keepNext w:val="0"/>
        <w:keepLines w:val="0"/>
        <w:pageBreakBefore w:val="0"/>
        <w:widowControl w:val="0"/>
        <w:numPr>
          <w:ilvl w:val="0"/>
          <w:numId w:val="0"/>
        </w:numPr>
        <w:kinsoku/>
        <w:wordWrap/>
        <w:overflowPunct/>
        <w:topLinePunct w:val="0"/>
        <w:autoSpaceDE/>
        <w:autoSpaceDN/>
        <w:bidi w:val="0"/>
        <w:adjustRightInd/>
        <w:snapToGrid/>
        <w:spacing w:before="0" w:after="0" w:line="360" w:lineRule="auto"/>
        <w:ind w:left="0" w:leftChars="0" w:firstLine="480" w:firstLineChars="200"/>
        <w:jc w:val="left"/>
        <w:textAlignment w:val="auto"/>
        <w:rPr>
          <w:rFonts w:hint="eastAsia" w:ascii="仿宋" w:hAnsi="仿宋" w:eastAsia="仿宋" w:cs="仿宋"/>
          <w:sz w:val="24"/>
          <w:szCs w:val="24"/>
          <w:highlight w:val="none"/>
          <w:lang w:val="en-US" w:eastAsia="zh-CN"/>
        </w:rPr>
      </w:pPr>
      <w:r>
        <w:rPr>
          <w:rFonts w:hint="default" w:ascii="仿宋" w:hAnsi="仿宋" w:eastAsia="仿宋" w:cs="仿宋"/>
          <w:kern w:val="2"/>
          <w:sz w:val="24"/>
          <w:szCs w:val="24"/>
          <w:highlight w:val="none"/>
          <w:lang w:val="en-US" w:eastAsia="zh-CN" w:bidi="ar-SA"/>
        </w:rPr>
        <w:t>(11)</w:t>
      </w:r>
      <w:r>
        <w:rPr>
          <w:rFonts w:hint="eastAsia" w:ascii="仿宋" w:hAnsi="仿宋" w:eastAsia="仿宋" w:cs="仿宋"/>
          <w:sz w:val="24"/>
          <w:szCs w:val="24"/>
          <w:highlight w:val="none"/>
          <w:lang w:val="en-US" w:eastAsia="zh-CN"/>
        </w:rPr>
        <w:t>验收标准：</w:t>
      </w:r>
    </w:p>
    <w:p>
      <w:pPr>
        <w:pStyle w:val="16"/>
        <w:keepNext w:val="0"/>
        <w:keepLines w:val="0"/>
        <w:pageBreakBefore w:val="0"/>
        <w:widowControl w:val="0"/>
        <w:numPr>
          <w:ilvl w:val="0"/>
          <w:numId w:val="0"/>
        </w:numPr>
        <w:kinsoku/>
        <w:wordWrap/>
        <w:overflowPunct/>
        <w:topLinePunct w:val="0"/>
        <w:autoSpaceDE/>
        <w:autoSpaceDN/>
        <w:bidi w:val="0"/>
        <w:adjustRightInd/>
        <w:snapToGrid/>
        <w:spacing w:before="0" w:after="0" w:line="360" w:lineRule="auto"/>
        <w:ind w:firstLine="480" w:firstLineChars="200"/>
        <w:jc w:val="left"/>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1）国家相关法律法规、行业标准、技术规范。</w:t>
      </w:r>
    </w:p>
    <w:p>
      <w:pPr>
        <w:pStyle w:val="16"/>
        <w:keepNext w:val="0"/>
        <w:keepLines w:val="0"/>
        <w:pageBreakBefore w:val="0"/>
        <w:widowControl w:val="0"/>
        <w:numPr>
          <w:ilvl w:val="0"/>
          <w:numId w:val="0"/>
        </w:numPr>
        <w:kinsoku/>
        <w:wordWrap/>
        <w:overflowPunct/>
        <w:topLinePunct w:val="0"/>
        <w:autoSpaceDE/>
        <w:autoSpaceDN/>
        <w:bidi w:val="0"/>
        <w:adjustRightInd/>
        <w:snapToGrid/>
        <w:spacing w:before="0" w:after="0" w:line="360" w:lineRule="auto"/>
        <w:ind w:firstLine="480" w:firstLineChars="200"/>
        <w:jc w:val="left"/>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2）基于本项目采购需求编制的采购文件相关技术、服务要求、供应商响应文件相关响应内容。</w:t>
      </w:r>
    </w:p>
    <w:p>
      <w:pPr>
        <w:pStyle w:val="16"/>
        <w:keepNext w:val="0"/>
        <w:keepLines w:val="0"/>
        <w:pageBreakBefore w:val="0"/>
        <w:widowControl w:val="0"/>
        <w:numPr>
          <w:ilvl w:val="0"/>
          <w:numId w:val="0"/>
        </w:numPr>
        <w:kinsoku/>
        <w:wordWrap/>
        <w:overflowPunct/>
        <w:topLinePunct w:val="0"/>
        <w:autoSpaceDE/>
        <w:autoSpaceDN/>
        <w:bidi w:val="0"/>
        <w:adjustRightInd/>
        <w:snapToGrid/>
        <w:spacing w:before="0" w:after="0" w:line="360" w:lineRule="auto"/>
        <w:ind w:firstLine="480" w:firstLineChars="200"/>
        <w:jc w:val="left"/>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3）基于本项目采购需求编制的采购文件相关技术、服务要求、供应商响应文件相关响应内容。</w:t>
      </w:r>
    </w:p>
    <w:p>
      <w:pPr>
        <w:pStyle w:val="16"/>
        <w:keepNext w:val="0"/>
        <w:keepLines w:val="0"/>
        <w:pageBreakBefore w:val="0"/>
        <w:widowControl w:val="0"/>
        <w:numPr>
          <w:ilvl w:val="0"/>
          <w:numId w:val="0"/>
        </w:numPr>
        <w:kinsoku/>
        <w:wordWrap/>
        <w:overflowPunct/>
        <w:topLinePunct w:val="0"/>
        <w:autoSpaceDE/>
        <w:autoSpaceDN/>
        <w:bidi w:val="0"/>
        <w:adjustRightInd/>
        <w:snapToGrid/>
        <w:spacing w:before="0" w:after="0" w:line="360" w:lineRule="auto"/>
        <w:ind w:firstLine="480" w:firstLineChars="200"/>
        <w:jc w:val="left"/>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4）如验收时，采购人与供应商认为本项目验收标准中的技术指标、质量要求等内容存在相互抵触或对其理解存在异议，应按照其中更严格的要求、标准等进行验收。</w:t>
      </w:r>
    </w:p>
    <w:p>
      <w:pPr>
        <w:pStyle w:val="16"/>
        <w:keepNext w:val="0"/>
        <w:keepLines w:val="0"/>
        <w:pageBreakBefore w:val="0"/>
        <w:widowControl w:val="0"/>
        <w:numPr>
          <w:ilvl w:val="0"/>
          <w:numId w:val="0"/>
        </w:numPr>
        <w:kinsoku/>
        <w:wordWrap/>
        <w:overflowPunct/>
        <w:topLinePunct w:val="0"/>
        <w:autoSpaceDE/>
        <w:autoSpaceDN/>
        <w:bidi w:val="0"/>
        <w:adjustRightInd/>
        <w:snapToGrid/>
        <w:spacing w:before="0" w:after="0" w:line="360" w:lineRule="auto"/>
        <w:ind w:firstLine="480" w:firstLineChars="200"/>
        <w:jc w:val="left"/>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5）参照《财政部关于进一步加强政府采购需求和履约验收管理的指导意见》（财库〔2016〕205号）的要求进行验收。</w:t>
      </w:r>
    </w:p>
    <w:p>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ind w:firstLine="480" w:firstLineChars="200"/>
        <w:textAlignment w:val="auto"/>
        <w:outlineLvl w:val="9"/>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6）其它标准：针对检验批、分项工程、分部工程、单位工程及隐蔽部位的验收流程及要求按照《建筑工程施工质量验收统一标准》执行。</w:t>
      </w:r>
    </w:p>
    <w:p>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ind w:firstLine="480" w:firstLineChars="200"/>
        <w:textAlignment w:val="auto"/>
        <w:outlineLvl w:val="9"/>
        <w:rPr>
          <w:rFonts w:hint="default" w:ascii="新宋体" w:hAnsi="新宋体" w:eastAsia="新宋体" w:cs="新宋体"/>
          <w:b w:val="0"/>
          <w:sz w:val="24"/>
          <w:szCs w:val="24"/>
          <w:vertAlign w:val="baseline"/>
          <w:lang w:val="en-US" w:eastAsia="zh-CN"/>
        </w:rPr>
      </w:pPr>
      <w:r>
        <w:rPr>
          <w:rFonts w:hint="default" w:ascii="仿宋" w:hAnsi="仿宋" w:eastAsia="仿宋" w:cs="仿宋"/>
          <w:sz w:val="24"/>
          <w:szCs w:val="24"/>
          <w:highlight w:val="none"/>
          <w:lang w:val="en-US" w:eastAsia="zh-CN"/>
        </w:rPr>
        <w:t>(1</w:t>
      </w:r>
      <w:r>
        <w:rPr>
          <w:rFonts w:hint="eastAsia" w:ascii="仿宋" w:hAnsi="仿宋" w:eastAsia="仿宋" w:cs="仿宋"/>
          <w:sz w:val="24"/>
          <w:szCs w:val="24"/>
          <w:highlight w:val="none"/>
          <w:lang w:val="en-US" w:eastAsia="zh-CN"/>
        </w:rPr>
        <w:t>2</w:t>
      </w:r>
      <w:r>
        <w:rPr>
          <w:rFonts w:hint="default" w:ascii="仿宋" w:hAnsi="仿宋" w:eastAsia="仿宋" w:cs="仿宋"/>
          <w:sz w:val="24"/>
          <w:szCs w:val="24"/>
          <w:highlight w:val="none"/>
          <w:lang w:val="en-US" w:eastAsia="zh-CN"/>
        </w:rPr>
        <w:t>)</w:t>
      </w:r>
      <w:r>
        <w:rPr>
          <w:rFonts w:hint="eastAsia" w:ascii="仿宋" w:hAnsi="仿宋" w:eastAsia="仿宋" w:cs="仿宋"/>
          <w:sz w:val="24"/>
          <w:szCs w:val="24"/>
          <w:highlight w:val="none"/>
          <w:lang w:val="en-US" w:eastAsia="zh-CN"/>
        </w:rPr>
        <w:t>履约验收其它事项：无。</w:t>
      </w:r>
    </w:p>
    <w:p>
      <w:pPr>
        <w:pStyle w:val="16"/>
        <w:ind w:firstLine="0"/>
        <w:rPr>
          <w:rFonts w:hint="eastAsia" w:ascii="Times New Roman" w:hAnsi="Times New Roman" w:eastAsia="仿宋" w:cs="Times New Roman"/>
          <w:sz w:val="24"/>
          <w:szCs w:val="24"/>
          <w:lang w:val="en-US" w:eastAsia="zh-CN"/>
        </w:rPr>
      </w:pPr>
      <w:r>
        <w:rPr>
          <w:rFonts w:hint="eastAsia" w:ascii="Times New Roman" w:hAnsi="Times New Roman" w:eastAsia="仿宋" w:cs="Times New Roman"/>
          <w:sz w:val="24"/>
          <w:szCs w:val="24"/>
          <w:lang w:val="en-US" w:eastAsia="zh-CN"/>
        </w:rPr>
        <w:t>四、其他要求</w:t>
      </w:r>
    </w:p>
    <w:p>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ind w:firstLine="482" w:firstLineChars="200"/>
        <w:textAlignment w:val="auto"/>
        <w:outlineLvl w:val="9"/>
        <w:rPr>
          <w:rFonts w:hint="default" w:ascii="仿宋" w:hAnsi="仿宋" w:eastAsia="仿宋" w:cs="仿宋"/>
          <w:sz w:val="24"/>
          <w:szCs w:val="24"/>
          <w:highlight w:val="none"/>
          <w:lang w:val="en-US" w:eastAsia="zh-CN"/>
        </w:rPr>
      </w:pPr>
      <w:r>
        <w:rPr>
          <w:rFonts w:ascii="Segoe UI Symbol" w:hAnsi="Segoe UI Symbol" w:eastAsia="仿宋" w:cs="Segoe UI Symbol"/>
          <w:b/>
          <w:bCs/>
          <w:sz w:val="24"/>
          <w:szCs w:val="22"/>
        </w:rPr>
        <w:t>★</w:t>
      </w:r>
      <w:r>
        <w:rPr>
          <w:rFonts w:hint="eastAsia" w:ascii="仿宋" w:hAnsi="仿宋" w:eastAsia="仿宋" w:cs="仿宋"/>
          <w:sz w:val="24"/>
          <w:szCs w:val="24"/>
          <w:highlight w:val="none"/>
          <w:lang w:val="en-US" w:eastAsia="zh-CN"/>
        </w:rPr>
        <w:t>1.</w:t>
      </w:r>
      <w:r>
        <w:rPr>
          <w:rFonts w:hint="default" w:ascii="仿宋" w:hAnsi="仿宋" w:eastAsia="仿宋" w:cs="仿宋"/>
          <w:sz w:val="24"/>
          <w:szCs w:val="24"/>
          <w:highlight w:val="none"/>
          <w:lang w:val="en-US" w:eastAsia="zh-CN"/>
        </w:rPr>
        <w:t>提前竣工,供应商不得向采购人申请任何奖励。</w:t>
      </w:r>
    </w:p>
    <w:p>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ind w:firstLine="482" w:firstLineChars="200"/>
        <w:textAlignment w:val="auto"/>
        <w:outlineLvl w:val="9"/>
        <w:rPr>
          <w:rFonts w:hint="default" w:ascii="仿宋" w:hAnsi="仿宋" w:eastAsia="仿宋" w:cs="仿宋"/>
          <w:sz w:val="24"/>
          <w:szCs w:val="24"/>
          <w:highlight w:val="none"/>
          <w:lang w:val="en-US" w:eastAsia="zh-CN"/>
        </w:rPr>
      </w:pPr>
      <w:r>
        <w:rPr>
          <w:rFonts w:ascii="Segoe UI Symbol" w:hAnsi="Segoe UI Symbol" w:eastAsia="仿宋" w:cs="Segoe UI Symbol"/>
          <w:b/>
          <w:bCs/>
          <w:sz w:val="24"/>
          <w:szCs w:val="22"/>
        </w:rPr>
        <w:t>★</w:t>
      </w:r>
      <w:r>
        <w:rPr>
          <w:rFonts w:hint="default" w:ascii="仿宋" w:hAnsi="仿宋" w:eastAsia="仿宋" w:cs="仿宋"/>
          <w:sz w:val="24"/>
          <w:szCs w:val="24"/>
          <w:highlight w:val="none"/>
          <w:lang w:val="en-US" w:eastAsia="zh-CN"/>
        </w:rPr>
        <w:t>2</w:t>
      </w:r>
      <w:r>
        <w:rPr>
          <w:rFonts w:hint="eastAsia" w:ascii="仿宋" w:hAnsi="仿宋" w:eastAsia="仿宋" w:cs="仿宋"/>
          <w:sz w:val="24"/>
          <w:szCs w:val="24"/>
          <w:highlight w:val="none"/>
          <w:lang w:val="en-US" w:eastAsia="zh-CN"/>
        </w:rPr>
        <w:t>.</w:t>
      </w:r>
      <w:r>
        <w:rPr>
          <w:rFonts w:hint="default" w:ascii="仿宋" w:hAnsi="仿宋" w:eastAsia="仿宋" w:cs="仿宋"/>
          <w:sz w:val="24"/>
          <w:szCs w:val="24"/>
          <w:highlight w:val="none"/>
          <w:lang w:val="en-US" w:eastAsia="zh-CN"/>
        </w:rPr>
        <w:t>供应商提供成交清单（宏业+Excel）。</w:t>
      </w:r>
    </w:p>
    <w:p>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ind w:firstLine="482" w:firstLineChars="200"/>
        <w:textAlignment w:val="auto"/>
        <w:outlineLvl w:val="9"/>
        <w:rPr>
          <w:rFonts w:hint="default" w:ascii="仿宋" w:hAnsi="仿宋" w:eastAsia="仿宋" w:cs="仿宋"/>
          <w:sz w:val="24"/>
          <w:szCs w:val="24"/>
          <w:highlight w:val="none"/>
          <w:lang w:val="en-US" w:eastAsia="zh-CN"/>
        </w:rPr>
      </w:pPr>
      <w:r>
        <w:rPr>
          <w:rFonts w:ascii="Segoe UI Symbol" w:hAnsi="Segoe UI Symbol" w:eastAsia="仿宋" w:cs="Segoe UI Symbol"/>
          <w:b/>
          <w:bCs/>
          <w:sz w:val="24"/>
          <w:szCs w:val="22"/>
        </w:rPr>
        <w:t>★</w:t>
      </w:r>
      <w:r>
        <w:rPr>
          <w:rFonts w:hint="default" w:ascii="仿宋" w:hAnsi="仿宋" w:eastAsia="仿宋" w:cs="仿宋"/>
          <w:sz w:val="24"/>
          <w:szCs w:val="24"/>
          <w:highlight w:val="none"/>
          <w:lang w:val="en-US" w:eastAsia="zh-CN"/>
        </w:rPr>
        <w:t>3</w:t>
      </w:r>
      <w:r>
        <w:rPr>
          <w:rFonts w:hint="eastAsia" w:ascii="仿宋" w:hAnsi="仿宋" w:eastAsia="仿宋" w:cs="仿宋"/>
          <w:sz w:val="24"/>
          <w:szCs w:val="24"/>
          <w:highlight w:val="none"/>
          <w:lang w:val="en-US" w:eastAsia="zh-CN"/>
        </w:rPr>
        <w:t>.</w:t>
      </w:r>
      <w:r>
        <w:rPr>
          <w:rFonts w:hint="default" w:ascii="仿宋" w:hAnsi="仿宋" w:eastAsia="仿宋" w:cs="仿宋"/>
          <w:sz w:val="24"/>
          <w:szCs w:val="24"/>
          <w:highlight w:val="none"/>
          <w:lang w:val="en-US" w:eastAsia="zh-CN"/>
        </w:rPr>
        <w:t>因采购人支付的水电费包含在响应报价中，供应商须合同签订后30日内向采购人缴纳施工中使用的水电费，电费1500元，水费500元。</w:t>
      </w:r>
    </w:p>
    <w:p>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ind w:firstLine="482" w:firstLineChars="200"/>
        <w:textAlignment w:val="auto"/>
        <w:outlineLvl w:val="9"/>
        <w:rPr>
          <w:rFonts w:hint="default" w:ascii="仿宋" w:hAnsi="仿宋" w:eastAsia="仿宋" w:cs="仿宋"/>
          <w:sz w:val="24"/>
          <w:szCs w:val="24"/>
          <w:highlight w:val="none"/>
          <w:lang w:val="en-US" w:eastAsia="zh-CN"/>
        </w:rPr>
      </w:pPr>
      <w:r>
        <w:rPr>
          <w:rFonts w:ascii="Segoe UI Symbol" w:hAnsi="Segoe UI Symbol" w:eastAsia="仿宋" w:cs="Segoe UI Symbol"/>
          <w:b/>
          <w:bCs/>
          <w:sz w:val="24"/>
          <w:szCs w:val="22"/>
        </w:rPr>
        <w:t>★</w:t>
      </w:r>
      <w:r>
        <w:rPr>
          <w:rFonts w:hint="default" w:ascii="仿宋" w:hAnsi="仿宋" w:eastAsia="仿宋" w:cs="仿宋"/>
          <w:sz w:val="24"/>
          <w:szCs w:val="24"/>
          <w:highlight w:val="none"/>
          <w:lang w:val="en-US" w:eastAsia="zh-CN"/>
        </w:rPr>
        <w:t>4</w:t>
      </w:r>
      <w:r>
        <w:rPr>
          <w:rFonts w:hint="eastAsia" w:ascii="仿宋" w:hAnsi="仿宋" w:eastAsia="仿宋" w:cs="仿宋"/>
          <w:sz w:val="24"/>
          <w:szCs w:val="24"/>
          <w:highlight w:val="none"/>
          <w:lang w:val="en-US" w:eastAsia="zh-CN"/>
        </w:rPr>
        <w:t>.</w:t>
      </w:r>
      <w:r>
        <w:rPr>
          <w:rFonts w:hint="default" w:ascii="仿宋" w:hAnsi="仿宋" w:eastAsia="仿宋" w:cs="仿宋"/>
          <w:sz w:val="24"/>
          <w:szCs w:val="24"/>
          <w:highlight w:val="none"/>
          <w:lang w:val="en-US" w:eastAsia="zh-CN"/>
        </w:rPr>
        <w:t xml:space="preserve">服务期限内，供应商不得以单次工作内容工作量小、单价低等不合理原因拒绝采购人的工作安排，若出现以上情况，每次在履约保证金中扣除1万元，若供应商以银行保函形式提交保证金，则采购人有权从对供应商的应付款中直接扣除对应金额。 </w:t>
      </w:r>
    </w:p>
    <w:p>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ind w:firstLine="482" w:firstLineChars="200"/>
        <w:textAlignment w:val="auto"/>
        <w:outlineLvl w:val="9"/>
        <w:rPr>
          <w:rFonts w:hint="default" w:ascii="仿宋" w:hAnsi="仿宋" w:eastAsia="仿宋" w:cs="仿宋"/>
          <w:sz w:val="24"/>
          <w:szCs w:val="24"/>
          <w:highlight w:val="none"/>
          <w:lang w:val="en-US" w:eastAsia="zh-CN"/>
        </w:rPr>
      </w:pPr>
      <w:r>
        <w:rPr>
          <w:rFonts w:ascii="Segoe UI Symbol" w:hAnsi="Segoe UI Symbol" w:eastAsia="仿宋" w:cs="Segoe UI Symbol"/>
          <w:b/>
          <w:bCs/>
          <w:sz w:val="24"/>
          <w:szCs w:val="22"/>
        </w:rPr>
        <w:t>★</w:t>
      </w:r>
      <w:r>
        <w:rPr>
          <w:rFonts w:hint="default" w:ascii="仿宋" w:hAnsi="仿宋" w:eastAsia="仿宋" w:cs="仿宋"/>
          <w:sz w:val="24"/>
          <w:szCs w:val="24"/>
          <w:highlight w:val="none"/>
          <w:lang w:val="en-US" w:eastAsia="zh-CN"/>
        </w:rPr>
        <w:t>5</w:t>
      </w:r>
      <w:r>
        <w:rPr>
          <w:rFonts w:hint="eastAsia" w:ascii="仿宋" w:hAnsi="仿宋" w:eastAsia="仿宋" w:cs="仿宋"/>
          <w:sz w:val="24"/>
          <w:szCs w:val="24"/>
          <w:highlight w:val="none"/>
          <w:lang w:val="en-US" w:eastAsia="zh-CN"/>
        </w:rPr>
        <w:t>.</w:t>
      </w:r>
      <w:r>
        <w:rPr>
          <w:rFonts w:hint="default" w:ascii="仿宋" w:hAnsi="仿宋" w:eastAsia="仿宋" w:cs="仿宋"/>
          <w:sz w:val="24"/>
          <w:szCs w:val="24"/>
          <w:highlight w:val="none"/>
          <w:lang w:val="en-US" w:eastAsia="zh-CN"/>
        </w:rPr>
        <w:t xml:space="preserve">施工期间不得影响采购人的正常业务开展。 </w:t>
      </w:r>
    </w:p>
    <w:p>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ind w:firstLine="482" w:firstLineChars="200"/>
        <w:textAlignment w:val="auto"/>
        <w:outlineLvl w:val="9"/>
        <w:rPr>
          <w:rFonts w:hint="default" w:ascii="仿宋" w:hAnsi="仿宋" w:eastAsia="仿宋" w:cs="仿宋"/>
          <w:sz w:val="24"/>
          <w:szCs w:val="24"/>
          <w:highlight w:val="none"/>
          <w:lang w:val="en-US" w:eastAsia="zh-CN"/>
        </w:rPr>
      </w:pPr>
      <w:r>
        <w:rPr>
          <w:rFonts w:ascii="Segoe UI Symbol" w:hAnsi="Segoe UI Symbol" w:eastAsia="仿宋" w:cs="Segoe UI Symbol"/>
          <w:b/>
          <w:bCs/>
          <w:sz w:val="24"/>
          <w:szCs w:val="22"/>
        </w:rPr>
        <w:t>★</w:t>
      </w:r>
      <w:r>
        <w:rPr>
          <w:rFonts w:hint="default" w:ascii="仿宋" w:hAnsi="仿宋" w:eastAsia="仿宋" w:cs="仿宋"/>
          <w:sz w:val="24"/>
          <w:szCs w:val="24"/>
          <w:highlight w:val="none"/>
          <w:lang w:val="en-US" w:eastAsia="zh-CN"/>
        </w:rPr>
        <w:t>6</w:t>
      </w:r>
      <w:r>
        <w:rPr>
          <w:rFonts w:hint="eastAsia" w:ascii="仿宋" w:hAnsi="仿宋" w:eastAsia="仿宋" w:cs="仿宋"/>
          <w:sz w:val="24"/>
          <w:szCs w:val="24"/>
          <w:highlight w:val="none"/>
          <w:lang w:val="en-US" w:eastAsia="zh-CN"/>
        </w:rPr>
        <w:t>.</w:t>
      </w:r>
      <w:r>
        <w:rPr>
          <w:rFonts w:hint="default" w:ascii="仿宋" w:hAnsi="仿宋" w:eastAsia="仿宋" w:cs="仿宋"/>
          <w:sz w:val="24"/>
          <w:szCs w:val="24"/>
          <w:highlight w:val="none"/>
          <w:lang w:val="en-US" w:eastAsia="zh-CN"/>
        </w:rPr>
        <w:t>该项目中单个零星项目竣工验收之日起，需在20日历天内报送对应完整版纸质盖章的竣工资料及竣工结算资料，超过规定时间后，供应商应支付违约金，每日违约金按照合同暂定总价的千分之一收取，上限不超过百分之五。（在支付竣工结算款时扣除）</w:t>
      </w:r>
    </w:p>
    <w:p>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ind w:firstLine="482" w:firstLineChars="200"/>
        <w:textAlignment w:val="auto"/>
        <w:outlineLvl w:val="9"/>
        <w:rPr>
          <w:rFonts w:hint="default" w:ascii="仿宋" w:hAnsi="仿宋" w:eastAsia="仿宋" w:cs="仿宋"/>
          <w:sz w:val="24"/>
          <w:szCs w:val="24"/>
          <w:highlight w:val="none"/>
          <w:lang w:val="en-US" w:eastAsia="zh-CN"/>
        </w:rPr>
      </w:pPr>
      <w:r>
        <w:rPr>
          <w:rFonts w:ascii="Segoe UI Symbol" w:hAnsi="Segoe UI Symbol" w:eastAsia="仿宋" w:cs="Segoe UI Symbol"/>
          <w:b/>
          <w:bCs/>
          <w:sz w:val="24"/>
          <w:szCs w:val="22"/>
        </w:rPr>
        <w:t>★</w:t>
      </w:r>
      <w:r>
        <w:rPr>
          <w:rFonts w:hint="default" w:ascii="仿宋" w:hAnsi="仿宋" w:eastAsia="仿宋" w:cs="仿宋"/>
          <w:sz w:val="24"/>
          <w:szCs w:val="24"/>
          <w:highlight w:val="none"/>
          <w:lang w:val="en-US" w:eastAsia="zh-CN"/>
        </w:rPr>
        <w:t>7</w:t>
      </w:r>
      <w:r>
        <w:rPr>
          <w:rFonts w:hint="eastAsia" w:ascii="仿宋" w:hAnsi="仿宋" w:eastAsia="仿宋" w:cs="仿宋"/>
          <w:sz w:val="24"/>
          <w:szCs w:val="24"/>
          <w:highlight w:val="none"/>
          <w:lang w:val="en-US" w:eastAsia="zh-CN"/>
        </w:rPr>
        <w:t>.</w:t>
      </w:r>
      <w:r>
        <w:rPr>
          <w:rFonts w:hint="default" w:ascii="仿宋" w:hAnsi="仿宋" w:eastAsia="仿宋" w:cs="仿宋"/>
          <w:sz w:val="24"/>
          <w:szCs w:val="24"/>
          <w:highlight w:val="none"/>
          <w:lang w:val="en-US" w:eastAsia="zh-CN"/>
        </w:rPr>
        <w:t>如有工程量清单之外的新增材料需要办理认质核价，须在材料使用之前提交的盖章的认质核价申请单(标明厂家、品牌、规格、型号等重要参数)，若超时提交相关材料，采购人有权按照市场上同类材料的最低价认。</w:t>
      </w:r>
    </w:p>
    <w:p>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ind w:firstLine="482" w:firstLineChars="200"/>
        <w:textAlignment w:val="auto"/>
        <w:outlineLvl w:val="9"/>
        <w:rPr>
          <w:rFonts w:hint="default" w:ascii="仿宋" w:hAnsi="仿宋" w:eastAsia="仿宋" w:cs="仿宋"/>
          <w:sz w:val="24"/>
          <w:szCs w:val="24"/>
          <w:highlight w:val="none"/>
          <w:lang w:val="en-US" w:eastAsia="zh-CN"/>
        </w:rPr>
      </w:pPr>
      <w:r>
        <w:rPr>
          <w:rFonts w:ascii="Segoe UI Symbol" w:hAnsi="Segoe UI Symbol" w:eastAsia="仿宋" w:cs="Segoe UI Symbol"/>
          <w:b/>
          <w:bCs/>
          <w:sz w:val="24"/>
          <w:szCs w:val="22"/>
        </w:rPr>
        <w:t>★</w:t>
      </w:r>
      <w:r>
        <w:rPr>
          <w:rFonts w:hint="default" w:ascii="仿宋" w:hAnsi="仿宋" w:eastAsia="仿宋" w:cs="仿宋"/>
          <w:sz w:val="24"/>
          <w:szCs w:val="24"/>
          <w:highlight w:val="none"/>
          <w:lang w:val="en-US" w:eastAsia="zh-CN"/>
        </w:rPr>
        <w:t>8</w:t>
      </w:r>
      <w:r>
        <w:rPr>
          <w:rFonts w:hint="eastAsia" w:ascii="仿宋" w:hAnsi="仿宋" w:eastAsia="仿宋" w:cs="仿宋"/>
          <w:sz w:val="24"/>
          <w:szCs w:val="24"/>
          <w:highlight w:val="none"/>
          <w:lang w:val="en-US" w:eastAsia="zh-CN"/>
        </w:rPr>
        <w:t>.</w:t>
      </w:r>
      <w:r>
        <w:rPr>
          <w:rFonts w:hint="default" w:ascii="仿宋" w:hAnsi="仿宋" w:eastAsia="仿宋" w:cs="仿宋"/>
          <w:sz w:val="24"/>
          <w:szCs w:val="24"/>
          <w:highlight w:val="none"/>
          <w:lang w:val="en-US" w:eastAsia="zh-CN"/>
        </w:rPr>
        <w:t>该项目拟派确保项目顺利实施的项目团队，且拟派项目人员为本单位成员原则上不能更换，若需更换须经采购人同意。</w:t>
      </w:r>
    </w:p>
    <w:p>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ind w:firstLine="482" w:firstLineChars="200"/>
        <w:textAlignment w:val="auto"/>
        <w:outlineLvl w:val="9"/>
        <w:rPr>
          <w:rFonts w:hint="default" w:ascii="仿宋" w:hAnsi="仿宋" w:eastAsia="仿宋" w:cs="仿宋"/>
          <w:sz w:val="24"/>
          <w:szCs w:val="24"/>
          <w:highlight w:val="none"/>
          <w:lang w:val="en-US" w:eastAsia="zh-CN"/>
        </w:rPr>
      </w:pPr>
      <w:r>
        <w:rPr>
          <w:rFonts w:ascii="Segoe UI Symbol" w:hAnsi="Segoe UI Symbol" w:eastAsia="仿宋" w:cs="Segoe UI Symbol"/>
          <w:b/>
          <w:bCs/>
          <w:sz w:val="24"/>
          <w:szCs w:val="22"/>
        </w:rPr>
        <w:t>★</w:t>
      </w:r>
      <w:r>
        <w:rPr>
          <w:rFonts w:hint="default" w:ascii="仿宋" w:hAnsi="仿宋" w:eastAsia="仿宋" w:cs="仿宋"/>
          <w:sz w:val="24"/>
          <w:szCs w:val="24"/>
          <w:highlight w:val="none"/>
          <w:lang w:val="en-US" w:eastAsia="zh-CN"/>
        </w:rPr>
        <w:t>9</w:t>
      </w:r>
      <w:r>
        <w:rPr>
          <w:rFonts w:hint="eastAsia" w:ascii="仿宋" w:hAnsi="仿宋" w:eastAsia="仿宋" w:cs="仿宋"/>
          <w:sz w:val="24"/>
          <w:szCs w:val="24"/>
          <w:highlight w:val="none"/>
          <w:lang w:val="en-US" w:eastAsia="zh-CN"/>
        </w:rPr>
        <w:t>.</w:t>
      </w:r>
      <w:r>
        <w:rPr>
          <w:rFonts w:hint="default" w:ascii="仿宋" w:hAnsi="仿宋" w:eastAsia="仿宋" w:cs="仿宋"/>
          <w:sz w:val="24"/>
          <w:szCs w:val="24"/>
          <w:highlight w:val="none"/>
          <w:lang w:val="en-US" w:eastAsia="zh-CN"/>
        </w:rPr>
        <w:t>项目组人员要求：除项目经理（项目负责人）、技术负责人外，应配备安全员（专职人员，且拥有安全生产考核合格证C证）、资料员、材料员、质检员、施工员、预算员。</w:t>
      </w:r>
    </w:p>
    <w:p>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ind w:firstLine="480" w:firstLineChars="200"/>
        <w:textAlignment w:val="auto"/>
        <w:outlineLvl w:val="9"/>
        <w:rPr>
          <w:rFonts w:hint="default"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10.</w:t>
      </w:r>
      <w:r>
        <w:rPr>
          <w:rFonts w:hint="default" w:ascii="仿宋" w:hAnsi="仿宋" w:eastAsia="仿宋" w:cs="仿宋"/>
          <w:sz w:val="24"/>
          <w:szCs w:val="24"/>
          <w:highlight w:val="none"/>
          <w:lang w:val="en-US" w:eastAsia="zh-CN"/>
        </w:rPr>
        <w:t>供应商需提供施工组织方案，</w:t>
      </w:r>
      <w:r>
        <w:rPr>
          <w:rFonts w:hint="eastAsia" w:ascii="仿宋" w:hAnsi="仿宋" w:eastAsia="仿宋" w:cs="仿宋"/>
          <w:sz w:val="24"/>
          <w:szCs w:val="24"/>
          <w:highlight w:val="none"/>
          <w:lang w:val="en-US" w:eastAsia="zh-CN"/>
        </w:rPr>
        <w:t>至少包括：</w:t>
      </w:r>
      <w:r>
        <w:rPr>
          <w:rFonts w:hint="eastAsia" w:ascii="仿宋" w:hAnsi="仿宋" w:eastAsia="仿宋" w:cs="仿宋"/>
          <w:b w:val="0"/>
          <w:bCs/>
          <w:sz w:val="24"/>
          <w:szCs w:val="24"/>
          <w:highlight w:val="none"/>
          <w:vertAlign w:val="baseline"/>
          <w:lang w:val="en-US" w:eastAsia="zh-CN"/>
        </w:rPr>
        <w:t>①施工组织部署与技术措施、②质量管理体系及保证措施、③文明施工与安全管理体系与措施、④环境保护管理体系与措施、</w:t>
      </w:r>
      <w:r>
        <w:rPr>
          <w:rFonts w:hint="eastAsia" w:ascii="仿宋" w:hAnsi="仿宋" w:eastAsia="仿宋" w:cs="仿宋"/>
          <w:b w:val="0"/>
          <w:bCs/>
          <w:sz w:val="24"/>
          <w:szCs w:val="24"/>
          <w:highlight w:val="none"/>
          <w:lang w:val="en-US" w:eastAsia="zh-CN"/>
        </w:rPr>
        <w:t>⑤</w:t>
      </w:r>
      <w:r>
        <w:rPr>
          <w:rFonts w:hint="eastAsia" w:ascii="仿宋" w:hAnsi="仿宋" w:eastAsia="仿宋" w:cs="仿宋"/>
          <w:b w:val="0"/>
          <w:bCs/>
          <w:sz w:val="24"/>
          <w:szCs w:val="24"/>
          <w:highlight w:val="none"/>
          <w:vertAlign w:val="baseline"/>
          <w:lang w:val="en-US" w:eastAsia="zh-CN"/>
        </w:rPr>
        <w:t>工期保障</w:t>
      </w:r>
      <w:r>
        <w:rPr>
          <w:rFonts w:hint="default" w:ascii="仿宋" w:hAnsi="仿宋" w:eastAsia="仿宋" w:cs="仿宋"/>
          <w:sz w:val="24"/>
          <w:szCs w:val="24"/>
          <w:highlight w:val="none"/>
          <w:lang w:val="en-US" w:eastAsia="zh-CN"/>
        </w:rPr>
        <w:t xml:space="preserve">。 </w:t>
      </w:r>
    </w:p>
    <w:p>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ind w:firstLine="480" w:firstLineChars="200"/>
        <w:textAlignment w:val="auto"/>
        <w:outlineLvl w:val="9"/>
        <w:rPr>
          <w:rFonts w:hint="default"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11.</w:t>
      </w:r>
      <w:r>
        <w:rPr>
          <w:rFonts w:hint="default" w:ascii="仿宋" w:hAnsi="仿宋" w:eastAsia="仿宋" w:cs="仿宋"/>
          <w:sz w:val="24"/>
          <w:szCs w:val="24"/>
          <w:highlight w:val="none"/>
          <w:lang w:val="en-US" w:eastAsia="zh-CN"/>
        </w:rPr>
        <w:t>业绩要求：供应商提供自2023年1月1日以来已完成不低于2个类似项目业绩（类似项目业绩是指：改造项目业绩），提供施工合同和竣工验收报告（时间以竣工验收报告为准）。</w:t>
      </w:r>
    </w:p>
    <w:p>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ind w:firstLine="480" w:firstLineChars="200"/>
        <w:textAlignment w:val="auto"/>
        <w:outlineLvl w:val="9"/>
        <w:rPr>
          <w:rFonts w:hint="default"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12.人员要求：（1）</w:t>
      </w:r>
      <w:r>
        <w:rPr>
          <w:rFonts w:hint="default" w:ascii="仿宋" w:hAnsi="仿宋" w:eastAsia="仿宋" w:cs="仿宋"/>
          <w:sz w:val="24"/>
          <w:szCs w:val="24"/>
          <w:highlight w:val="none"/>
          <w:lang w:val="en-US" w:eastAsia="zh-CN"/>
        </w:rPr>
        <w:t xml:space="preserve">本项目拟派项目经理（项目负责人）具有建筑工程专业二级及以上注册建造师证书，具备有效的安全生产考核合格B证,具备建筑相关专业中级及以上职称。 </w:t>
      </w:r>
    </w:p>
    <w:p>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ind w:firstLine="480" w:firstLineChars="200"/>
        <w:textAlignment w:val="auto"/>
        <w:outlineLvl w:val="9"/>
        <w:rPr>
          <w:rFonts w:hint="default"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（2）</w:t>
      </w:r>
      <w:r>
        <w:rPr>
          <w:rFonts w:hint="default" w:ascii="仿宋" w:hAnsi="仿宋" w:eastAsia="仿宋" w:cs="仿宋"/>
          <w:sz w:val="24"/>
          <w:szCs w:val="24"/>
          <w:highlight w:val="none"/>
          <w:lang w:val="en-US" w:eastAsia="zh-CN"/>
        </w:rPr>
        <w:t>本项目拟派技术负责人具有建筑工程相关专业中级及以上职称。</w:t>
      </w:r>
    </w:p>
    <w:p>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ind w:firstLine="480" w:firstLineChars="200"/>
        <w:textAlignment w:val="auto"/>
        <w:outlineLvl w:val="9"/>
        <w:rPr>
          <w:rFonts w:hint="default" w:ascii="仿宋" w:hAnsi="仿宋" w:eastAsia="仿宋" w:cs="仿宋"/>
          <w:sz w:val="24"/>
          <w:szCs w:val="24"/>
          <w:highlight w:val="none"/>
          <w:lang w:val="en-US" w:eastAsia="zh-CN"/>
        </w:rPr>
      </w:pPr>
      <w:r>
        <w:rPr>
          <w:rFonts w:hint="eastAsia" w:ascii="仿宋" w:hAnsi="仿宋" w:eastAsia="仿宋" w:cs="仿宋"/>
          <w:b w:val="0"/>
          <w:bCs/>
          <w:kern w:val="2"/>
          <w:sz w:val="24"/>
          <w:szCs w:val="24"/>
          <w:highlight w:val="none"/>
          <w:lang w:val="en-US" w:eastAsia="zh-CN" w:bidi="ar-SA"/>
        </w:rPr>
        <w:t>注：</w:t>
      </w:r>
      <w:r>
        <w:rPr>
          <w:rFonts w:hint="eastAsia" w:ascii="仿宋" w:hAnsi="仿宋" w:eastAsia="仿宋" w:cs="仿宋"/>
          <w:sz w:val="24"/>
          <w:szCs w:val="24"/>
          <w:highlight w:val="none"/>
          <w:lang w:val="en-US" w:eastAsia="zh-CN"/>
        </w:rPr>
        <w:t>以上人员不重复计分。提供人员清单、</w:t>
      </w:r>
      <w:r>
        <w:rPr>
          <w:rFonts w:hint="eastAsia" w:ascii="仿宋" w:hAnsi="仿宋" w:eastAsia="仿宋" w:cs="仿宋"/>
          <w:b w:val="0"/>
          <w:bCs/>
          <w:kern w:val="2"/>
          <w:sz w:val="24"/>
          <w:szCs w:val="24"/>
          <w:highlight w:val="none"/>
          <w:lang w:val="en-US" w:eastAsia="zh-CN" w:bidi="ar-SA"/>
        </w:rPr>
        <w:t>人员提供在职证明及相关证书佐证材料并加盖供应商公章。</w:t>
      </w:r>
    </w:p>
    <w:p>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ind w:firstLine="480" w:firstLineChars="200"/>
        <w:textAlignment w:val="auto"/>
        <w:outlineLvl w:val="9"/>
        <w:rPr>
          <w:rFonts w:hint="default" w:ascii="仿宋" w:hAnsi="仿宋" w:eastAsia="仿宋" w:cs="仿宋"/>
          <w:sz w:val="24"/>
          <w:szCs w:val="24"/>
          <w:highlight w:val="none"/>
          <w:lang w:val="en-US" w:eastAsia="zh-CN"/>
        </w:rPr>
      </w:pPr>
    </w:p>
    <w:p>
      <w:pPr>
        <w:pStyle w:val="16"/>
        <w:rPr>
          <w:rFonts w:ascii="Times New Roman" w:hAnsi="Times New Roman" w:eastAsia="宋体" w:cs="Times New Roman"/>
          <w:sz w:val="24"/>
          <w:szCs w:val="24"/>
        </w:rPr>
      </w:pPr>
      <w:r>
        <w:rPr>
          <w:rFonts w:ascii="Times New Roman" w:hAnsi="Times New Roman" w:eastAsia="仿宋" w:cs="Times New Roman"/>
          <w:sz w:val="24"/>
          <w:szCs w:val="24"/>
        </w:rPr>
        <w:t>注：本章中带“</w:t>
      </w:r>
      <w:r>
        <w:rPr>
          <w:rFonts w:ascii="Segoe UI Symbol" w:hAnsi="Segoe UI Symbol" w:eastAsia="仿宋" w:cs="Segoe UI Symbol"/>
          <w:b/>
          <w:bCs/>
          <w:sz w:val="24"/>
          <w:szCs w:val="22"/>
        </w:rPr>
        <w:t>★</w:t>
      </w:r>
      <w:r>
        <w:rPr>
          <w:rFonts w:ascii="Times New Roman" w:hAnsi="Times New Roman" w:eastAsia="仿宋" w:cs="Times New Roman"/>
          <w:sz w:val="24"/>
          <w:szCs w:val="24"/>
        </w:rPr>
        <w:t>”的条款为实质性要求，不满足将被作为无效响应处理</w:t>
      </w:r>
    </w:p>
    <w:p>
      <w:pPr>
        <w:rPr>
          <w:rFonts w:ascii="Times New Roman" w:hAnsi="Times New Roman" w:cs="Times New Roman"/>
        </w:rPr>
      </w:pPr>
      <w:r>
        <w:rPr>
          <w:rFonts w:ascii="Times New Roman" w:hAnsi="Times New Roman" w:cs="Times New Roman"/>
        </w:rPr>
        <w:br w:type="page"/>
      </w:r>
    </w:p>
    <w:p>
      <w:pPr>
        <w:pStyle w:val="2"/>
        <w:rPr>
          <w:rFonts w:ascii="Times New Roman" w:hAnsi="Times New Roman" w:cs="Times New Roman"/>
        </w:rPr>
      </w:pPr>
      <w:bookmarkStart w:id="15" w:name="_Toc22588"/>
      <w:bookmarkStart w:id="16" w:name="_Toc13768"/>
      <w:bookmarkStart w:id="17" w:name="_Toc28789"/>
      <w:r>
        <w:rPr>
          <w:rFonts w:ascii="Times New Roman" w:hAnsi="Times New Roman" w:cs="Times New Roman"/>
        </w:rPr>
        <w:t>评分标准</w:t>
      </w:r>
      <w:bookmarkEnd w:id="15"/>
      <w:bookmarkEnd w:id="16"/>
      <w:bookmarkEnd w:id="17"/>
    </w:p>
    <w:p>
      <w:pPr>
        <w:rPr>
          <w:lang w:val="zh-CN"/>
        </w:rPr>
      </w:pPr>
    </w:p>
    <w:tbl>
      <w:tblPr>
        <w:tblStyle w:val="19"/>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94"/>
        <w:gridCol w:w="999"/>
        <w:gridCol w:w="924"/>
        <w:gridCol w:w="743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7" w:hRule="atLeast"/>
          <w:jc w:val="center"/>
        </w:trPr>
        <w:tc>
          <w:tcPr>
            <w:tcW w:w="477" w:type="dxa"/>
            <w:noWrap w:val="0"/>
            <w:vAlign w:val="center"/>
          </w:tcPr>
          <w:p>
            <w:pPr>
              <w:keepNext w:val="0"/>
              <w:keepLines w:val="0"/>
              <w:pageBreakBefore w:val="0"/>
              <w:kinsoku/>
              <w:overflowPunct/>
              <w:topLinePunct w:val="0"/>
              <w:autoSpaceDE/>
              <w:autoSpaceDN/>
              <w:bidi w:val="0"/>
              <w:adjustRightInd/>
              <w:snapToGrid/>
              <w:spacing w:line="240" w:lineRule="auto"/>
              <w:ind w:firstLine="0"/>
              <w:jc w:val="center"/>
              <w:textAlignment w:val="auto"/>
              <w:rPr>
                <w:rFonts w:hint="eastAsia" w:ascii="仿宋" w:hAnsi="仿宋" w:eastAsia="仿宋" w:cs="仿宋"/>
                <w:color w:val="auto"/>
                <w:sz w:val="24"/>
                <w:szCs w:val="24"/>
                <w:highlight w:val="none"/>
                <w:vertAlign w:val="baseline"/>
                <w:lang w:val="en-US" w:eastAsia="zh-CN"/>
              </w:rPr>
            </w:pPr>
            <w:r>
              <w:rPr>
                <w:rFonts w:hint="eastAsia" w:ascii="仿宋" w:hAnsi="仿宋" w:eastAsia="仿宋" w:cs="仿宋"/>
                <w:color w:val="auto"/>
                <w:sz w:val="24"/>
                <w:szCs w:val="24"/>
                <w:highlight w:val="none"/>
                <w:vertAlign w:val="baseline"/>
                <w:lang w:val="en-US" w:eastAsia="zh-CN"/>
              </w:rPr>
              <w:t>序号</w:t>
            </w:r>
          </w:p>
        </w:tc>
        <w:tc>
          <w:tcPr>
            <w:tcW w:w="965" w:type="dxa"/>
            <w:noWrap w:val="0"/>
            <w:vAlign w:val="center"/>
          </w:tcPr>
          <w:p>
            <w:pPr>
              <w:keepNext w:val="0"/>
              <w:keepLines w:val="0"/>
              <w:pageBreakBefore w:val="0"/>
              <w:kinsoku/>
              <w:wordWrap w:val="0"/>
              <w:overflowPunct/>
              <w:topLinePunct w:val="0"/>
              <w:autoSpaceDE/>
              <w:autoSpaceDN/>
              <w:bidi w:val="0"/>
              <w:adjustRightInd/>
              <w:snapToGrid/>
              <w:spacing w:line="240" w:lineRule="auto"/>
              <w:ind w:firstLine="0" w:firstLineChars="0"/>
              <w:jc w:val="center"/>
              <w:textAlignment w:val="auto"/>
              <w:rPr>
                <w:rFonts w:hint="eastAsia" w:ascii="仿宋" w:hAnsi="仿宋" w:eastAsia="仿宋" w:cs="仿宋"/>
                <w:color w:val="auto"/>
                <w:sz w:val="24"/>
                <w:szCs w:val="24"/>
                <w:highlight w:val="none"/>
                <w:vertAlign w:val="baseline"/>
              </w:rPr>
            </w:pPr>
            <w:r>
              <w:rPr>
                <w:rFonts w:hint="eastAsia" w:ascii="仿宋" w:hAnsi="仿宋" w:eastAsia="仿宋" w:cs="仿宋"/>
                <w:color w:val="auto"/>
                <w:sz w:val="24"/>
                <w:szCs w:val="24"/>
                <w:highlight w:val="none"/>
              </w:rPr>
              <w:t>评分因素</w:t>
            </w:r>
          </w:p>
        </w:tc>
        <w:tc>
          <w:tcPr>
            <w:tcW w:w="893" w:type="dxa"/>
            <w:noWrap w:val="0"/>
            <w:vAlign w:val="center"/>
          </w:tcPr>
          <w:p>
            <w:pPr>
              <w:keepNext w:val="0"/>
              <w:keepLines w:val="0"/>
              <w:pageBreakBefore w:val="0"/>
              <w:kinsoku/>
              <w:wordWrap w:val="0"/>
              <w:overflowPunct/>
              <w:topLinePunct w:val="0"/>
              <w:autoSpaceDE/>
              <w:autoSpaceDN/>
              <w:bidi w:val="0"/>
              <w:adjustRightInd/>
              <w:snapToGrid/>
              <w:spacing w:line="240" w:lineRule="auto"/>
              <w:ind w:firstLine="0" w:firstLineChars="0"/>
              <w:jc w:val="center"/>
              <w:textAlignment w:val="auto"/>
              <w:rPr>
                <w:rFonts w:hint="eastAsia" w:ascii="仿宋" w:hAnsi="仿宋" w:eastAsia="仿宋" w:cs="仿宋"/>
                <w:color w:val="auto"/>
                <w:sz w:val="24"/>
                <w:szCs w:val="24"/>
                <w:highlight w:val="none"/>
                <w:vertAlign w:val="baseline"/>
                <w:lang w:eastAsia="zh-CN"/>
              </w:rPr>
            </w:pPr>
            <w:r>
              <w:rPr>
                <w:rFonts w:hint="eastAsia" w:ascii="仿宋" w:hAnsi="仿宋" w:eastAsia="仿宋" w:cs="仿宋"/>
                <w:color w:val="auto"/>
                <w:sz w:val="24"/>
                <w:szCs w:val="24"/>
                <w:highlight w:val="none"/>
                <w:lang w:val="en-US" w:eastAsia="zh-CN"/>
              </w:rPr>
              <w:t>分值</w:t>
            </w:r>
          </w:p>
        </w:tc>
        <w:tc>
          <w:tcPr>
            <w:tcW w:w="7184" w:type="dxa"/>
            <w:noWrap w:val="0"/>
            <w:vAlign w:val="center"/>
          </w:tcPr>
          <w:p>
            <w:pPr>
              <w:keepNext w:val="0"/>
              <w:keepLines w:val="0"/>
              <w:pageBreakBefore w:val="0"/>
              <w:kinsoku/>
              <w:overflowPunct/>
              <w:topLinePunct w:val="0"/>
              <w:autoSpaceDE/>
              <w:autoSpaceDN/>
              <w:bidi w:val="0"/>
              <w:adjustRightInd/>
              <w:snapToGrid/>
              <w:spacing w:line="240" w:lineRule="auto"/>
              <w:ind w:firstLine="0"/>
              <w:jc w:val="center"/>
              <w:textAlignment w:val="auto"/>
              <w:rPr>
                <w:rFonts w:hint="eastAsia" w:ascii="仿宋" w:hAnsi="仿宋" w:eastAsia="仿宋" w:cs="仿宋"/>
                <w:color w:val="auto"/>
                <w:sz w:val="24"/>
                <w:szCs w:val="24"/>
                <w:highlight w:val="none"/>
                <w:vertAlign w:val="baseline"/>
              </w:rPr>
            </w:pPr>
            <w:r>
              <w:rPr>
                <w:rFonts w:hint="eastAsia" w:ascii="仿宋" w:hAnsi="仿宋" w:eastAsia="仿宋" w:cs="仿宋"/>
                <w:i w:val="0"/>
                <w:iCs w:val="0"/>
                <w:caps w:val="0"/>
                <w:spacing w:val="0"/>
                <w:sz w:val="24"/>
                <w:szCs w:val="24"/>
                <w:highlight w:val="none"/>
                <w:shd w:val="clear" w:color="auto" w:fill="FFFFFF"/>
              </w:rPr>
              <w:t>评分标准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3" w:hRule="atLeast"/>
          <w:jc w:val="center"/>
        </w:trPr>
        <w:tc>
          <w:tcPr>
            <w:tcW w:w="477" w:type="dxa"/>
            <w:noWrap w:val="0"/>
            <w:vAlign w:val="center"/>
          </w:tcPr>
          <w:p>
            <w:pPr>
              <w:keepNext w:val="0"/>
              <w:keepLines w:val="0"/>
              <w:pageBreakBefore w:val="0"/>
              <w:kinsoku/>
              <w:overflowPunct/>
              <w:topLinePunct w:val="0"/>
              <w:autoSpaceDE/>
              <w:autoSpaceDN/>
              <w:bidi w:val="0"/>
              <w:adjustRightInd/>
              <w:snapToGrid/>
              <w:spacing w:line="240" w:lineRule="auto"/>
              <w:ind w:firstLine="0"/>
              <w:jc w:val="center"/>
              <w:textAlignment w:val="auto"/>
              <w:rPr>
                <w:rFonts w:hint="eastAsia" w:ascii="仿宋" w:hAnsi="仿宋" w:eastAsia="仿宋" w:cs="仿宋"/>
                <w:color w:val="auto"/>
                <w:sz w:val="24"/>
                <w:szCs w:val="24"/>
                <w:highlight w:val="none"/>
                <w:vertAlign w:val="baseline"/>
                <w:lang w:val="en-US" w:eastAsia="zh-CN"/>
              </w:rPr>
            </w:pPr>
            <w:r>
              <w:rPr>
                <w:rFonts w:hint="eastAsia" w:ascii="仿宋" w:hAnsi="仿宋" w:eastAsia="仿宋" w:cs="仿宋"/>
                <w:color w:val="auto"/>
                <w:sz w:val="24"/>
                <w:szCs w:val="24"/>
                <w:highlight w:val="none"/>
                <w:vertAlign w:val="baseline"/>
                <w:lang w:val="en-US" w:eastAsia="zh-CN"/>
              </w:rPr>
              <w:t>1</w:t>
            </w:r>
          </w:p>
        </w:tc>
        <w:tc>
          <w:tcPr>
            <w:tcW w:w="965" w:type="dxa"/>
            <w:noWrap w:val="0"/>
            <w:vAlign w:val="center"/>
          </w:tcPr>
          <w:p>
            <w:pPr>
              <w:keepNext w:val="0"/>
              <w:keepLines w:val="0"/>
              <w:pageBreakBefore w:val="0"/>
              <w:widowControl/>
              <w:numPr>
                <w:ilvl w:val="0"/>
                <w:numId w:val="0"/>
              </w:numPr>
              <w:kinsoku/>
              <w:wordWrap/>
              <w:overflowPunct/>
              <w:topLinePunct w:val="0"/>
              <w:autoSpaceDE/>
              <w:autoSpaceDN/>
              <w:bidi w:val="0"/>
              <w:adjustRightInd/>
              <w:snapToGrid/>
              <w:spacing w:line="240" w:lineRule="auto"/>
              <w:ind w:left="0" w:leftChars="0" w:firstLine="0" w:firstLineChars="0"/>
              <w:jc w:val="center"/>
              <w:textAlignment w:val="auto"/>
              <w:rPr>
                <w:rFonts w:hint="eastAsia" w:ascii="仿宋" w:hAnsi="仿宋" w:eastAsia="仿宋" w:cs="仿宋"/>
                <w:i w:val="0"/>
                <w:iCs w:val="0"/>
                <w:caps w:val="0"/>
                <w:spacing w:val="0"/>
                <w:sz w:val="24"/>
                <w:szCs w:val="24"/>
                <w:highlight w:val="none"/>
                <w:shd w:val="clear" w:color="auto" w:fill="FFFFFF"/>
              </w:rPr>
            </w:pPr>
            <w:r>
              <w:rPr>
                <w:rFonts w:hint="eastAsia" w:ascii="仿宋" w:hAnsi="仿宋" w:eastAsia="仿宋" w:cs="仿宋"/>
                <w:color w:val="auto"/>
                <w:sz w:val="24"/>
                <w:szCs w:val="24"/>
                <w:highlight w:val="none"/>
                <w:lang w:val="en-US" w:eastAsia="zh-CN"/>
              </w:rPr>
              <w:t>报价</w:t>
            </w:r>
          </w:p>
        </w:tc>
        <w:tc>
          <w:tcPr>
            <w:tcW w:w="893" w:type="dxa"/>
            <w:noWrap w:val="0"/>
            <w:vAlign w:val="center"/>
          </w:tcPr>
          <w:p>
            <w:pPr>
              <w:keepNext w:val="0"/>
              <w:keepLines w:val="0"/>
              <w:pageBreakBefore w:val="0"/>
              <w:widowControl/>
              <w:numPr>
                <w:ilvl w:val="0"/>
                <w:numId w:val="0"/>
              </w:numPr>
              <w:kinsoku/>
              <w:wordWrap/>
              <w:overflowPunct/>
              <w:topLinePunct w:val="0"/>
              <w:autoSpaceDE/>
              <w:autoSpaceDN/>
              <w:bidi w:val="0"/>
              <w:adjustRightInd/>
              <w:snapToGrid/>
              <w:spacing w:line="240" w:lineRule="auto"/>
              <w:ind w:left="0" w:leftChars="0" w:firstLine="0" w:firstLineChars="0"/>
              <w:jc w:val="center"/>
              <w:textAlignment w:val="auto"/>
              <w:rPr>
                <w:rFonts w:hint="eastAsia" w:ascii="仿宋" w:hAnsi="仿宋" w:eastAsia="仿宋" w:cs="仿宋"/>
                <w:i w:val="0"/>
                <w:iCs w:val="0"/>
                <w:caps w:val="0"/>
                <w:spacing w:val="0"/>
                <w:sz w:val="24"/>
                <w:szCs w:val="24"/>
                <w:highlight w:val="none"/>
                <w:shd w:val="clear" w:color="auto" w:fill="FFFFFF"/>
                <w:lang w:val="en-US"/>
              </w:rPr>
            </w:pPr>
            <w:r>
              <w:rPr>
                <w:rFonts w:hint="eastAsia" w:ascii="仿宋" w:hAnsi="仿宋" w:eastAsia="仿宋" w:cs="仿宋"/>
                <w:color w:val="auto"/>
                <w:sz w:val="24"/>
                <w:szCs w:val="24"/>
                <w:highlight w:val="none"/>
                <w:lang w:val="en-US" w:eastAsia="zh-CN"/>
              </w:rPr>
              <w:t>50分</w:t>
            </w:r>
          </w:p>
        </w:tc>
        <w:tc>
          <w:tcPr>
            <w:tcW w:w="7184" w:type="dxa"/>
            <w:noWrap w:val="0"/>
            <w:vAlign w:val="center"/>
          </w:tcPr>
          <w:p>
            <w:pPr>
              <w:pStyle w:val="8"/>
              <w:keepNext w:val="0"/>
              <w:keepLines w:val="0"/>
              <w:pageBreakBefore w:val="0"/>
              <w:kinsoku/>
              <w:wordWrap/>
              <w:overflowPunct/>
              <w:topLinePunct w:val="0"/>
              <w:autoSpaceDE/>
              <w:autoSpaceDN/>
              <w:bidi w:val="0"/>
              <w:adjustRightInd/>
              <w:snapToGrid/>
              <w:spacing w:after="0" w:line="240" w:lineRule="auto"/>
              <w:textAlignment w:val="auto"/>
              <w:rPr>
                <w:rFonts w:hint="eastAsia" w:ascii="仿宋" w:hAnsi="仿宋" w:eastAsia="仿宋" w:cs="仿宋"/>
                <w:b w:val="0"/>
                <w:bCs/>
                <w:kern w:val="2"/>
                <w:sz w:val="24"/>
                <w:szCs w:val="24"/>
                <w:highlight w:val="none"/>
                <w:lang w:val="en-US" w:eastAsia="zh-CN" w:bidi="ar-SA"/>
              </w:rPr>
            </w:pPr>
            <w:r>
              <w:rPr>
                <w:rFonts w:hint="eastAsia" w:ascii="仿宋" w:hAnsi="仿宋" w:eastAsia="仿宋" w:cs="仿宋"/>
                <w:b w:val="0"/>
                <w:bCs/>
                <w:kern w:val="2"/>
                <w:sz w:val="24"/>
                <w:szCs w:val="24"/>
                <w:highlight w:val="none"/>
                <w:lang w:val="en-US" w:eastAsia="zh-CN" w:bidi="ar-SA"/>
              </w:rPr>
              <w:t>满足谈判文件要求且有效响应下浮率最高的报价为评审基准下浮率，其价格分为满分。其他供应商的价格分统一按照下列公式计算:报价得分=(1-评审基准下浮率)/(1-响应下浮率)*50分;</w:t>
            </w:r>
          </w:p>
          <w:p>
            <w:pPr>
              <w:keepNext w:val="0"/>
              <w:keepLines w:val="0"/>
              <w:pageBreakBefore w:val="0"/>
              <w:widowControl/>
              <w:numPr>
                <w:ilvl w:val="0"/>
                <w:numId w:val="0"/>
              </w:numPr>
              <w:kinsoku/>
              <w:wordWrap/>
              <w:overflowPunct/>
              <w:topLinePunct w:val="0"/>
              <w:autoSpaceDE/>
              <w:autoSpaceDN/>
              <w:bidi w:val="0"/>
              <w:adjustRightInd/>
              <w:snapToGrid/>
              <w:spacing w:line="240" w:lineRule="auto"/>
              <w:ind w:firstLine="0"/>
              <w:jc w:val="left"/>
              <w:textAlignment w:val="auto"/>
              <w:rPr>
                <w:rFonts w:hint="eastAsia" w:ascii="仿宋" w:hAnsi="仿宋" w:eastAsia="仿宋" w:cs="仿宋"/>
                <w:b w:val="0"/>
                <w:bCs/>
                <w:kern w:val="2"/>
                <w:sz w:val="24"/>
                <w:szCs w:val="24"/>
                <w:highlight w:val="none"/>
                <w:lang w:val="en-US" w:eastAsia="zh-CN" w:bidi="ar-SA"/>
              </w:rPr>
            </w:pPr>
            <w:r>
              <w:rPr>
                <w:rFonts w:hint="eastAsia" w:ascii="仿宋" w:hAnsi="仿宋" w:eastAsia="仿宋" w:cs="仿宋"/>
                <w:b w:val="0"/>
                <w:bCs/>
                <w:kern w:val="2"/>
                <w:sz w:val="24"/>
                <w:szCs w:val="24"/>
                <w:highlight w:val="none"/>
                <w:lang w:val="en-US" w:eastAsia="zh-CN" w:bidi="ar-SA"/>
              </w:rPr>
              <w:t>注：四舍五入保留小数点后两位。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8" w:hRule="atLeast"/>
          <w:jc w:val="center"/>
        </w:trPr>
        <w:tc>
          <w:tcPr>
            <w:tcW w:w="477" w:type="dxa"/>
            <w:noWrap w:val="0"/>
            <w:vAlign w:val="center"/>
          </w:tcPr>
          <w:p>
            <w:pPr>
              <w:keepNext w:val="0"/>
              <w:keepLines w:val="0"/>
              <w:pageBreakBefore w:val="0"/>
              <w:kinsoku/>
              <w:overflowPunct/>
              <w:topLinePunct w:val="0"/>
              <w:autoSpaceDE/>
              <w:autoSpaceDN/>
              <w:bidi w:val="0"/>
              <w:adjustRightInd/>
              <w:snapToGrid/>
              <w:spacing w:line="240" w:lineRule="auto"/>
              <w:ind w:firstLine="0"/>
              <w:jc w:val="center"/>
              <w:textAlignment w:val="auto"/>
              <w:rPr>
                <w:rFonts w:hint="eastAsia" w:ascii="仿宋" w:hAnsi="仿宋" w:eastAsia="仿宋" w:cs="仿宋"/>
                <w:color w:val="auto"/>
                <w:sz w:val="24"/>
                <w:szCs w:val="24"/>
                <w:highlight w:val="none"/>
                <w:vertAlign w:val="baseline"/>
                <w:lang w:val="en-US" w:eastAsia="zh-CN"/>
              </w:rPr>
            </w:pPr>
            <w:r>
              <w:rPr>
                <w:rFonts w:hint="eastAsia" w:ascii="仿宋" w:hAnsi="仿宋" w:eastAsia="仿宋" w:cs="仿宋"/>
                <w:color w:val="auto"/>
                <w:sz w:val="24"/>
                <w:szCs w:val="24"/>
                <w:highlight w:val="none"/>
                <w:vertAlign w:val="baseline"/>
                <w:lang w:val="en-US" w:eastAsia="zh-CN"/>
              </w:rPr>
              <w:t>2</w:t>
            </w:r>
          </w:p>
        </w:tc>
        <w:tc>
          <w:tcPr>
            <w:tcW w:w="965" w:type="dxa"/>
            <w:shd w:val="clear" w:color="auto" w:fill="auto"/>
            <w:noWrap w:val="0"/>
            <w:vAlign w:val="center"/>
          </w:tcPr>
          <w:p>
            <w:pPr>
              <w:pStyle w:val="39"/>
              <w:keepNext w:val="0"/>
              <w:keepLines w:val="0"/>
              <w:pageBreakBefore w:val="0"/>
              <w:numPr>
                <w:ilvl w:val="0"/>
                <w:numId w:val="0"/>
              </w:numPr>
              <w:kinsoku/>
              <w:overflowPunct/>
              <w:topLinePunct w:val="0"/>
              <w:autoSpaceDE/>
              <w:autoSpaceDN/>
              <w:bidi w:val="0"/>
              <w:adjustRightInd/>
              <w:snapToGrid/>
              <w:spacing w:line="240" w:lineRule="auto"/>
              <w:ind w:left="0" w:leftChars="0" w:firstLine="0" w:firstLineChars="0"/>
              <w:jc w:val="left"/>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人员配置</w:t>
            </w:r>
          </w:p>
        </w:tc>
        <w:tc>
          <w:tcPr>
            <w:tcW w:w="893" w:type="dxa"/>
            <w:shd w:val="clear" w:color="auto" w:fill="auto"/>
            <w:noWrap w:val="0"/>
            <w:vAlign w:val="center"/>
          </w:tcPr>
          <w:p>
            <w:pPr>
              <w:pStyle w:val="39"/>
              <w:keepNext w:val="0"/>
              <w:keepLines w:val="0"/>
              <w:pageBreakBefore w:val="0"/>
              <w:numPr>
                <w:ilvl w:val="0"/>
                <w:numId w:val="0"/>
              </w:numPr>
              <w:kinsoku/>
              <w:overflowPunct/>
              <w:topLinePunct w:val="0"/>
              <w:autoSpaceDE/>
              <w:autoSpaceDN/>
              <w:bidi w:val="0"/>
              <w:adjustRightInd/>
              <w:snapToGrid/>
              <w:spacing w:line="240" w:lineRule="auto"/>
              <w:ind w:left="0" w:leftChars="0" w:firstLine="0" w:firstLineChars="0"/>
              <w:jc w:val="left"/>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18分</w:t>
            </w:r>
          </w:p>
        </w:tc>
        <w:tc>
          <w:tcPr>
            <w:tcW w:w="7184" w:type="dxa"/>
            <w:shd w:val="clear" w:color="auto" w:fill="auto"/>
            <w:noWrap w:val="0"/>
            <w:vAlign w:val="top"/>
          </w:tcPr>
          <w:p>
            <w:pPr>
              <w:pStyle w:val="16"/>
              <w:keepNext w:val="0"/>
              <w:keepLines w:val="0"/>
              <w:pageBreakBefore w:val="0"/>
              <w:widowControl w:val="0"/>
              <w:numPr>
                <w:ilvl w:val="0"/>
                <w:numId w:val="0"/>
              </w:numPr>
              <w:kinsoku/>
              <w:wordWrap/>
              <w:overflowPunct/>
              <w:topLinePunct w:val="0"/>
              <w:autoSpaceDE/>
              <w:autoSpaceDN/>
              <w:bidi w:val="0"/>
              <w:adjustRightInd/>
              <w:snapToGrid/>
              <w:spacing w:before="0" w:after="0" w:line="240" w:lineRule="auto"/>
              <w:jc w:val="left"/>
              <w:textAlignment w:val="auto"/>
              <w:rPr>
                <w:rFonts w:hint="eastAsia" w:ascii="仿宋" w:hAnsi="仿宋" w:eastAsia="仿宋" w:cs="仿宋"/>
                <w:b w:val="0"/>
                <w:bCs/>
                <w:kern w:val="2"/>
                <w:sz w:val="24"/>
                <w:szCs w:val="24"/>
                <w:highlight w:val="none"/>
                <w:lang w:val="en-US" w:eastAsia="zh-CN" w:bidi="ar-SA"/>
              </w:rPr>
            </w:pPr>
            <w:r>
              <w:rPr>
                <w:rFonts w:hint="eastAsia" w:ascii="仿宋" w:hAnsi="仿宋" w:eastAsia="仿宋" w:cs="仿宋"/>
                <w:b w:val="0"/>
                <w:bCs/>
                <w:kern w:val="2"/>
                <w:sz w:val="24"/>
                <w:szCs w:val="24"/>
                <w:highlight w:val="none"/>
                <w:lang w:val="en-US" w:eastAsia="zh-CN" w:bidi="ar-SA"/>
              </w:rPr>
              <w:t>1.本项目拟派项目经理（项目负责人）：具有建筑工程专业二级及以上注册建造师证书得4分；具备有效的安全生产考核合格B证得4分；具备建筑相关专业中级职称得3分，具备建筑相关专业高级及以上职称得5分，本项最多得13分。</w:t>
            </w:r>
          </w:p>
          <w:p>
            <w:pPr>
              <w:pStyle w:val="16"/>
              <w:keepNext w:val="0"/>
              <w:keepLines w:val="0"/>
              <w:pageBreakBefore w:val="0"/>
              <w:widowControl w:val="0"/>
              <w:numPr>
                <w:ilvl w:val="0"/>
                <w:numId w:val="0"/>
              </w:numPr>
              <w:kinsoku/>
              <w:wordWrap/>
              <w:overflowPunct/>
              <w:topLinePunct w:val="0"/>
              <w:autoSpaceDE/>
              <w:autoSpaceDN/>
              <w:bidi w:val="0"/>
              <w:adjustRightInd/>
              <w:snapToGrid/>
              <w:spacing w:before="0" w:after="0" w:line="240" w:lineRule="auto"/>
              <w:jc w:val="left"/>
              <w:textAlignment w:val="auto"/>
              <w:rPr>
                <w:rFonts w:hint="eastAsia" w:ascii="仿宋" w:hAnsi="仿宋" w:eastAsia="仿宋" w:cs="仿宋"/>
                <w:b w:val="0"/>
                <w:bCs/>
                <w:kern w:val="2"/>
                <w:sz w:val="24"/>
                <w:szCs w:val="24"/>
                <w:highlight w:val="none"/>
                <w:lang w:val="en-US" w:eastAsia="zh-CN" w:bidi="ar-SA"/>
              </w:rPr>
            </w:pPr>
            <w:r>
              <w:rPr>
                <w:rFonts w:hint="eastAsia" w:ascii="仿宋" w:hAnsi="仿宋" w:eastAsia="仿宋" w:cs="仿宋"/>
                <w:b w:val="0"/>
                <w:bCs/>
                <w:kern w:val="2"/>
                <w:sz w:val="24"/>
                <w:szCs w:val="24"/>
                <w:highlight w:val="none"/>
                <w:lang w:val="en-US" w:eastAsia="zh-CN" w:bidi="ar-SA"/>
              </w:rPr>
              <w:t>2.本项目拟派技术负责人具有建筑相关专业中级职称得3分，具有建筑相关专业高级及以上职称得5分，本项最多得5分。</w:t>
            </w:r>
          </w:p>
          <w:p>
            <w:pPr>
              <w:pStyle w:val="16"/>
              <w:keepNext w:val="0"/>
              <w:keepLines w:val="0"/>
              <w:pageBreakBefore w:val="0"/>
              <w:widowControl w:val="0"/>
              <w:numPr>
                <w:ilvl w:val="0"/>
                <w:numId w:val="0"/>
              </w:numPr>
              <w:kinsoku/>
              <w:wordWrap/>
              <w:overflowPunct/>
              <w:topLinePunct w:val="0"/>
              <w:autoSpaceDE/>
              <w:autoSpaceDN/>
              <w:bidi w:val="0"/>
              <w:adjustRightInd/>
              <w:snapToGrid/>
              <w:spacing w:before="0" w:after="0" w:line="240" w:lineRule="auto"/>
              <w:jc w:val="left"/>
              <w:textAlignment w:val="auto"/>
              <w:rPr>
                <w:rFonts w:hint="eastAsia" w:ascii="仿宋" w:hAnsi="仿宋" w:eastAsia="仿宋" w:cs="仿宋"/>
                <w:b w:val="0"/>
                <w:bCs/>
                <w:kern w:val="2"/>
                <w:sz w:val="24"/>
                <w:szCs w:val="24"/>
                <w:highlight w:val="none"/>
                <w:lang w:val="en-US" w:eastAsia="zh-CN" w:bidi="ar-SA"/>
              </w:rPr>
            </w:pPr>
            <w:r>
              <w:rPr>
                <w:rFonts w:hint="eastAsia" w:ascii="仿宋" w:hAnsi="仿宋" w:eastAsia="仿宋" w:cs="仿宋"/>
                <w:b w:val="0"/>
                <w:bCs/>
                <w:kern w:val="2"/>
                <w:sz w:val="24"/>
                <w:szCs w:val="24"/>
                <w:highlight w:val="none"/>
                <w:lang w:val="en-US" w:eastAsia="zh-CN" w:bidi="ar-SA"/>
              </w:rPr>
              <w:t>注：</w:t>
            </w:r>
            <w:r>
              <w:rPr>
                <w:rFonts w:hint="eastAsia" w:ascii="仿宋" w:hAnsi="仿宋" w:eastAsia="仿宋" w:cs="仿宋"/>
                <w:sz w:val="24"/>
                <w:szCs w:val="24"/>
                <w:highlight w:val="none"/>
                <w:lang w:val="en-US" w:eastAsia="zh-CN"/>
              </w:rPr>
              <w:t>以上人员不重复计分。提供人员清单、</w:t>
            </w:r>
            <w:r>
              <w:rPr>
                <w:rFonts w:hint="eastAsia" w:ascii="仿宋" w:hAnsi="仿宋" w:eastAsia="仿宋" w:cs="仿宋"/>
                <w:b w:val="0"/>
                <w:bCs/>
                <w:kern w:val="2"/>
                <w:sz w:val="24"/>
                <w:szCs w:val="24"/>
                <w:highlight w:val="none"/>
                <w:lang w:val="en-US" w:eastAsia="zh-CN" w:bidi="ar-SA"/>
              </w:rPr>
              <w:t>人员提供在职证明及相关证书佐证材料并加盖供应商公章。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7" w:hRule="atLeast"/>
          <w:jc w:val="center"/>
        </w:trPr>
        <w:tc>
          <w:tcPr>
            <w:tcW w:w="477" w:type="dxa"/>
            <w:noWrap w:val="0"/>
            <w:vAlign w:val="center"/>
          </w:tcPr>
          <w:p>
            <w:pPr>
              <w:pStyle w:val="39"/>
              <w:keepNext w:val="0"/>
              <w:keepLines w:val="0"/>
              <w:pageBreakBefore w:val="0"/>
              <w:numPr>
                <w:ilvl w:val="0"/>
                <w:numId w:val="0"/>
              </w:numPr>
              <w:kinsoku/>
              <w:overflowPunct/>
              <w:topLinePunct w:val="0"/>
              <w:autoSpaceDE/>
              <w:autoSpaceDN/>
              <w:bidi w:val="0"/>
              <w:adjustRightInd/>
              <w:snapToGrid/>
              <w:spacing w:line="240" w:lineRule="auto"/>
              <w:ind w:firstLine="0" w:firstLineChars="0"/>
              <w:jc w:val="left"/>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3</w:t>
            </w:r>
          </w:p>
        </w:tc>
        <w:tc>
          <w:tcPr>
            <w:tcW w:w="965" w:type="dxa"/>
            <w:shd w:val="clear" w:color="auto" w:fill="auto"/>
            <w:noWrap w:val="0"/>
            <w:vAlign w:val="center"/>
          </w:tcPr>
          <w:p>
            <w:pPr>
              <w:keepNext w:val="0"/>
              <w:keepLines w:val="0"/>
              <w:pageBreakBefore w:val="0"/>
              <w:widowControl/>
              <w:numPr>
                <w:ilvl w:val="0"/>
                <w:numId w:val="0"/>
              </w:numPr>
              <w:kinsoku/>
              <w:wordWrap/>
              <w:overflowPunct/>
              <w:topLinePunct w:val="0"/>
              <w:autoSpaceDE/>
              <w:autoSpaceDN/>
              <w:bidi w:val="0"/>
              <w:adjustRightInd/>
              <w:snapToGrid/>
              <w:spacing w:line="240" w:lineRule="auto"/>
              <w:ind w:left="0" w:leftChars="0" w:firstLine="0" w:firstLineChars="0"/>
              <w:jc w:val="center"/>
              <w:textAlignment w:val="auto"/>
              <w:rPr>
                <w:rFonts w:hint="eastAsia" w:ascii="仿宋" w:hAnsi="仿宋" w:eastAsia="仿宋" w:cs="仿宋"/>
                <w:b w:val="0"/>
                <w:bCs/>
                <w:kern w:val="2"/>
                <w:sz w:val="24"/>
                <w:szCs w:val="24"/>
                <w:highlight w:val="none"/>
                <w:lang w:val="en-US" w:eastAsia="zh-CN" w:bidi="ar-SA"/>
              </w:rPr>
            </w:pPr>
            <w:r>
              <w:rPr>
                <w:rFonts w:hint="eastAsia" w:ascii="仿宋" w:hAnsi="仿宋" w:eastAsia="仿宋" w:cs="仿宋"/>
                <w:b w:val="0"/>
                <w:bCs/>
                <w:kern w:val="2"/>
                <w:sz w:val="24"/>
                <w:szCs w:val="24"/>
                <w:highlight w:val="none"/>
                <w:lang w:val="en-US" w:eastAsia="zh-CN" w:bidi="ar-SA"/>
              </w:rPr>
              <w:t>施工组织方案</w:t>
            </w:r>
          </w:p>
        </w:tc>
        <w:tc>
          <w:tcPr>
            <w:tcW w:w="893" w:type="dxa"/>
            <w:shd w:val="clear" w:color="auto" w:fill="auto"/>
            <w:noWrap w:val="0"/>
            <w:vAlign w:val="center"/>
          </w:tcPr>
          <w:p>
            <w:pPr>
              <w:keepNext w:val="0"/>
              <w:keepLines w:val="0"/>
              <w:pageBreakBefore w:val="0"/>
              <w:widowControl/>
              <w:numPr>
                <w:ilvl w:val="0"/>
                <w:numId w:val="0"/>
              </w:numPr>
              <w:kinsoku/>
              <w:wordWrap/>
              <w:overflowPunct/>
              <w:topLinePunct w:val="0"/>
              <w:autoSpaceDE/>
              <w:autoSpaceDN/>
              <w:bidi w:val="0"/>
              <w:adjustRightInd/>
              <w:snapToGrid/>
              <w:spacing w:line="240" w:lineRule="auto"/>
              <w:ind w:left="0" w:leftChars="0" w:firstLine="0" w:firstLineChars="0"/>
              <w:jc w:val="center"/>
              <w:textAlignment w:val="auto"/>
              <w:rPr>
                <w:rFonts w:hint="eastAsia" w:ascii="仿宋" w:hAnsi="仿宋" w:eastAsia="仿宋" w:cs="仿宋"/>
                <w:b w:val="0"/>
                <w:bCs/>
                <w:kern w:val="2"/>
                <w:sz w:val="24"/>
                <w:szCs w:val="24"/>
                <w:highlight w:val="none"/>
                <w:lang w:val="en-US" w:eastAsia="zh-CN" w:bidi="ar-SA"/>
              </w:rPr>
            </w:pPr>
            <w:r>
              <w:rPr>
                <w:rFonts w:hint="eastAsia" w:ascii="仿宋" w:hAnsi="仿宋" w:eastAsia="仿宋" w:cs="仿宋"/>
                <w:b w:val="0"/>
                <w:bCs/>
                <w:sz w:val="24"/>
                <w:szCs w:val="24"/>
                <w:highlight w:val="none"/>
                <w:lang w:val="en-US" w:eastAsia="zh-CN"/>
              </w:rPr>
              <w:t>12分</w:t>
            </w:r>
          </w:p>
        </w:tc>
        <w:tc>
          <w:tcPr>
            <w:tcW w:w="7184" w:type="dxa"/>
            <w:shd w:val="clear" w:color="auto" w:fill="auto"/>
            <w:noWrap w:val="0"/>
            <w:vAlign w:val="center"/>
          </w:tcPr>
          <w:p>
            <w:pPr>
              <w:keepNext w:val="0"/>
              <w:keepLines w:val="0"/>
              <w:pageBreakBefore w:val="0"/>
              <w:widowControl/>
              <w:numPr>
                <w:ilvl w:val="0"/>
                <w:numId w:val="0"/>
              </w:numPr>
              <w:kinsoku/>
              <w:wordWrap/>
              <w:overflowPunct/>
              <w:topLinePunct w:val="0"/>
              <w:autoSpaceDE/>
              <w:autoSpaceDN/>
              <w:bidi w:val="0"/>
              <w:adjustRightInd/>
              <w:snapToGrid/>
              <w:spacing w:line="240" w:lineRule="auto"/>
              <w:ind w:firstLine="0"/>
              <w:jc w:val="left"/>
              <w:textAlignment w:val="auto"/>
              <w:rPr>
                <w:rFonts w:hint="eastAsia" w:ascii="仿宋" w:hAnsi="仿宋" w:eastAsia="仿宋" w:cs="仿宋"/>
                <w:b w:val="0"/>
                <w:bCs/>
                <w:sz w:val="24"/>
                <w:szCs w:val="24"/>
                <w:highlight w:val="none"/>
                <w:lang w:val="en-US" w:eastAsia="zh-CN"/>
              </w:rPr>
            </w:pPr>
            <w:r>
              <w:rPr>
                <w:rFonts w:hint="eastAsia" w:ascii="仿宋" w:hAnsi="仿宋" w:eastAsia="仿宋" w:cs="仿宋"/>
                <w:b w:val="0"/>
                <w:bCs/>
                <w:sz w:val="24"/>
                <w:szCs w:val="24"/>
                <w:highlight w:val="none"/>
                <w:vertAlign w:val="baseline"/>
                <w:lang w:val="en-US" w:eastAsia="zh-CN"/>
              </w:rPr>
              <w:t>供应商需提供施工组织方案，至少包括①施工组织部署与技术措施、②质量管理体系及保证措施、③文明施工与安全管理体系与措施、④环境保护管理体系与措施、</w:t>
            </w:r>
            <w:r>
              <w:rPr>
                <w:rFonts w:hint="eastAsia" w:ascii="仿宋" w:hAnsi="仿宋" w:eastAsia="仿宋" w:cs="仿宋"/>
                <w:b w:val="0"/>
                <w:bCs/>
                <w:sz w:val="24"/>
                <w:szCs w:val="24"/>
                <w:highlight w:val="none"/>
                <w:lang w:val="en-US" w:eastAsia="zh-CN"/>
              </w:rPr>
              <w:t>⑤</w:t>
            </w:r>
            <w:r>
              <w:rPr>
                <w:rFonts w:hint="eastAsia" w:ascii="仿宋" w:hAnsi="仿宋" w:eastAsia="仿宋" w:cs="仿宋"/>
                <w:b w:val="0"/>
                <w:bCs/>
                <w:sz w:val="24"/>
                <w:szCs w:val="24"/>
                <w:highlight w:val="none"/>
                <w:vertAlign w:val="baseline"/>
                <w:lang w:val="en-US" w:eastAsia="zh-CN"/>
              </w:rPr>
              <w:t>工期保障等</w:t>
            </w:r>
            <w:r>
              <w:rPr>
                <w:rFonts w:hint="eastAsia" w:ascii="仿宋" w:hAnsi="仿宋" w:eastAsia="仿宋" w:cs="仿宋"/>
                <w:bCs/>
                <w:sz w:val="24"/>
                <w:szCs w:val="24"/>
                <w:highlight w:val="none"/>
                <w:lang w:val="en-US" w:eastAsia="zh-CN"/>
              </w:rPr>
              <w:t>。以上五项满分12分，</w:t>
            </w:r>
            <w:r>
              <w:rPr>
                <w:rFonts w:hint="eastAsia" w:ascii="仿宋" w:hAnsi="仿宋" w:eastAsia="仿宋" w:cs="仿宋"/>
                <w:b w:val="0"/>
                <w:bCs/>
                <w:sz w:val="24"/>
                <w:szCs w:val="24"/>
                <w:highlight w:val="none"/>
                <w:lang w:val="en-US" w:eastAsia="zh-CN"/>
              </w:rPr>
              <w:t>每缺少一项扣2.4分；每有一处错误的扣1.2分，扣完为止。</w:t>
            </w:r>
          </w:p>
          <w:p>
            <w:pPr>
              <w:keepNext w:val="0"/>
              <w:keepLines w:val="0"/>
              <w:pageBreakBefore w:val="0"/>
              <w:widowControl/>
              <w:numPr>
                <w:ilvl w:val="0"/>
                <w:numId w:val="0"/>
              </w:numPr>
              <w:kinsoku/>
              <w:wordWrap/>
              <w:overflowPunct/>
              <w:topLinePunct w:val="0"/>
              <w:autoSpaceDE/>
              <w:autoSpaceDN/>
              <w:bidi w:val="0"/>
              <w:adjustRightInd/>
              <w:snapToGrid/>
              <w:spacing w:line="240" w:lineRule="auto"/>
              <w:ind w:left="0" w:leftChars="0" w:firstLine="0" w:firstLineChars="0"/>
              <w:jc w:val="left"/>
              <w:textAlignment w:val="auto"/>
              <w:rPr>
                <w:rFonts w:hint="eastAsia" w:ascii="仿宋" w:hAnsi="仿宋" w:eastAsia="仿宋" w:cs="仿宋"/>
                <w:b w:val="0"/>
                <w:bCs/>
                <w:kern w:val="2"/>
                <w:sz w:val="24"/>
                <w:szCs w:val="24"/>
                <w:highlight w:val="none"/>
                <w:lang w:val="en-US" w:eastAsia="zh-CN" w:bidi="ar-SA"/>
              </w:rPr>
            </w:pPr>
            <w:r>
              <w:rPr>
                <w:rFonts w:hint="eastAsia" w:ascii="仿宋" w:hAnsi="仿宋" w:eastAsia="仿宋" w:cs="仿宋"/>
                <w:b w:val="0"/>
                <w:bCs/>
                <w:sz w:val="24"/>
                <w:szCs w:val="24"/>
                <w:highlight w:val="none"/>
                <w:lang w:val="en-US" w:eastAsia="zh-CN"/>
              </w:rPr>
              <w:t>（备注：错误是指项目名称、实施地点（前后不一致）、涉及的规范及标准与本项目要求不一致或不相关，方案内容相互矛盾，方案内容与本项目无关，方案内容不清晰或交叉混乱，措施缺乏有效监督机制，方案内容不规范或漏缺项或与项目情况不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477" w:type="dxa"/>
            <w:noWrap w:val="0"/>
            <w:vAlign w:val="center"/>
          </w:tcPr>
          <w:p>
            <w:pPr>
              <w:pStyle w:val="39"/>
              <w:keepNext w:val="0"/>
              <w:keepLines w:val="0"/>
              <w:pageBreakBefore w:val="0"/>
              <w:numPr>
                <w:ilvl w:val="0"/>
                <w:numId w:val="0"/>
              </w:numPr>
              <w:kinsoku/>
              <w:overflowPunct/>
              <w:topLinePunct w:val="0"/>
              <w:autoSpaceDE/>
              <w:autoSpaceDN/>
              <w:bidi w:val="0"/>
              <w:adjustRightInd/>
              <w:snapToGrid/>
              <w:spacing w:line="240" w:lineRule="auto"/>
              <w:ind w:firstLine="0" w:firstLineChars="0"/>
              <w:jc w:val="left"/>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4</w:t>
            </w:r>
          </w:p>
        </w:tc>
        <w:tc>
          <w:tcPr>
            <w:tcW w:w="965" w:type="dxa"/>
            <w:shd w:val="clear" w:color="auto" w:fill="auto"/>
            <w:noWrap w:val="0"/>
            <w:vAlign w:val="center"/>
          </w:tcPr>
          <w:p>
            <w:pPr>
              <w:keepNext w:val="0"/>
              <w:keepLines w:val="0"/>
              <w:pageBreakBefore w:val="0"/>
              <w:widowControl/>
              <w:numPr>
                <w:ilvl w:val="0"/>
                <w:numId w:val="0"/>
              </w:numPr>
              <w:kinsoku/>
              <w:wordWrap/>
              <w:overflowPunct/>
              <w:topLinePunct w:val="0"/>
              <w:autoSpaceDE/>
              <w:autoSpaceDN/>
              <w:bidi w:val="0"/>
              <w:adjustRightInd/>
              <w:snapToGrid/>
              <w:spacing w:line="240" w:lineRule="auto"/>
              <w:ind w:left="0" w:leftChars="0" w:firstLine="0" w:firstLineChars="0"/>
              <w:jc w:val="center"/>
              <w:textAlignment w:val="auto"/>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sz w:val="24"/>
                <w:szCs w:val="24"/>
                <w:highlight w:val="none"/>
                <w:lang w:val="en-US" w:eastAsia="zh-CN"/>
              </w:rPr>
              <w:t>业绩要求</w:t>
            </w:r>
          </w:p>
        </w:tc>
        <w:tc>
          <w:tcPr>
            <w:tcW w:w="893" w:type="dxa"/>
            <w:shd w:val="clear" w:color="auto" w:fill="auto"/>
            <w:noWrap w:val="0"/>
            <w:vAlign w:val="center"/>
          </w:tcPr>
          <w:p>
            <w:pPr>
              <w:keepNext w:val="0"/>
              <w:keepLines w:val="0"/>
              <w:pageBreakBefore w:val="0"/>
              <w:widowControl/>
              <w:numPr>
                <w:ilvl w:val="0"/>
                <w:numId w:val="0"/>
              </w:numPr>
              <w:kinsoku/>
              <w:wordWrap/>
              <w:overflowPunct/>
              <w:topLinePunct w:val="0"/>
              <w:autoSpaceDE/>
              <w:autoSpaceDN/>
              <w:bidi w:val="0"/>
              <w:adjustRightInd/>
              <w:snapToGrid/>
              <w:spacing w:line="240" w:lineRule="auto"/>
              <w:ind w:left="0" w:leftChars="0" w:firstLine="0" w:firstLineChars="0"/>
              <w:jc w:val="center"/>
              <w:textAlignment w:val="auto"/>
              <w:rPr>
                <w:rFonts w:hint="eastAsia" w:ascii="仿宋" w:hAnsi="仿宋" w:eastAsia="仿宋" w:cs="仿宋"/>
                <w:b w:val="0"/>
                <w:bCs/>
                <w:kern w:val="2"/>
                <w:sz w:val="24"/>
                <w:szCs w:val="24"/>
                <w:highlight w:val="none"/>
                <w:lang w:val="en-US" w:eastAsia="zh-CN" w:bidi="ar-SA"/>
              </w:rPr>
            </w:pPr>
            <w:r>
              <w:rPr>
                <w:rFonts w:hint="eastAsia" w:ascii="仿宋" w:hAnsi="仿宋" w:eastAsia="仿宋" w:cs="仿宋"/>
                <w:b w:val="0"/>
                <w:bCs/>
                <w:sz w:val="24"/>
                <w:szCs w:val="24"/>
                <w:highlight w:val="none"/>
                <w:lang w:val="en-US" w:eastAsia="zh-CN"/>
              </w:rPr>
              <w:t>20分</w:t>
            </w:r>
          </w:p>
        </w:tc>
        <w:tc>
          <w:tcPr>
            <w:tcW w:w="7184" w:type="dxa"/>
            <w:shd w:val="clear" w:color="auto" w:fill="auto"/>
            <w:noWrap w:val="0"/>
            <w:vAlign w:val="center"/>
          </w:tcPr>
          <w:p>
            <w:pPr>
              <w:keepNext w:val="0"/>
              <w:keepLines w:val="0"/>
              <w:pageBreakBefore w:val="0"/>
              <w:widowControl/>
              <w:numPr>
                <w:ilvl w:val="0"/>
                <w:numId w:val="0"/>
              </w:numPr>
              <w:kinsoku/>
              <w:wordWrap/>
              <w:overflowPunct/>
              <w:topLinePunct w:val="0"/>
              <w:autoSpaceDE/>
              <w:autoSpaceDN/>
              <w:bidi w:val="0"/>
              <w:adjustRightInd/>
              <w:snapToGrid/>
              <w:spacing w:line="240" w:lineRule="auto"/>
              <w:ind w:left="0" w:leftChars="0" w:firstLine="0" w:firstLineChars="0"/>
              <w:jc w:val="left"/>
              <w:textAlignment w:val="auto"/>
              <w:rPr>
                <w:rFonts w:hint="eastAsia" w:ascii="仿宋" w:hAnsi="仿宋" w:eastAsia="仿宋" w:cs="仿宋"/>
                <w:b w:val="0"/>
                <w:bCs/>
                <w:kern w:val="2"/>
                <w:sz w:val="24"/>
                <w:szCs w:val="24"/>
                <w:highlight w:val="none"/>
                <w:lang w:val="en-US" w:eastAsia="zh-CN" w:bidi="ar-SA"/>
              </w:rPr>
            </w:pPr>
            <w:r>
              <w:rPr>
                <w:rFonts w:hint="eastAsia" w:ascii="仿宋" w:hAnsi="仿宋" w:eastAsia="仿宋" w:cs="仿宋"/>
                <w:sz w:val="24"/>
                <w:szCs w:val="24"/>
                <w:highlight w:val="none"/>
                <w:lang w:val="en-US" w:eastAsia="zh-CN"/>
              </w:rPr>
              <w:t>供应商提供自2023年1月1日以来已完成的类似项目业绩（类似项目业绩是指：改造项目业绩），提供施工合同和竣工验收报告（时间以竣工验收报告为准）</w:t>
            </w:r>
            <w:r>
              <w:rPr>
                <w:rFonts w:hint="eastAsia" w:ascii="仿宋" w:hAnsi="仿宋" w:eastAsia="仿宋" w:cs="仿宋"/>
                <w:color w:val="auto"/>
                <w:sz w:val="24"/>
                <w:szCs w:val="24"/>
                <w:highlight w:val="none"/>
                <w:lang w:val="en-US" w:eastAsia="zh-CN"/>
              </w:rPr>
              <w:t>每提供1个业绩得5分，本项最多得20分。</w:t>
            </w:r>
          </w:p>
        </w:tc>
      </w:tr>
    </w:tbl>
    <w:p>
      <w:pPr>
        <w:rPr>
          <w:rFonts w:ascii="Times New Roman" w:hAnsi="Times New Roman" w:cs="Times New Roman"/>
        </w:rPr>
      </w:pPr>
      <w:r>
        <w:rPr>
          <w:rFonts w:ascii="Times New Roman" w:hAnsi="Times New Roman" w:cs="Times New Roman"/>
        </w:rPr>
        <w:br w:type="page"/>
      </w:r>
    </w:p>
    <w:p>
      <w:pPr>
        <w:pStyle w:val="2"/>
        <w:rPr>
          <w:rFonts w:ascii="Times New Roman" w:hAnsi="Times New Roman" w:cs="Times New Roman"/>
        </w:rPr>
      </w:pPr>
      <w:bookmarkStart w:id="18" w:name="_Toc22827"/>
      <w:bookmarkStart w:id="19" w:name="_Toc28171"/>
      <w:bookmarkStart w:id="20" w:name="_Toc3094"/>
      <w:r>
        <w:rPr>
          <w:rFonts w:ascii="Times New Roman" w:hAnsi="Times New Roman" w:cs="Times New Roman"/>
        </w:rPr>
        <w:t>响应文件格式</w:t>
      </w:r>
      <w:bookmarkEnd w:id="18"/>
      <w:bookmarkEnd w:id="19"/>
      <w:bookmarkEnd w:id="20"/>
    </w:p>
    <w:p>
      <w:pPr>
        <w:spacing w:line="700" w:lineRule="exact"/>
        <w:rPr>
          <w:rFonts w:ascii="Times New Roman" w:hAnsi="Times New Roman" w:eastAsia="仿宋" w:cs="Times New Roman"/>
          <w:b/>
          <w:bCs/>
          <w:sz w:val="32"/>
          <w:szCs w:val="32"/>
        </w:rPr>
      </w:pPr>
    </w:p>
    <w:p>
      <w:pPr>
        <w:jc w:val="left"/>
        <w:rPr>
          <w:rFonts w:ascii="Times New Roman" w:hAnsi="Times New Roman" w:eastAsia="仿宋" w:cs="Times New Roman"/>
          <w:sz w:val="28"/>
          <w:szCs w:val="24"/>
        </w:rPr>
      </w:pPr>
      <w:bookmarkStart w:id="21" w:name="_Toc29819"/>
      <w:bookmarkStart w:id="22" w:name="_Toc5913"/>
      <w:bookmarkStart w:id="23" w:name="_Toc4960"/>
      <w:r>
        <w:rPr>
          <w:rFonts w:ascii="Times New Roman" w:hAnsi="Times New Roman" w:eastAsia="仿宋" w:cs="Times New Roman"/>
          <w:sz w:val="28"/>
          <w:szCs w:val="24"/>
        </w:rPr>
        <w:t>（响应文件封面）</w:t>
      </w:r>
      <w:bookmarkEnd w:id="21"/>
      <w:bookmarkEnd w:id="22"/>
      <w:bookmarkEnd w:id="23"/>
    </w:p>
    <w:p>
      <w:pPr>
        <w:rPr>
          <w:rFonts w:ascii="Times New Roman" w:hAnsi="Times New Roman" w:eastAsia="仿宋" w:cs="Times New Roman"/>
          <w:sz w:val="28"/>
          <w:szCs w:val="28"/>
        </w:rPr>
      </w:pPr>
    </w:p>
    <w:p>
      <w:pPr>
        <w:jc w:val="left"/>
        <w:rPr>
          <w:rFonts w:ascii="Times New Roman" w:hAnsi="Times New Roman" w:eastAsia="仿宋" w:cs="Times New Roman"/>
          <w:sz w:val="24"/>
          <w:szCs w:val="24"/>
        </w:rPr>
      </w:pPr>
      <w:bookmarkStart w:id="24" w:name="_Toc9428"/>
      <w:bookmarkStart w:id="25" w:name="_Toc19851"/>
      <w:bookmarkStart w:id="26" w:name="_Toc30609"/>
      <w:r>
        <w:rPr>
          <w:rFonts w:ascii="Times New Roman" w:hAnsi="Times New Roman" w:eastAsia="仿宋" w:cs="Times New Roman"/>
          <w:sz w:val="24"/>
          <w:szCs w:val="24"/>
        </w:rPr>
        <w:t>项目名称：</w:t>
      </w:r>
      <w:bookmarkEnd w:id="24"/>
      <w:bookmarkEnd w:id="25"/>
      <w:bookmarkEnd w:id="26"/>
    </w:p>
    <w:p>
      <w:pPr>
        <w:jc w:val="left"/>
        <w:rPr>
          <w:rFonts w:ascii="Times New Roman" w:hAnsi="Times New Roman" w:eastAsia="仿宋" w:cs="Times New Roman"/>
          <w:sz w:val="24"/>
          <w:szCs w:val="24"/>
        </w:rPr>
      </w:pPr>
      <w:bookmarkStart w:id="27" w:name="_Toc9041"/>
      <w:bookmarkStart w:id="28" w:name="_Toc1544"/>
      <w:bookmarkStart w:id="29" w:name="_Toc32352"/>
      <w:r>
        <w:rPr>
          <w:rFonts w:ascii="Times New Roman" w:hAnsi="Times New Roman" w:eastAsia="仿宋" w:cs="Times New Roman"/>
          <w:sz w:val="24"/>
          <w:szCs w:val="24"/>
        </w:rPr>
        <w:t>项目编号：</w:t>
      </w:r>
      <w:bookmarkEnd w:id="27"/>
      <w:bookmarkEnd w:id="28"/>
      <w:bookmarkEnd w:id="29"/>
    </w:p>
    <w:p>
      <w:pPr>
        <w:rPr>
          <w:rFonts w:ascii="Times New Roman" w:hAnsi="Times New Roman" w:eastAsia="仿宋" w:cs="Times New Roman"/>
        </w:rPr>
      </w:pPr>
    </w:p>
    <w:p>
      <w:pPr>
        <w:rPr>
          <w:rFonts w:ascii="Times New Roman" w:hAnsi="Times New Roman" w:eastAsia="仿宋" w:cs="Times New Roman"/>
        </w:rPr>
      </w:pPr>
    </w:p>
    <w:p>
      <w:pPr>
        <w:rPr>
          <w:rFonts w:ascii="Times New Roman" w:hAnsi="Times New Roman" w:eastAsia="仿宋" w:cs="Times New Roman"/>
        </w:rPr>
      </w:pPr>
    </w:p>
    <w:p>
      <w:pPr>
        <w:jc w:val="left"/>
        <w:rPr>
          <w:rFonts w:ascii="Times New Roman" w:hAnsi="Times New Roman" w:eastAsia="仿宋" w:cs="Times New Roman"/>
          <w:sz w:val="84"/>
          <w:szCs w:val="24"/>
        </w:rPr>
      </w:pPr>
      <w:bookmarkStart w:id="30" w:name="_Toc24097"/>
      <w:bookmarkStart w:id="31" w:name="_Toc21472"/>
    </w:p>
    <w:bookmarkEnd w:id="30"/>
    <w:bookmarkEnd w:id="31"/>
    <w:p>
      <w:pPr>
        <w:jc w:val="center"/>
        <w:rPr>
          <w:rFonts w:ascii="Times New Roman" w:hAnsi="Times New Roman" w:eastAsia="仿宋" w:cs="Times New Roman"/>
          <w:sz w:val="96"/>
          <w:szCs w:val="24"/>
        </w:rPr>
      </w:pPr>
      <w:r>
        <w:rPr>
          <w:rFonts w:ascii="Times New Roman" w:hAnsi="Times New Roman" w:eastAsia="仿宋" w:cs="Times New Roman"/>
          <w:sz w:val="96"/>
          <w:szCs w:val="24"/>
        </w:rPr>
        <w:t>响应文件</w:t>
      </w:r>
    </w:p>
    <w:p>
      <w:pPr>
        <w:rPr>
          <w:rFonts w:ascii="Times New Roman" w:hAnsi="Times New Roman" w:eastAsia="仿宋" w:cs="Times New Roman"/>
        </w:rPr>
      </w:pPr>
    </w:p>
    <w:p>
      <w:pPr>
        <w:rPr>
          <w:rFonts w:ascii="Times New Roman" w:hAnsi="Times New Roman" w:eastAsia="仿宋" w:cs="Times New Roman"/>
        </w:rPr>
      </w:pPr>
    </w:p>
    <w:p>
      <w:pPr>
        <w:rPr>
          <w:rFonts w:ascii="Times New Roman" w:hAnsi="Times New Roman" w:eastAsia="仿宋" w:cs="Times New Roman"/>
        </w:rPr>
      </w:pPr>
    </w:p>
    <w:p>
      <w:pPr>
        <w:rPr>
          <w:rFonts w:ascii="Times New Roman" w:hAnsi="Times New Roman" w:eastAsia="仿宋" w:cs="Times New Roman"/>
        </w:rPr>
      </w:pPr>
    </w:p>
    <w:p>
      <w:pPr>
        <w:rPr>
          <w:rFonts w:ascii="Times New Roman" w:hAnsi="Times New Roman" w:eastAsia="仿宋" w:cs="Times New Roman"/>
        </w:rPr>
      </w:pPr>
    </w:p>
    <w:p>
      <w:pPr>
        <w:rPr>
          <w:rFonts w:ascii="Times New Roman" w:hAnsi="Times New Roman" w:eastAsia="仿宋" w:cs="Times New Roman"/>
        </w:rPr>
      </w:pPr>
    </w:p>
    <w:p>
      <w:pPr>
        <w:jc w:val="left"/>
        <w:rPr>
          <w:rFonts w:ascii="Times New Roman" w:hAnsi="Times New Roman" w:eastAsia="仿宋" w:cs="Times New Roman"/>
          <w:sz w:val="28"/>
          <w:szCs w:val="24"/>
        </w:rPr>
      </w:pPr>
      <w:bookmarkStart w:id="32" w:name="_Toc17163"/>
      <w:bookmarkStart w:id="33" w:name="_Toc32749"/>
      <w:bookmarkStart w:id="34" w:name="_Toc1690"/>
      <w:bookmarkStart w:id="35" w:name="_Toc24859"/>
      <w:r>
        <w:rPr>
          <w:rFonts w:ascii="Times New Roman" w:hAnsi="Times New Roman" w:eastAsia="仿宋" w:cs="Times New Roman"/>
          <w:sz w:val="28"/>
          <w:szCs w:val="24"/>
        </w:rPr>
        <w:t>供应商名称（公章）：</w:t>
      </w:r>
      <w:bookmarkEnd w:id="32"/>
      <w:bookmarkEnd w:id="33"/>
      <w:bookmarkEnd w:id="34"/>
      <w:bookmarkEnd w:id="35"/>
    </w:p>
    <w:p>
      <w:pPr>
        <w:jc w:val="left"/>
        <w:rPr>
          <w:rFonts w:ascii="Times New Roman" w:hAnsi="Times New Roman" w:eastAsia="仿宋" w:cs="Times New Roman"/>
          <w:sz w:val="28"/>
          <w:szCs w:val="24"/>
        </w:rPr>
      </w:pPr>
      <w:bookmarkStart w:id="36" w:name="_Toc17905"/>
      <w:bookmarkStart w:id="37" w:name="_Toc24123"/>
      <w:bookmarkStart w:id="38" w:name="_Toc3558"/>
      <w:bookmarkStart w:id="39" w:name="_Toc6803"/>
      <w:r>
        <w:rPr>
          <w:rFonts w:ascii="Times New Roman" w:hAnsi="Times New Roman" w:eastAsia="仿宋" w:cs="Times New Roman"/>
          <w:sz w:val="28"/>
          <w:szCs w:val="24"/>
        </w:rPr>
        <w:t>法定代表人或授权代理人（签字）：</w:t>
      </w:r>
      <w:bookmarkEnd w:id="36"/>
      <w:bookmarkEnd w:id="37"/>
      <w:bookmarkEnd w:id="38"/>
      <w:bookmarkEnd w:id="39"/>
    </w:p>
    <w:p>
      <w:pPr>
        <w:jc w:val="left"/>
        <w:rPr>
          <w:rFonts w:ascii="Times New Roman" w:hAnsi="Times New Roman" w:eastAsia="仿宋" w:cs="Times New Roman"/>
          <w:sz w:val="28"/>
          <w:szCs w:val="24"/>
        </w:rPr>
      </w:pPr>
      <w:bookmarkStart w:id="40" w:name="_Toc5996"/>
      <w:bookmarkStart w:id="41" w:name="_Toc27526"/>
      <w:bookmarkStart w:id="42" w:name="_Toc27135"/>
      <w:bookmarkStart w:id="43" w:name="_Toc2989"/>
      <w:r>
        <w:rPr>
          <w:rFonts w:ascii="Times New Roman" w:hAnsi="Times New Roman" w:eastAsia="仿宋" w:cs="Times New Roman"/>
          <w:sz w:val="28"/>
          <w:szCs w:val="24"/>
        </w:rPr>
        <w:t>联系方式（移动电话）：</w:t>
      </w:r>
      <w:bookmarkEnd w:id="40"/>
      <w:bookmarkEnd w:id="41"/>
      <w:bookmarkEnd w:id="42"/>
      <w:bookmarkEnd w:id="43"/>
    </w:p>
    <w:p>
      <w:pPr>
        <w:jc w:val="left"/>
        <w:rPr>
          <w:rFonts w:ascii="Times New Roman" w:hAnsi="Times New Roman" w:eastAsia="仿宋" w:cs="Times New Roman"/>
          <w:sz w:val="28"/>
          <w:szCs w:val="24"/>
        </w:rPr>
      </w:pPr>
      <w:bookmarkStart w:id="44" w:name="_Toc19987"/>
      <w:bookmarkStart w:id="45" w:name="_Toc2031"/>
      <w:bookmarkStart w:id="46" w:name="_Toc7233"/>
      <w:bookmarkStart w:id="47" w:name="_Toc5056"/>
      <w:r>
        <w:rPr>
          <w:rFonts w:ascii="Times New Roman" w:hAnsi="Times New Roman" w:eastAsia="仿宋" w:cs="Times New Roman"/>
          <w:sz w:val="28"/>
          <w:szCs w:val="24"/>
        </w:rPr>
        <w:t>日期：     年    月     日</w:t>
      </w:r>
      <w:bookmarkEnd w:id="44"/>
      <w:bookmarkEnd w:id="45"/>
      <w:bookmarkEnd w:id="46"/>
      <w:bookmarkEnd w:id="47"/>
    </w:p>
    <w:p>
      <w:pPr>
        <w:jc w:val="center"/>
        <w:rPr>
          <w:rFonts w:ascii="Times New Roman" w:hAnsi="Times New Roman" w:eastAsia="仿宋" w:cs="Times New Roman"/>
          <w:sz w:val="32"/>
          <w:szCs w:val="40"/>
        </w:rPr>
      </w:pPr>
      <w:bookmarkStart w:id="48" w:name="_Toc21519"/>
      <w:bookmarkStart w:id="49" w:name="_Toc6482"/>
      <w:bookmarkStart w:id="50" w:name="_Toc11352"/>
      <w:bookmarkStart w:id="51" w:name="_Toc14829"/>
      <w:bookmarkStart w:id="52" w:name="_Toc3023"/>
      <w:bookmarkStart w:id="53" w:name="_Toc16029"/>
    </w:p>
    <w:p>
      <w:pPr>
        <w:rPr>
          <w:rStyle w:val="30"/>
          <w:rFonts w:ascii="Times New Roman" w:hAnsi="Times New Roman" w:eastAsia="仿宋" w:cs="Times New Roman"/>
          <w:b/>
          <w:bCs/>
          <w:sz w:val="32"/>
          <w:szCs w:val="28"/>
        </w:rPr>
      </w:pPr>
      <w:r>
        <w:rPr>
          <w:rStyle w:val="30"/>
          <w:rFonts w:ascii="Times New Roman" w:hAnsi="Times New Roman" w:eastAsia="仿宋" w:cs="Times New Roman"/>
          <w:b/>
          <w:bCs/>
          <w:sz w:val="32"/>
          <w:szCs w:val="28"/>
        </w:rPr>
        <w:br w:type="page"/>
      </w:r>
    </w:p>
    <w:p>
      <w:pPr>
        <w:pStyle w:val="3"/>
        <w:ind w:firstLine="0"/>
      </w:pPr>
      <w:r>
        <w:t>承诺函</w:t>
      </w:r>
      <w:bookmarkEnd w:id="48"/>
      <w:bookmarkEnd w:id="49"/>
      <w:bookmarkEnd w:id="50"/>
      <w:bookmarkEnd w:id="51"/>
      <w:bookmarkEnd w:id="52"/>
      <w:bookmarkEnd w:id="53"/>
    </w:p>
    <w:p>
      <w:pPr>
        <w:pStyle w:val="8"/>
        <w:rPr>
          <w:rFonts w:ascii="Times New Roman" w:hAnsi="Times New Roman" w:eastAsia="仿宋" w:cs="Times New Roman"/>
        </w:rPr>
      </w:pPr>
    </w:p>
    <w:p>
      <w:pPr>
        <w:spacing w:line="360" w:lineRule="auto"/>
        <w:rPr>
          <w:rFonts w:ascii="Times New Roman" w:hAnsi="Times New Roman" w:eastAsia="仿宋" w:cs="Times New Roman"/>
          <w:sz w:val="24"/>
        </w:rPr>
      </w:pPr>
      <w:r>
        <w:rPr>
          <w:rFonts w:ascii="Times New Roman" w:hAnsi="Times New Roman" w:eastAsia="仿宋" w:cs="Times New Roman"/>
          <w:sz w:val="24"/>
        </w:rPr>
        <w:t>致四川省人民医院：</w:t>
      </w:r>
    </w:p>
    <w:p>
      <w:pPr>
        <w:spacing w:line="360" w:lineRule="auto"/>
        <w:ind w:firstLine="480" w:firstLineChars="200"/>
        <w:rPr>
          <w:rFonts w:ascii="Times New Roman" w:hAnsi="Times New Roman" w:eastAsia="仿宋" w:cs="Times New Roman"/>
          <w:sz w:val="24"/>
        </w:rPr>
      </w:pPr>
      <w:r>
        <w:rPr>
          <w:rFonts w:ascii="Times New Roman" w:hAnsi="Times New Roman" w:eastAsia="仿宋" w:cs="Times New Roman"/>
          <w:sz w:val="24"/>
        </w:rPr>
        <w:t>本公司</w:t>
      </w:r>
      <w:r>
        <w:rPr>
          <w:rFonts w:ascii="Times New Roman" w:hAnsi="Times New Roman" w:eastAsia="仿宋" w:cs="Times New Roman"/>
          <w:sz w:val="24"/>
          <w:u w:val="single"/>
        </w:rPr>
        <w:t xml:space="preserve">                   </w:t>
      </w:r>
      <w:r>
        <w:rPr>
          <w:rFonts w:ascii="Times New Roman" w:hAnsi="Times New Roman" w:eastAsia="仿宋" w:cs="Times New Roman"/>
          <w:sz w:val="24"/>
        </w:rPr>
        <w:t>（公司名称）参加</w:t>
      </w:r>
      <w:r>
        <w:rPr>
          <w:rFonts w:ascii="Times New Roman" w:hAnsi="Times New Roman" w:eastAsia="仿宋" w:cs="Times New Roman"/>
          <w:sz w:val="24"/>
          <w:u w:val="single"/>
        </w:rPr>
        <w:t xml:space="preserve">                 （</w:t>
      </w:r>
      <w:r>
        <w:rPr>
          <w:rFonts w:ascii="Times New Roman" w:hAnsi="Times New Roman" w:eastAsia="仿宋" w:cs="Times New Roman"/>
          <w:sz w:val="24"/>
        </w:rPr>
        <w:t>项目名称）的采购活动，现承诺：</w:t>
      </w:r>
    </w:p>
    <w:p>
      <w:pPr>
        <w:spacing w:line="360" w:lineRule="auto"/>
        <w:ind w:firstLine="480" w:firstLineChars="200"/>
        <w:rPr>
          <w:rFonts w:ascii="Times New Roman" w:hAnsi="Times New Roman" w:eastAsia="仿宋" w:cs="Times New Roman"/>
          <w:sz w:val="24"/>
        </w:rPr>
      </w:pPr>
      <w:r>
        <w:rPr>
          <w:rFonts w:ascii="Times New Roman" w:hAnsi="Times New Roman" w:eastAsia="仿宋" w:cs="Times New Roman"/>
          <w:sz w:val="24"/>
        </w:rPr>
        <w:t>我公司满足关于供应商的资格要求，包括（不限于）：</w:t>
      </w:r>
    </w:p>
    <w:p>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（1）具有独立承担民事责任的能力；</w:t>
      </w:r>
    </w:p>
    <w:p>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（2）具有良好的商业信誉；</w:t>
      </w:r>
    </w:p>
    <w:p>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（3）具有履行合同所必需的设备和专业技术能力；</w:t>
      </w:r>
    </w:p>
    <w:p>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（4）有依法缴纳税收和社会保障资金的良好记录；</w:t>
      </w:r>
    </w:p>
    <w:p>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（5）参加采购活动前三年内，在经营活动中没有重大违法记录；</w:t>
      </w:r>
    </w:p>
    <w:p>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（6）法律、行政法规规定的其他条件；</w:t>
      </w:r>
    </w:p>
    <w:p>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（7）根据采购项目提出的特殊条件。</w:t>
      </w:r>
    </w:p>
    <w:p>
      <w:pPr>
        <w:pStyle w:val="8"/>
        <w:spacing w:line="360" w:lineRule="auto"/>
        <w:ind w:firstLine="480" w:firstLineChars="200"/>
        <w:rPr>
          <w:rFonts w:ascii="Times New Roman" w:hAnsi="Times New Roman" w:eastAsia="仿宋" w:cs="Times New Roman"/>
          <w:sz w:val="24"/>
          <w:szCs w:val="24"/>
        </w:rPr>
      </w:pPr>
      <w:r>
        <w:rPr>
          <w:rFonts w:ascii="Times New Roman" w:hAnsi="Times New Roman" w:eastAsia="仿宋" w:cs="Times New Roman"/>
          <w:sz w:val="24"/>
          <w:szCs w:val="24"/>
        </w:rPr>
        <w:t>（8）截止谈判时间未被列入“信用中国”网站</w:t>
      </w:r>
      <w:r>
        <w:rPr>
          <w:rFonts w:hint="eastAsia" w:ascii="Times New Roman" w:hAnsi="Times New Roman" w:eastAsia="仿宋" w:cs="Times New Roman"/>
          <w:sz w:val="24"/>
          <w:szCs w:val="24"/>
          <w:lang w:eastAsia="zh-CN"/>
        </w:rPr>
        <w:t>（</w:t>
      </w:r>
      <w:r>
        <w:rPr>
          <w:rFonts w:ascii="Times New Roman" w:hAnsi="Times New Roman" w:eastAsia="仿宋" w:cs="Times New Roman"/>
          <w:sz w:val="24"/>
          <w:szCs w:val="24"/>
        </w:rPr>
        <w:t>www.creditchina.gov.cn</w:t>
      </w:r>
      <w:r>
        <w:rPr>
          <w:rFonts w:hint="eastAsia" w:ascii="Times New Roman" w:hAnsi="Times New Roman" w:eastAsia="仿宋" w:cs="Times New Roman"/>
          <w:sz w:val="24"/>
          <w:szCs w:val="24"/>
          <w:lang w:eastAsia="zh-CN"/>
        </w:rPr>
        <w:t>）</w:t>
      </w:r>
      <w:r>
        <w:rPr>
          <w:rFonts w:ascii="Times New Roman" w:hAnsi="Times New Roman" w:eastAsia="仿宋" w:cs="Times New Roman"/>
          <w:sz w:val="24"/>
          <w:szCs w:val="24"/>
        </w:rPr>
        <w:t>、中国政府采购网</w:t>
      </w:r>
      <w:r>
        <w:rPr>
          <w:rFonts w:hint="eastAsia" w:ascii="Times New Roman" w:hAnsi="Times New Roman" w:eastAsia="仿宋" w:cs="Times New Roman"/>
          <w:sz w:val="24"/>
          <w:szCs w:val="24"/>
          <w:lang w:eastAsia="zh-CN"/>
        </w:rPr>
        <w:t>（</w:t>
      </w:r>
      <w:r>
        <w:rPr>
          <w:rFonts w:ascii="Times New Roman" w:hAnsi="Times New Roman" w:eastAsia="仿宋" w:cs="Times New Roman"/>
          <w:sz w:val="24"/>
          <w:szCs w:val="24"/>
        </w:rPr>
        <w:t>www.ccgp.gov.cn</w:t>
      </w:r>
      <w:r>
        <w:rPr>
          <w:rFonts w:hint="eastAsia" w:ascii="Times New Roman" w:hAnsi="Times New Roman" w:eastAsia="仿宋" w:cs="Times New Roman"/>
          <w:sz w:val="24"/>
          <w:szCs w:val="24"/>
          <w:lang w:eastAsia="zh-CN"/>
        </w:rPr>
        <w:t>）</w:t>
      </w:r>
      <w:r>
        <w:rPr>
          <w:rFonts w:ascii="Times New Roman" w:hAnsi="Times New Roman" w:eastAsia="仿宋" w:cs="Times New Roman"/>
          <w:sz w:val="24"/>
          <w:szCs w:val="24"/>
        </w:rPr>
        <w:t>渠道信用记录失信被执行人、重大税收违法案件当事人名单、政府采购严重违法失信行为记录名单；未处于政府部门禁止代理政府采购业务处罚期、未在贵院禁止参与期内。</w:t>
      </w:r>
    </w:p>
    <w:p>
      <w:pPr>
        <w:spacing w:line="560" w:lineRule="exact"/>
        <w:ind w:firstLine="482" w:firstLineChars="200"/>
        <w:jc w:val="left"/>
        <w:rPr>
          <w:rFonts w:ascii="Times New Roman" w:hAnsi="Times New Roman" w:eastAsia="仿宋" w:cs="Times New Roman"/>
          <w:b/>
          <w:bCs/>
          <w:sz w:val="24"/>
        </w:rPr>
      </w:pPr>
      <w:r>
        <w:rPr>
          <w:rFonts w:ascii="Times New Roman" w:hAnsi="Times New Roman" w:eastAsia="仿宋" w:cs="Times New Roman"/>
          <w:b/>
          <w:bCs/>
          <w:sz w:val="24"/>
        </w:rPr>
        <w:t>2.我方已认真阅读并接受本项目谈判文件的全部实质性要求，如对谈判文件有异议，已依法进行维权救济，不存在对谈判文件有异议的同时又参加谈判以求侥幸成交或者为实现其他非法目的的行为。</w:t>
      </w:r>
    </w:p>
    <w:p>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3.本项目</w:t>
      </w:r>
      <w:r>
        <w:rPr>
          <w:rFonts w:hint="eastAsia" w:ascii="Times New Roman" w:hAnsi="Times New Roman" w:eastAsia="仿宋" w:cs="Times New Roman"/>
          <w:sz w:val="24"/>
        </w:rPr>
        <w:t>响应文件</w:t>
      </w:r>
      <w:r>
        <w:rPr>
          <w:rFonts w:ascii="Times New Roman" w:hAnsi="Times New Roman" w:eastAsia="仿宋" w:cs="Times New Roman"/>
          <w:sz w:val="24"/>
        </w:rPr>
        <w:t>有效期为</w:t>
      </w:r>
      <w:r>
        <w:rPr>
          <w:rFonts w:ascii="Times New Roman" w:hAnsi="Times New Roman" w:eastAsia="仿宋" w:cs="Times New Roman"/>
          <w:sz w:val="24"/>
          <w:u w:val="single"/>
        </w:rPr>
        <w:t>90</w:t>
      </w:r>
      <w:r>
        <w:rPr>
          <w:rFonts w:ascii="Times New Roman" w:hAnsi="Times New Roman" w:eastAsia="仿宋" w:cs="Times New Roman"/>
          <w:sz w:val="24"/>
        </w:rPr>
        <w:t>天。</w:t>
      </w:r>
    </w:p>
    <w:p>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4.响应文件中提供的任何资料和技术、服务、商务等响应承诺情况都是真实的、有效的、合法的。</w:t>
      </w:r>
    </w:p>
    <w:p>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5.如本项目</w:t>
      </w:r>
      <w:r>
        <w:rPr>
          <w:rFonts w:hint="eastAsia" w:ascii="Times New Roman" w:hAnsi="Times New Roman" w:eastAsia="仿宋" w:cs="Times New Roman"/>
          <w:sz w:val="24"/>
        </w:rPr>
        <w:t>谈判</w:t>
      </w:r>
      <w:r>
        <w:rPr>
          <w:rFonts w:ascii="Times New Roman" w:hAnsi="Times New Roman" w:eastAsia="仿宋" w:cs="Times New Roman"/>
          <w:sz w:val="24"/>
        </w:rPr>
        <w:t>过程中需要提供样品，则我方提供的样品即为成交后将要提供的成交产品，我方对提供样品的性能和质量负责，因样品存在缺陷或者不符合谈判文件要求导致未能成交的，我方愿意承担相应不利后果。</w:t>
      </w:r>
    </w:p>
    <w:p>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6.国家或行业主管部门对采购产品的技术标准、质量标准和资格资质条件等有强制性规定的，我方承诺符合其要求。</w:t>
      </w:r>
    </w:p>
    <w:p>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7.参加本次采购活动，我方完全同意谈判文件“合同分包”、“合同转包”的实质性要求，并承诺严格按照谈判文件要求履行。</w:t>
      </w:r>
    </w:p>
    <w:p>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8.我方保证在本项目使用的任何产品和服务（包括部分使用）时，不会产生因第三方提出侵犯其专利权、商标权或其它知识产权而引起的法律和经济纠纷，如因专利权、商标权或其它知识产权而引起法律和经济纠纷，由我方承担所有相关责任。除非谈判文件特别规定，采购人享有本项目实施过程中产生的知识成果及知识产权。如我方在采购项目实施过程中采用自有或者第三方知识成果的，使用该知识成果后，我方承诺提供开发接口和开发手册等技术资料，并提供无限期支持，采购人享有使用权（含采购人委托第三方在该项目后续开发的使用权）。如我方在项目实施过程中采用非自有的知识产权，则在报价中已包括合法获取该知识产权的相关费用。</w:t>
      </w:r>
    </w:p>
    <w:p>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9.我方自愿按照谈判文件规定的各项要求向采购人提供所需货物和服务。</w:t>
      </w:r>
    </w:p>
    <w:p>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10.一旦成交，我方将严格履行采购合同规定的责任和义务。</w:t>
      </w:r>
    </w:p>
    <w:p>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11.我方愿意提供贵单位可能另外要求的，与</w:t>
      </w:r>
      <w:r>
        <w:rPr>
          <w:rFonts w:hint="eastAsia" w:ascii="Times New Roman" w:hAnsi="Times New Roman" w:eastAsia="仿宋" w:cs="Times New Roman"/>
          <w:sz w:val="24"/>
        </w:rPr>
        <w:t>谈判</w:t>
      </w:r>
      <w:r>
        <w:rPr>
          <w:rFonts w:ascii="Times New Roman" w:hAnsi="Times New Roman" w:eastAsia="仿宋" w:cs="Times New Roman"/>
          <w:sz w:val="24"/>
        </w:rPr>
        <w:t>有关的文件资料，并保证我方已提供和将要提供的文件资料是真实、准确的。</w:t>
      </w:r>
    </w:p>
    <w:p>
      <w:pPr>
        <w:spacing w:line="560" w:lineRule="exact"/>
        <w:ind w:firstLine="482" w:firstLineChars="200"/>
        <w:jc w:val="left"/>
        <w:rPr>
          <w:rFonts w:ascii="Times New Roman" w:hAnsi="Times New Roman" w:eastAsia="仿宋" w:cs="Times New Roman"/>
          <w:b/>
          <w:bCs/>
          <w:sz w:val="24"/>
        </w:rPr>
      </w:pPr>
      <w:r>
        <w:rPr>
          <w:rFonts w:ascii="Times New Roman" w:hAnsi="Times New Roman" w:eastAsia="仿宋" w:cs="Times New Roman"/>
          <w:b/>
          <w:bCs/>
          <w:sz w:val="24"/>
        </w:rPr>
        <w:t>12.我方承诺向贵单位供货的同规格型号同质量等级医用物资为全省最低价，办公用品、装修材料、营养科食材、工会福利等为同时期成都市集团采购最低价。</w:t>
      </w:r>
    </w:p>
    <w:p>
      <w:pPr>
        <w:widowControl/>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本单位对上述承诺的内容事项真实性负责。如经查实上述承诺的内容事项存在虚假，我单位愿意接受以提供虚假材料谋取成交追究法律责任。</w:t>
      </w:r>
    </w:p>
    <w:p>
      <w:pPr>
        <w:adjustRightInd w:val="0"/>
        <w:spacing w:line="360" w:lineRule="auto"/>
        <w:rPr>
          <w:rFonts w:ascii="Times New Roman" w:hAnsi="Times New Roman" w:eastAsia="仿宋" w:cs="Times New Roman"/>
          <w:bCs/>
          <w:sz w:val="24"/>
        </w:rPr>
      </w:pPr>
    </w:p>
    <w:p>
      <w:pPr>
        <w:adjustRightInd w:val="0"/>
        <w:spacing w:line="360" w:lineRule="auto"/>
        <w:jc w:val="left"/>
        <w:rPr>
          <w:rFonts w:ascii="Times New Roman" w:hAnsi="Times New Roman" w:eastAsia="仿宋" w:cs="Times New Roman"/>
          <w:bCs/>
          <w:sz w:val="24"/>
        </w:rPr>
      </w:pPr>
      <w:r>
        <w:rPr>
          <w:rFonts w:ascii="Times New Roman" w:hAnsi="Times New Roman" w:eastAsia="仿宋" w:cs="Times New Roman"/>
          <w:bCs/>
          <w:sz w:val="24"/>
        </w:rPr>
        <w:t>供应商名称：        （盖章）</w:t>
      </w:r>
    </w:p>
    <w:p>
      <w:pPr>
        <w:pStyle w:val="8"/>
        <w:jc w:val="left"/>
        <w:rPr>
          <w:rFonts w:ascii="Times New Roman" w:hAnsi="Times New Roman" w:eastAsia="仿宋" w:cs="Times New Roman"/>
          <w:sz w:val="24"/>
        </w:rPr>
      </w:pPr>
      <w:r>
        <w:rPr>
          <w:rFonts w:ascii="Times New Roman" w:hAnsi="Times New Roman" w:eastAsia="仿宋" w:cs="Times New Roman"/>
          <w:bCs/>
          <w:sz w:val="24"/>
        </w:rPr>
        <w:t>时间：</w:t>
      </w:r>
    </w:p>
    <w:p>
      <w:pPr>
        <w:rPr>
          <w:rFonts w:ascii="Times New Roman" w:hAnsi="Times New Roman" w:cs="Times New Roman"/>
        </w:rPr>
      </w:pPr>
      <w:bookmarkStart w:id="54" w:name="_Toc30971"/>
      <w:bookmarkStart w:id="55" w:name="_Toc31838"/>
      <w:bookmarkStart w:id="56" w:name="_Toc22676"/>
      <w:bookmarkStart w:id="57" w:name="_Toc4305"/>
      <w:bookmarkStart w:id="58" w:name="_Toc17857"/>
      <w:r>
        <w:rPr>
          <w:rFonts w:ascii="Times New Roman" w:hAnsi="Times New Roman" w:cs="Times New Roman"/>
        </w:rPr>
        <w:br w:type="page"/>
      </w:r>
    </w:p>
    <w:p>
      <w:pPr>
        <w:pStyle w:val="3"/>
        <w:ind w:firstLine="0"/>
      </w:pPr>
      <w:r>
        <w:t>具有独立承担民事责任的能力</w:t>
      </w:r>
      <w:bookmarkEnd w:id="54"/>
      <w:bookmarkEnd w:id="55"/>
      <w:bookmarkEnd w:id="56"/>
      <w:bookmarkEnd w:id="57"/>
      <w:bookmarkEnd w:id="58"/>
    </w:p>
    <w:p>
      <w:pPr>
        <w:pStyle w:val="8"/>
        <w:jc w:val="center"/>
        <w:rPr>
          <w:rFonts w:ascii="Times New Roman" w:hAnsi="Times New Roman" w:eastAsia="仿宋" w:cs="Times New Roman"/>
          <w:b/>
          <w:bCs/>
        </w:rPr>
      </w:pPr>
    </w:p>
    <w:p>
      <w:pPr>
        <w:jc w:val="center"/>
        <w:rPr>
          <w:rFonts w:ascii="Times New Roman" w:hAnsi="Times New Roman" w:eastAsia="仿宋" w:cs="Times New Roman"/>
          <w:sz w:val="32"/>
          <w:szCs w:val="36"/>
        </w:rPr>
      </w:pPr>
      <w:r>
        <w:rPr>
          <w:rFonts w:ascii="Times New Roman" w:hAnsi="Times New Roman" w:eastAsia="仿宋" w:cs="Times New Roman"/>
          <w:sz w:val="32"/>
          <w:szCs w:val="36"/>
        </w:rPr>
        <w:t>（按第三章要求提供）</w:t>
      </w:r>
    </w:p>
    <w:p>
      <w:pPr>
        <w:pStyle w:val="3"/>
        <w:ind w:firstLine="0"/>
        <w:rPr>
          <w:rStyle w:val="30"/>
          <w:szCs w:val="28"/>
        </w:rPr>
      </w:pPr>
      <w:r>
        <w:rPr>
          <w:bCs/>
        </w:rPr>
        <w:br w:type="page"/>
      </w:r>
      <w:bookmarkStart w:id="59" w:name="_Toc27186"/>
      <w:bookmarkStart w:id="60" w:name="_Toc15613"/>
      <w:bookmarkStart w:id="61" w:name="_Toc30158"/>
      <w:r>
        <w:t>具有健全的财务会计制度的证明材料</w:t>
      </w:r>
    </w:p>
    <w:p>
      <w:pPr>
        <w:jc w:val="center"/>
        <w:rPr>
          <w:rFonts w:ascii="Times New Roman" w:hAnsi="Times New Roman" w:cs="Times New Roman"/>
        </w:rPr>
      </w:pPr>
      <w:r>
        <w:rPr>
          <w:rFonts w:ascii="Times New Roman" w:hAnsi="Times New Roman" w:eastAsia="仿宋" w:cs="Times New Roman"/>
          <w:sz w:val="32"/>
          <w:szCs w:val="36"/>
        </w:rPr>
        <w:t>（按第三章要求提供）</w:t>
      </w:r>
      <w:r>
        <w:rPr>
          <w:rFonts w:ascii="Times New Roman" w:hAnsi="Times New Roman" w:cs="Times New Roman"/>
        </w:rPr>
        <w:br w:type="page"/>
      </w:r>
      <w:bookmarkEnd w:id="59"/>
      <w:bookmarkEnd w:id="60"/>
      <w:bookmarkStart w:id="62" w:name="_Toc13904"/>
      <w:bookmarkStart w:id="63" w:name="_Toc13706"/>
      <w:bookmarkStart w:id="64" w:name="_Toc25357"/>
    </w:p>
    <w:p>
      <w:pPr>
        <w:pStyle w:val="3"/>
        <w:ind w:firstLine="0"/>
        <w:rPr>
          <w:szCs w:val="32"/>
        </w:rPr>
      </w:pPr>
      <w:bookmarkStart w:id="65" w:name="_Toc15508"/>
      <w:bookmarkStart w:id="66" w:name="_Toc23146"/>
      <w:r>
        <w:t>本项目其他资格条件提供的证明材料</w:t>
      </w:r>
      <w:bookmarkEnd w:id="61"/>
      <w:bookmarkEnd w:id="62"/>
      <w:bookmarkEnd w:id="63"/>
      <w:bookmarkEnd w:id="64"/>
      <w:bookmarkEnd w:id="65"/>
      <w:bookmarkEnd w:id="66"/>
    </w:p>
    <w:p>
      <w:pPr>
        <w:jc w:val="center"/>
        <w:rPr>
          <w:rFonts w:ascii="Times New Roman" w:hAnsi="Times New Roman" w:eastAsia="仿宋" w:cs="Times New Roman"/>
        </w:rPr>
      </w:pPr>
      <w:r>
        <w:rPr>
          <w:rFonts w:hint="eastAsia" w:ascii="Times New Roman" w:hAnsi="Times New Roman" w:eastAsia="仿宋" w:cs="Times New Roman"/>
          <w:lang w:eastAsia="zh-CN"/>
        </w:rPr>
        <w:t>（</w:t>
      </w:r>
      <w:r>
        <w:rPr>
          <w:rFonts w:ascii="Times New Roman" w:hAnsi="Times New Roman" w:eastAsia="仿宋" w:cs="Times New Roman"/>
          <w:sz w:val="32"/>
          <w:szCs w:val="36"/>
        </w:rPr>
        <w:t>按第三章要求提供</w:t>
      </w:r>
      <w:r>
        <w:rPr>
          <w:rFonts w:hint="eastAsia" w:ascii="Times New Roman" w:hAnsi="Times New Roman" w:eastAsia="仿宋" w:cs="Times New Roman"/>
          <w:sz w:val="32"/>
          <w:szCs w:val="36"/>
          <w:lang w:eastAsia="zh-CN"/>
        </w:rPr>
        <w:t>）</w:t>
      </w:r>
    </w:p>
    <w:p>
      <w:pPr>
        <w:pStyle w:val="29"/>
        <w:ind w:left="420" w:leftChars="200"/>
        <w:jc w:val="both"/>
        <w:rPr>
          <w:rFonts w:ascii="Times New Roman" w:hAnsi="Times New Roman" w:eastAsia="仿宋" w:cs="Times New Roman"/>
          <w:color w:val="auto"/>
        </w:rPr>
      </w:pPr>
    </w:p>
    <w:p>
      <w:pPr>
        <w:pStyle w:val="29"/>
        <w:jc w:val="both"/>
        <w:rPr>
          <w:rFonts w:ascii="Times New Roman" w:hAnsi="Times New Roman" w:eastAsia="仿宋" w:cs="Times New Roman"/>
          <w:iCs/>
          <w:color w:val="auto"/>
        </w:rPr>
      </w:pPr>
      <w:r>
        <w:rPr>
          <w:rFonts w:ascii="Times New Roman" w:hAnsi="Times New Roman" w:eastAsia="仿宋" w:cs="Times New Roman"/>
          <w:iCs/>
          <w:color w:val="auto"/>
        </w:rPr>
        <w:t>（若未涉及，填“无”即可）</w:t>
      </w:r>
    </w:p>
    <w:p>
      <w:pPr>
        <w:pStyle w:val="3"/>
        <w:ind w:firstLine="0"/>
        <w:rPr>
          <w:szCs w:val="32"/>
        </w:rPr>
      </w:pPr>
      <w:r>
        <w:rPr>
          <w:szCs w:val="32"/>
        </w:rPr>
        <w:br w:type="page"/>
      </w:r>
      <w:bookmarkStart w:id="67" w:name="_Toc15526"/>
      <w:bookmarkStart w:id="68" w:name="_Toc12015"/>
      <w:bookmarkStart w:id="69" w:name="_Toc11351"/>
      <w:bookmarkStart w:id="70" w:name="_Toc25638"/>
      <w:bookmarkStart w:id="71" w:name="_Toc20589"/>
      <w:bookmarkStart w:id="72" w:name="_Toc27661"/>
      <w:r>
        <w:rPr>
          <w:rStyle w:val="38"/>
          <w:b/>
        </w:rPr>
        <w:t>法定代表人身份证明书</w:t>
      </w:r>
      <w:bookmarkEnd w:id="67"/>
      <w:bookmarkEnd w:id="68"/>
      <w:bookmarkEnd w:id="69"/>
      <w:bookmarkEnd w:id="70"/>
      <w:bookmarkEnd w:id="71"/>
      <w:bookmarkEnd w:id="72"/>
    </w:p>
    <w:p>
      <w:pPr>
        <w:pStyle w:val="29"/>
        <w:jc w:val="center"/>
        <w:rPr>
          <w:rFonts w:ascii="Times New Roman" w:hAnsi="Times New Roman" w:eastAsia="仿宋" w:cs="Times New Roman"/>
          <w:color w:val="auto"/>
        </w:rPr>
      </w:pPr>
    </w:p>
    <w:p>
      <w:pPr>
        <w:pStyle w:val="29"/>
        <w:jc w:val="center"/>
        <w:rPr>
          <w:rFonts w:ascii="Times New Roman" w:hAnsi="Times New Roman" w:eastAsia="仿宋" w:cs="Times New Roman"/>
          <w:b/>
          <w:bCs/>
          <w:color w:val="auto"/>
        </w:rPr>
      </w:pPr>
      <w:r>
        <w:rPr>
          <w:rFonts w:ascii="Times New Roman" w:hAnsi="Times New Roman" w:eastAsia="仿宋" w:cs="Times New Roman"/>
          <w:b/>
          <w:bCs/>
          <w:color w:val="auto"/>
        </w:rPr>
        <w:t>（若为法定代表人/单位负责人参与则提供此页）</w:t>
      </w:r>
    </w:p>
    <w:p>
      <w:pPr>
        <w:pStyle w:val="29"/>
        <w:jc w:val="center"/>
        <w:rPr>
          <w:rFonts w:ascii="Times New Roman" w:hAnsi="Times New Roman" w:eastAsia="仿宋" w:cs="Times New Roman"/>
          <w:color w:val="auto"/>
        </w:rPr>
      </w:pPr>
    </w:p>
    <w:p>
      <w:pPr>
        <w:pStyle w:val="29"/>
        <w:jc w:val="center"/>
        <w:rPr>
          <w:rFonts w:ascii="Times New Roman" w:hAnsi="Times New Roman" w:eastAsia="仿宋" w:cs="Times New Roman"/>
          <w:color w:val="auto"/>
        </w:rPr>
      </w:pPr>
    </w:p>
    <w:p>
      <w:pPr>
        <w:pStyle w:val="29"/>
        <w:ind w:firstLine="480" w:firstLineChars="200"/>
        <w:rPr>
          <w:rFonts w:ascii="Times New Roman" w:hAnsi="Times New Roman" w:eastAsia="仿宋" w:cs="Times New Roman"/>
          <w:color w:val="auto"/>
        </w:rPr>
      </w:pPr>
      <w:r>
        <w:rPr>
          <w:rFonts w:ascii="Times New Roman" w:hAnsi="Times New Roman" w:eastAsia="仿宋" w:cs="Times New Roman"/>
          <w:color w:val="auto"/>
        </w:rPr>
        <w:t>________</w:t>
      </w:r>
      <w:r>
        <w:rPr>
          <w:rFonts w:hint="eastAsia" w:ascii="Times New Roman" w:hAnsi="Times New Roman" w:eastAsia="仿宋" w:cs="Times New Roman"/>
          <w:color w:val="auto"/>
          <w:lang w:eastAsia="zh-CN"/>
        </w:rPr>
        <w:t>（</w:t>
      </w:r>
      <w:r>
        <w:rPr>
          <w:rFonts w:ascii="Times New Roman" w:hAnsi="Times New Roman" w:eastAsia="仿宋" w:cs="Times New Roman"/>
          <w:color w:val="auto"/>
        </w:rPr>
        <w:t>姓名）系___________________（供应商名称）的法定代表人/单位负责人（职务：_____________</w:t>
      </w:r>
      <w:r>
        <w:rPr>
          <w:rFonts w:hint="eastAsia" w:ascii="Times New Roman" w:hAnsi="Times New Roman" w:eastAsia="仿宋" w:cs="Times New Roman"/>
          <w:color w:val="auto"/>
          <w:lang w:eastAsia="zh-CN"/>
        </w:rPr>
        <w:t>，</w:t>
      </w:r>
      <w:r>
        <w:rPr>
          <w:rFonts w:ascii="Times New Roman" w:hAnsi="Times New Roman" w:eastAsia="仿宋" w:cs="Times New Roman"/>
          <w:color w:val="auto"/>
        </w:rPr>
        <w:t>电话：_________________）。</w:t>
      </w:r>
    </w:p>
    <w:p>
      <w:pPr>
        <w:pStyle w:val="29"/>
        <w:rPr>
          <w:rFonts w:ascii="Times New Roman" w:hAnsi="Times New Roman" w:eastAsia="仿宋" w:cs="Times New Roman"/>
          <w:color w:val="auto"/>
        </w:rPr>
      </w:pPr>
      <w:r>
        <w:rPr>
          <w:rFonts w:ascii="Times New Roman" w:hAnsi="Times New Roman" w:eastAsia="仿宋" w:cs="Times New Roman"/>
          <w:color w:val="auto"/>
        </w:rPr>
        <w:t>特此证明。</w:t>
      </w:r>
    </w:p>
    <w:p>
      <w:pPr>
        <w:pStyle w:val="29"/>
        <w:jc w:val="both"/>
        <w:rPr>
          <w:rFonts w:ascii="Times New Roman" w:hAnsi="Times New Roman" w:eastAsia="仿宋" w:cs="Times New Roman"/>
          <w:color w:val="auto"/>
        </w:rPr>
      </w:pPr>
    </w:p>
    <w:p>
      <w:pPr>
        <w:pStyle w:val="29"/>
        <w:jc w:val="both"/>
        <w:rPr>
          <w:rFonts w:ascii="Times New Roman" w:hAnsi="Times New Roman" w:eastAsia="仿宋" w:cs="Times New Roman"/>
          <w:color w:val="auto"/>
        </w:rPr>
      </w:pPr>
    </w:p>
    <w:p>
      <w:pPr>
        <w:adjustRightInd w:val="0"/>
        <w:spacing w:line="360" w:lineRule="auto"/>
        <w:jc w:val="left"/>
        <w:rPr>
          <w:rFonts w:ascii="Times New Roman" w:hAnsi="Times New Roman" w:eastAsia="仿宋" w:cs="Times New Roman"/>
          <w:bCs/>
          <w:sz w:val="24"/>
        </w:rPr>
      </w:pPr>
      <w:r>
        <w:rPr>
          <w:rFonts w:ascii="Times New Roman" w:hAnsi="Times New Roman" w:eastAsia="仿宋" w:cs="Times New Roman"/>
          <w:bCs/>
          <w:sz w:val="24"/>
        </w:rPr>
        <w:t>供应商名称：        （盖章）</w:t>
      </w:r>
    </w:p>
    <w:p>
      <w:pPr>
        <w:pStyle w:val="8"/>
        <w:jc w:val="left"/>
        <w:rPr>
          <w:rFonts w:ascii="Times New Roman" w:hAnsi="Times New Roman" w:eastAsia="仿宋" w:cs="Times New Roman"/>
          <w:sz w:val="24"/>
        </w:rPr>
      </w:pPr>
      <w:r>
        <w:rPr>
          <w:rFonts w:ascii="Times New Roman" w:hAnsi="Times New Roman" w:eastAsia="仿宋" w:cs="Times New Roman"/>
          <w:bCs/>
          <w:sz w:val="24"/>
        </w:rPr>
        <w:t>时间：</w:t>
      </w:r>
    </w:p>
    <w:p>
      <w:pPr>
        <w:pStyle w:val="29"/>
        <w:jc w:val="center"/>
        <w:rPr>
          <w:rFonts w:ascii="Times New Roman" w:hAnsi="Times New Roman" w:eastAsia="仿宋" w:cs="Times New Roman"/>
          <w:color w:val="auto"/>
        </w:rPr>
      </w:pPr>
    </w:p>
    <w:p>
      <w:pPr>
        <w:pStyle w:val="29"/>
        <w:jc w:val="center"/>
        <w:rPr>
          <w:rFonts w:ascii="Times New Roman" w:hAnsi="Times New Roman" w:eastAsia="仿宋" w:cs="Times New Roman"/>
          <w:color w:val="auto"/>
        </w:rPr>
      </w:pPr>
    </w:p>
    <w:p>
      <w:pPr>
        <w:pStyle w:val="29"/>
        <w:rPr>
          <w:rFonts w:ascii="Times New Roman" w:hAnsi="Times New Roman" w:eastAsia="仿宋" w:cs="Times New Roman"/>
          <w:color w:val="auto"/>
        </w:rPr>
      </w:pPr>
      <w:r>
        <w:rPr>
          <w:rFonts w:ascii="Times New Roman" w:hAnsi="Times New Roman" w:eastAsia="仿宋" w:cs="Times New Roman"/>
          <w:color w:val="auto"/>
        </w:rPr>
        <w:t>注：</w:t>
      </w:r>
    </w:p>
    <w:p>
      <w:pPr>
        <w:pStyle w:val="29"/>
        <w:rPr>
          <w:rFonts w:ascii="Times New Roman" w:hAnsi="Times New Roman" w:eastAsia="仿宋" w:cs="Times New Roman"/>
          <w:color w:val="auto"/>
        </w:rPr>
      </w:pPr>
      <w:r>
        <w:rPr>
          <w:rFonts w:ascii="Times New Roman" w:hAnsi="Times New Roman" w:eastAsia="仿宋" w:cs="Times New Roman"/>
          <w:color w:val="auto"/>
        </w:rPr>
        <w:t>1.供应商为自然人时提供“自然人身份证明材料”。</w:t>
      </w:r>
    </w:p>
    <w:p>
      <w:pPr>
        <w:pStyle w:val="29"/>
        <w:rPr>
          <w:rFonts w:ascii="Times New Roman" w:hAnsi="Times New Roman" w:eastAsia="仿宋" w:cs="Times New Roman"/>
          <w:color w:val="auto"/>
        </w:rPr>
      </w:pPr>
      <w:r>
        <w:rPr>
          <w:rFonts w:ascii="Times New Roman" w:hAnsi="Times New Roman" w:eastAsia="仿宋" w:cs="Times New Roman"/>
          <w:color w:val="auto"/>
        </w:rPr>
        <w:t>2.应附法定代表人/单位负责人身份证明材料复印件（提供其在有效期的材料，如居民身份证正、反面复印件）。</w:t>
      </w:r>
    </w:p>
    <w:p>
      <w:pPr>
        <w:pStyle w:val="29"/>
        <w:rPr>
          <w:rFonts w:ascii="Times New Roman" w:hAnsi="Times New Roman" w:eastAsia="仿宋" w:cs="Times New Roman"/>
          <w:color w:val="auto"/>
        </w:rPr>
      </w:pPr>
      <w:r>
        <w:rPr>
          <w:rFonts w:ascii="Times New Roman" w:hAnsi="Times New Roman" w:eastAsia="仿宋" w:cs="Times New Roman"/>
          <w:color w:val="auto"/>
        </w:rPr>
        <w:t>3.身份证明材料包括居民身份证或户口本或军官证或护照等。</w:t>
      </w:r>
    </w:p>
    <w:p>
      <w:pPr>
        <w:pStyle w:val="29"/>
        <w:jc w:val="both"/>
        <w:rPr>
          <w:rFonts w:ascii="Times New Roman" w:hAnsi="Times New Roman" w:eastAsia="仿宋" w:cs="Times New Roman"/>
          <w:color w:val="auto"/>
          <w:sz w:val="32"/>
          <w:szCs w:val="32"/>
        </w:rPr>
      </w:pPr>
    </w:p>
    <w:p>
      <w:pPr>
        <w:pStyle w:val="29"/>
        <w:jc w:val="center"/>
        <w:rPr>
          <w:rFonts w:ascii="Times New Roman" w:hAnsi="Times New Roman" w:eastAsia="仿宋" w:cs="Times New Roman"/>
          <w:b/>
          <w:bCs/>
          <w:color w:val="auto"/>
          <w:sz w:val="32"/>
          <w:szCs w:val="32"/>
        </w:rPr>
      </w:pPr>
      <w:r>
        <w:rPr>
          <w:rFonts w:ascii="Times New Roman" w:hAnsi="Times New Roman" w:eastAsia="仿宋" w:cs="Times New Roman"/>
          <w:color w:val="auto"/>
          <w:sz w:val="32"/>
          <w:szCs w:val="32"/>
        </w:rPr>
        <w:br w:type="page"/>
      </w:r>
      <w:r>
        <w:rPr>
          <w:rStyle w:val="30"/>
          <w:rFonts w:ascii="Times New Roman" w:hAnsi="Times New Roman" w:eastAsia="仿宋" w:cs="Times New Roman"/>
          <w:b/>
          <w:bCs/>
          <w:color w:val="auto"/>
          <w:kern w:val="2"/>
          <w:sz w:val="32"/>
          <w:szCs w:val="28"/>
        </w:rPr>
        <w:t>法定代表人授权委托书</w:t>
      </w:r>
    </w:p>
    <w:p>
      <w:pPr>
        <w:pStyle w:val="29"/>
        <w:jc w:val="center"/>
        <w:rPr>
          <w:rFonts w:ascii="Times New Roman" w:hAnsi="Times New Roman" w:eastAsia="仿宋" w:cs="Times New Roman"/>
          <w:b/>
          <w:bCs/>
          <w:color w:val="auto"/>
        </w:rPr>
      </w:pPr>
    </w:p>
    <w:p>
      <w:pPr>
        <w:pStyle w:val="29"/>
        <w:jc w:val="center"/>
        <w:rPr>
          <w:rFonts w:ascii="Times New Roman" w:hAnsi="Times New Roman" w:eastAsia="仿宋" w:cs="Times New Roman"/>
          <w:b/>
          <w:bCs/>
          <w:color w:val="auto"/>
        </w:rPr>
      </w:pPr>
      <w:r>
        <w:rPr>
          <w:rFonts w:ascii="Times New Roman" w:hAnsi="Times New Roman" w:eastAsia="仿宋" w:cs="Times New Roman"/>
          <w:b/>
          <w:bCs/>
          <w:color w:val="auto"/>
        </w:rPr>
        <w:t>（若委托授权代表参与则提供此页）</w:t>
      </w:r>
    </w:p>
    <w:p>
      <w:pPr>
        <w:pStyle w:val="29"/>
        <w:jc w:val="center"/>
        <w:rPr>
          <w:rFonts w:ascii="Times New Roman" w:hAnsi="Times New Roman" w:eastAsia="仿宋" w:cs="Times New Roman"/>
          <w:color w:val="auto"/>
        </w:rPr>
      </w:pPr>
    </w:p>
    <w:p>
      <w:pPr>
        <w:pStyle w:val="8"/>
        <w:snapToGrid w:val="0"/>
        <w:spacing w:after="0" w:line="500" w:lineRule="exact"/>
        <w:ind w:firstLine="480" w:firstLineChars="200"/>
        <w:rPr>
          <w:rFonts w:ascii="Times New Roman" w:hAnsi="Times New Roman" w:eastAsia="仿宋" w:cs="Times New Roman"/>
          <w:sz w:val="24"/>
        </w:rPr>
      </w:pPr>
    </w:p>
    <w:p>
      <w:pPr>
        <w:pStyle w:val="8"/>
        <w:snapToGrid w:val="0"/>
        <w:spacing w:after="0" w:line="50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 xml:space="preserve">本授权委托书声明：我 </w:t>
      </w:r>
      <w:r>
        <w:rPr>
          <w:rFonts w:ascii="Times New Roman" w:hAnsi="Times New Roman" w:eastAsia="仿宋" w:cs="Times New Roman"/>
          <w:sz w:val="24"/>
          <w:u w:val="single"/>
        </w:rPr>
        <w:t xml:space="preserve">（姓名） </w:t>
      </w:r>
      <w:r>
        <w:rPr>
          <w:rFonts w:ascii="Times New Roman" w:hAnsi="Times New Roman" w:eastAsia="仿宋" w:cs="Times New Roman"/>
          <w:sz w:val="24"/>
        </w:rPr>
        <w:t>系</w:t>
      </w:r>
      <w:r>
        <w:rPr>
          <w:rFonts w:ascii="Times New Roman" w:hAnsi="Times New Roman" w:eastAsia="仿宋" w:cs="Times New Roman"/>
          <w:sz w:val="24"/>
          <w:u w:val="single"/>
        </w:rPr>
        <w:t xml:space="preserve"> （供应商名称）</w:t>
      </w:r>
      <w:r>
        <w:rPr>
          <w:rFonts w:ascii="Times New Roman" w:hAnsi="Times New Roman" w:eastAsia="仿宋" w:cs="Times New Roman"/>
          <w:sz w:val="24"/>
        </w:rPr>
        <w:t xml:space="preserve"> 的法定代表人，现授权</w:t>
      </w:r>
      <w:r>
        <w:rPr>
          <w:rFonts w:ascii="Times New Roman" w:hAnsi="Times New Roman" w:eastAsia="仿宋" w:cs="Times New Roman"/>
          <w:sz w:val="24"/>
          <w:u w:val="single"/>
        </w:rPr>
        <w:t xml:space="preserve"> （姓名） </w:t>
      </w:r>
      <w:r>
        <w:rPr>
          <w:rFonts w:ascii="Times New Roman" w:hAnsi="Times New Roman" w:eastAsia="仿宋" w:cs="Times New Roman"/>
          <w:sz w:val="24"/>
        </w:rPr>
        <w:t>为我公司的委托代理人，以本单位的名义参加</w:t>
      </w:r>
      <w:r>
        <w:rPr>
          <w:rFonts w:ascii="Times New Roman" w:hAnsi="Times New Roman" w:eastAsia="仿宋" w:cs="Times New Roman"/>
          <w:sz w:val="24"/>
          <w:u w:val="single"/>
        </w:rPr>
        <w:t xml:space="preserve">           （项目名称）</w:t>
      </w:r>
      <w:r>
        <w:rPr>
          <w:rFonts w:ascii="Times New Roman" w:hAnsi="Times New Roman" w:eastAsia="仿宋" w:cs="Times New Roman"/>
          <w:sz w:val="24"/>
        </w:rPr>
        <w:t>项目的采购活动。委托代理人在采购活动和评审、谈判以及合同签订过程中所签署的一切文件和处理与之有关的一切事务，我及我公司均予以承认，并全部承担其产生的所有权利和义务。</w:t>
      </w:r>
    </w:p>
    <w:p>
      <w:pPr>
        <w:pStyle w:val="8"/>
        <w:snapToGrid w:val="0"/>
        <w:spacing w:after="0" w:line="500" w:lineRule="exact"/>
        <w:ind w:firstLine="480" w:firstLineChars="200"/>
        <w:rPr>
          <w:rFonts w:ascii="Times New Roman" w:hAnsi="Times New Roman" w:eastAsia="仿宋" w:cs="Times New Roman"/>
          <w:sz w:val="24"/>
        </w:rPr>
      </w:pPr>
      <w:r>
        <w:rPr>
          <w:rFonts w:ascii="Times New Roman" w:hAnsi="Times New Roman" w:eastAsia="仿宋" w:cs="Times New Roman"/>
          <w:sz w:val="24"/>
        </w:rPr>
        <w:t>委托代理人无转委托权。特此委托。</w:t>
      </w:r>
    </w:p>
    <w:p>
      <w:pPr>
        <w:snapToGrid w:val="0"/>
        <w:spacing w:line="560" w:lineRule="exact"/>
        <w:ind w:firstLine="480" w:firstLineChars="200"/>
        <w:rPr>
          <w:rFonts w:ascii="Times New Roman" w:hAnsi="Times New Roman" w:eastAsia="仿宋" w:cs="Times New Roman"/>
          <w:sz w:val="24"/>
        </w:rPr>
      </w:pPr>
    </w:p>
    <w:p>
      <w:pPr>
        <w:snapToGrid w:val="0"/>
        <w:spacing w:line="560" w:lineRule="exact"/>
        <w:ind w:firstLine="480" w:firstLineChars="200"/>
        <w:rPr>
          <w:rFonts w:ascii="Times New Roman" w:hAnsi="Times New Roman" w:eastAsia="仿宋" w:cs="Times New Roman"/>
          <w:sz w:val="24"/>
        </w:rPr>
      </w:pPr>
    </w:p>
    <w:p>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授权人</w:t>
      </w:r>
      <w:r>
        <w:rPr>
          <w:rFonts w:hint="eastAsia" w:ascii="Times New Roman" w:hAnsi="Times New Roman" w:eastAsia="仿宋" w:cs="Times New Roman"/>
          <w:sz w:val="24"/>
          <w:lang w:eastAsia="zh-CN"/>
        </w:rPr>
        <w:t>（</w:t>
      </w:r>
      <w:r>
        <w:rPr>
          <w:rFonts w:ascii="Times New Roman" w:hAnsi="Times New Roman" w:eastAsia="仿宋" w:cs="Times New Roman"/>
          <w:sz w:val="24"/>
        </w:rPr>
        <w:t>法定代表人</w:t>
      </w:r>
      <w:r>
        <w:rPr>
          <w:rFonts w:hint="eastAsia" w:ascii="Times New Roman" w:hAnsi="Times New Roman" w:eastAsia="仿宋" w:cs="Times New Roman"/>
          <w:sz w:val="24"/>
          <w:lang w:eastAsia="zh-CN"/>
        </w:rPr>
        <w:t>）</w:t>
      </w:r>
      <w:r>
        <w:rPr>
          <w:rFonts w:ascii="Times New Roman" w:hAnsi="Times New Roman" w:eastAsia="仿宋" w:cs="Times New Roman"/>
          <w:sz w:val="24"/>
        </w:rPr>
        <w:t xml:space="preserve">:    （签字）         </w:t>
      </w:r>
    </w:p>
    <w:p>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 xml:space="preserve">委托代理人： （签字）                   </w:t>
      </w:r>
    </w:p>
    <w:p>
      <w:pPr>
        <w:snapToGrid w:val="0"/>
        <w:spacing w:line="560" w:lineRule="exact"/>
        <w:rPr>
          <w:rFonts w:ascii="Times New Roman" w:hAnsi="Times New Roman" w:eastAsia="仿宋" w:cs="Times New Roman"/>
          <w:sz w:val="24"/>
        </w:rPr>
      </w:pPr>
    </w:p>
    <w:p>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供应商名称：        （盖章）</w:t>
      </w:r>
    </w:p>
    <w:p>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时间：</w:t>
      </w:r>
    </w:p>
    <w:p>
      <w:pPr>
        <w:pStyle w:val="8"/>
        <w:rPr>
          <w:rFonts w:ascii="Times New Roman" w:hAnsi="Times New Roman" w:eastAsia="仿宋" w:cs="Times New Roman"/>
          <w:sz w:val="24"/>
        </w:rPr>
      </w:pPr>
      <w:r>
        <w:rPr>
          <w:rFonts w:ascii="Times New Roman" w:hAnsi="Times New Roman" w:eastAsia="仿宋" w:cs="Times New Roman"/>
        </w:rPr>
        <w:cr/>
      </w:r>
      <w:r>
        <w:rPr>
          <w:rFonts w:ascii="Times New Roman" w:hAnsi="Times New Roman" w:eastAsia="仿宋" w:cs="Times New Roman"/>
          <w:sz w:val="24"/>
        </w:rPr>
        <w:t>注：</w:t>
      </w:r>
      <w:r>
        <w:rPr>
          <w:rFonts w:ascii="Times New Roman" w:hAnsi="Times New Roman" w:eastAsia="仿宋" w:cs="Times New Roman"/>
          <w:sz w:val="24"/>
        </w:rPr>
        <w:cr/>
      </w:r>
      <w:r>
        <w:rPr>
          <w:rFonts w:ascii="Times New Roman" w:hAnsi="Times New Roman" w:eastAsia="仿宋" w:cs="Times New Roman"/>
          <w:sz w:val="24"/>
        </w:rPr>
        <w:t>1.应附法定代表人/单位负责人和委托代理人的身份证明材料复印件（提供其在有效</w:t>
      </w:r>
      <w:r>
        <w:rPr>
          <w:rFonts w:hint="eastAsia" w:ascii="Times New Roman" w:hAnsi="Times New Roman" w:eastAsia="仿宋" w:cs="Times New Roman"/>
          <w:sz w:val="24"/>
          <w:lang w:eastAsia="zh-CN"/>
        </w:rPr>
        <w:t>期内</w:t>
      </w:r>
      <w:r>
        <w:rPr>
          <w:rFonts w:ascii="Times New Roman" w:hAnsi="Times New Roman" w:eastAsia="仿宋" w:cs="Times New Roman"/>
          <w:sz w:val="24"/>
        </w:rPr>
        <w:t>的材料，如居民身份证正、反面复印件）。</w:t>
      </w:r>
      <w:r>
        <w:rPr>
          <w:rFonts w:ascii="Times New Roman" w:hAnsi="Times New Roman" w:eastAsia="仿宋" w:cs="Times New Roman"/>
          <w:sz w:val="24"/>
        </w:rPr>
        <w:cr/>
      </w:r>
      <w:r>
        <w:rPr>
          <w:rFonts w:ascii="Times New Roman" w:hAnsi="Times New Roman" w:eastAsia="仿宋" w:cs="Times New Roman"/>
          <w:sz w:val="24"/>
        </w:rPr>
        <w:t>2.身份证明材料包括居民身份证或户口本或军官证或护照等。</w:t>
      </w:r>
      <w:r>
        <w:rPr>
          <w:rFonts w:ascii="Times New Roman" w:hAnsi="Times New Roman" w:eastAsia="仿宋" w:cs="Times New Roman"/>
          <w:sz w:val="24"/>
        </w:rPr>
        <w:cr/>
      </w:r>
    </w:p>
    <w:p>
      <w:pPr>
        <w:pStyle w:val="3"/>
        <w:ind w:firstLine="0"/>
        <w:rPr>
          <w:szCs w:val="32"/>
        </w:rPr>
      </w:pPr>
      <w:r>
        <w:rPr>
          <w:szCs w:val="32"/>
        </w:rPr>
        <w:br w:type="page"/>
      </w:r>
      <w:bookmarkStart w:id="73" w:name="_Toc1074"/>
      <w:bookmarkStart w:id="74" w:name="_Toc12967"/>
      <w:bookmarkStart w:id="75" w:name="_Toc16435"/>
      <w:bookmarkStart w:id="76" w:name="_Toc26969"/>
      <w:bookmarkStart w:id="77" w:name="_Toc23967"/>
      <w:bookmarkStart w:id="78" w:name="_Toc2041"/>
      <w:r>
        <w:rPr>
          <w:rStyle w:val="38"/>
          <w:b/>
        </w:rPr>
        <w:t>采购需求偏离表</w:t>
      </w:r>
      <w:bookmarkEnd w:id="73"/>
      <w:bookmarkEnd w:id="74"/>
      <w:bookmarkEnd w:id="75"/>
      <w:bookmarkEnd w:id="76"/>
      <w:bookmarkEnd w:id="77"/>
      <w:bookmarkEnd w:id="78"/>
    </w:p>
    <w:p>
      <w:pPr>
        <w:pStyle w:val="8"/>
        <w:spacing w:line="300" w:lineRule="atLeast"/>
        <w:rPr>
          <w:rFonts w:ascii="Times New Roman" w:hAnsi="Times New Roman" w:eastAsia="仿宋" w:cs="Times New Roman"/>
          <w:kern w:val="0"/>
          <w:sz w:val="24"/>
          <w:lang w:val="zh-TW" w:eastAsia="zh-TW"/>
        </w:rPr>
      </w:pPr>
    </w:p>
    <w:tbl>
      <w:tblPr>
        <w:tblStyle w:val="18"/>
        <w:tblW w:w="9171" w:type="dxa"/>
        <w:jc w:val="center"/>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Layout w:type="fixed"/>
        <w:tblCellMar>
          <w:top w:w="0" w:type="dxa"/>
          <w:left w:w="108" w:type="dxa"/>
          <w:bottom w:w="0" w:type="dxa"/>
          <w:right w:w="108" w:type="dxa"/>
        </w:tblCellMar>
      </w:tblPr>
      <w:tblGrid>
        <w:gridCol w:w="1135"/>
        <w:gridCol w:w="2144"/>
        <w:gridCol w:w="2655"/>
        <w:gridCol w:w="1154"/>
        <w:gridCol w:w="2083"/>
      </w:tblGrid>
      <w:tr>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1030"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pPr>
              <w:widowControl/>
              <w:jc w:val="center"/>
              <w:rPr>
                <w:rFonts w:ascii="Times New Roman" w:hAnsi="Times New Roman" w:eastAsia="仿宋" w:cs="Times New Roman"/>
                <w:b/>
                <w:kern w:val="0"/>
                <w:sz w:val="24"/>
              </w:rPr>
            </w:pPr>
            <w:r>
              <w:rPr>
                <w:rFonts w:ascii="Times New Roman" w:hAnsi="Times New Roman" w:eastAsia="仿宋" w:cs="Times New Roman"/>
                <w:b/>
                <w:kern w:val="0"/>
                <w:sz w:val="24"/>
                <w:lang w:val="zh-TW" w:eastAsia="zh-TW"/>
              </w:rPr>
              <w:t>序号</w:t>
            </w:r>
          </w:p>
        </w:tc>
        <w:tc>
          <w:tcPr>
            <w:tcW w:w="214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pPr>
              <w:widowControl/>
              <w:jc w:val="center"/>
              <w:rPr>
                <w:rFonts w:ascii="Times New Roman" w:hAnsi="Times New Roman" w:eastAsia="仿宋" w:cs="Times New Roman"/>
                <w:b/>
                <w:sz w:val="24"/>
              </w:rPr>
            </w:pPr>
            <w:r>
              <w:rPr>
                <w:rFonts w:ascii="Times New Roman" w:hAnsi="Times New Roman" w:eastAsia="仿宋" w:cs="Times New Roman"/>
                <w:b/>
                <w:kern w:val="0"/>
                <w:sz w:val="24"/>
                <w:lang w:val="zh-TW" w:eastAsia="zh-TW"/>
              </w:rPr>
              <w:t>采购</w:t>
            </w:r>
            <w:r>
              <w:rPr>
                <w:rFonts w:ascii="Times New Roman" w:hAnsi="Times New Roman" w:eastAsia="仿宋" w:cs="Times New Roman"/>
                <w:b/>
                <w:kern w:val="0"/>
                <w:sz w:val="24"/>
                <w:lang w:val="zh-TW"/>
              </w:rPr>
              <w:t>需求的</w:t>
            </w:r>
            <w:r>
              <w:rPr>
                <w:rFonts w:ascii="Times New Roman" w:hAnsi="Times New Roman" w:eastAsia="仿宋" w:cs="Times New Roman"/>
                <w:b/>
                <w:kern w:val="0"/>
                <w:sz w:val="24"/>
                <w:lang w:val="zh-TW" w:eastAsia="zh-TW"/>
              </w:rPr>
              <w:t>要求</w:t>
            </w:r>
          </w:p>
        </w:tc>
        <w:tc>
          <w:tcPr>
            <w:tcW w:w="2655" w:type="dxa"/>
            <w:tcBorders>
              <w:top w:val="single" w:color="000000" w:sz="4" w:space="0"/>
              <w:left w:val="single" w:color="000000" w:sz="4" w:space="0"/>
              <w:bottom w:val="single" w:color="000000" w:sz="4" w:space="0"/>
              <w:right w:val="single" w:color="000000" w:sz="4" w:space="0"/>
            </w:tcBorders>
            <w:shd w:val="clear" w:color="auto" w:fill="D0DDEF"/>
            <w:tcMar>
              <w:top w:w="80" w:type="dxa"/>
              <w:left w:w="80" w:type="dxa"/>
              <w:bottom w:w="80" w:type="dxa"/>
              <w:right w:w="80" w:type="dxa"/>
            </w:tcMar>
            <w:vAlign w:val="center"/>
          </w:tcPr>
          <w:p>
            <w:pPr>
              <w:widowControl/>
              <w:jc w:val="center"/>
              <w:rPr>
                <w:rFonts w:ascii="Times New Roman" w:hAnsi="Times New Roman" w:eastAsia="仿宋" w:cs="Times New Roman"/>
                <w:b/>
                <w:sz w:val="24"/>
              </w:rPr>
            </w:pPr>
            <w:r>
              <w:rPr>
                <w:rFonts w:ascii="Times New Roman" w:hAnsi="Times New Roman" w:eastAsia="仿宋" w:cs="Times New Roman"/>
                <w:b/>
                <w:kern w:val="0"/>
                <w:sz w:val="24"/>
              </w:rPr>
              <w:t>响应文件</w:t>
            </w:r>
            <w:r>
              <w:rPr>
                <w:rFonts w:ascii="Times New Roman" w:hAnsi="Times New Roman" w:eastAsia="仿宋" w:cs="Times New Roman"/>
                <w:b/>
                <w:kern w:val="0"/>
                <w:sz w:val="24"/>
                <w:lang w:val="zh-TW" w:eastAsia="zh-TW"/>
              </w:rPr>
              <w:t>响应情况</w:t>
            </w:r>
          </w:p>
        </w:tc>
        <w:tc>
          <w:tcPr>
            <w:tcW w:w="1154" w:type="dxa"/>
            <w:tcBorders>
              <w:top w:val="single" w:color="000000" w:sz="4" w:space="0"/>
              <w:left w:val="single" w:color="000000" w:sz="4" w:space="0"/>
              <w:bottom w:val="single" w:color="000000" w:sz="4" w:space="0"/>
              <w:right w:val="single" w:color="000000" w:sz="4" w:space="0"/>
            </w:tcBorders>
            <w:shd w:val="clear" w:color="auto" w:fill="D0DDEF"/>
            <w:tcMar>
              <w:top w:w="80" w:type="dxa"/>
              <w:left w:w="80" w:type="dxa"/>
              <w:bottom w:w="80" w:type="dxa"/>
              <w:right w:w="80" w:type="dxa"/>
            </w:tcMar>
            <w:vAlign w:val="center"/>
          </w:tcPr>
          <w:p>
            <w:pPr>
              <w:widowControl/>
              <w:jc w:val="center"/>
              <w:rPr>
                <w:rFonts w:ascii="Times New Roman" w:hAnsi="Times New Roman" w:eastAsia="仿宋" w:cs="Times New Roman"/>
                <w:b/>
                <w:sz w:val="24"/>
              </w:rPr>
            </w:pPr>
            <w:r>
              <w:rPr>
                <w:rFonts w:ascii="Times New Roman" w:hAnsi="Times New Roman" w:eastAsia="仿宋" w:cs="Times New Roman"/>
                <w:b/>
                <w:sz w:val="24"/>
                <w:lang w:val="zh-TW" w:eastAsia="zh-TW"/>
              </w:rPr>
              <w:t>偏离情况</w:t>
            </w:r>
          </w:p>
        </w:tc>
        <w:tc>
          <w:tcPr>
            <w:tcW w:w="2083" w:type="dxa"/>
            <w:tcBorders>
              <w:top w:val="single" w:color="000000" w:sz="4" w:space="0"/>
              <w:left w:val="single" w:color="000000" w:sz="4" w:space="0"/>
              <w:bottom w:val="single" w:color="000000" w:sz="4" w:space="0"/>
              <w:right w:val="single" w:color="000000" w:sz="4" w:space="0"/>
            </w:tcBorders>
            <w:shd w:val="clear" w:color="auto" w:fill="D0DDEF"/>
            <w:tcMar>
              <w:top w:w="80" w:type="dxa"/>
              <w:left w:w="80" w:type="dxa"/>
              <w:bottom w:w="80" w:type="dxa"/>
              <w:right w:w="80" w:type="dxa"/>
            </w:tcMar>
            <w:vAlign w:val="center"/>
          </w:tcPr>
          <w:p>
            <w:pPr>
              <w:jc w:val="center"/>
              <w:rPr>
                <w:rFonts w:ascii="Times New Roman" w:hAnsi="Times New Roman" w:eastAsia="仿宋" w:cs="Times New Roman"/>
                <w:b/>
                <w:sz w:val="24"/>
              </w:rPr>
            </w:pPr>
            <w:r>
              <w:rPr>
                <w:rFonts w:ascii="Times New Roman" w:hAnsi="Times New Roman" w:eastAsia="仿宋" w:cs="Times New Roman"/>
                <w:b/>
                <w:sz w:val="24"/>
                <w:lang w:val="zh-TW" w:eastAsia="zh-TW"/>
              </w:rPr>
              <w:t>佐证材料对应</w:t>
            </w:r>
            <w:r>
              <w:rPr>
                <w:rFonts w:ascii="Times New Roman" w:hAnsi="Times New Roman" w:eastAsia="仿宋" w:cs="Times New Roman"/>
                <w:b/>
                <w:sz w:val="24"/>
                <w:lang w:val="zh-TW"/>
              </w:rPr>
              <w:t>响应文件</w:t>
            </w:r>
            <w:r>
              <w:rPr>
                <w:rFonts w:ascii="Times New Roman" w:hAnsi="Times New Roman" w:eastAsia="仿宋" w:cs="Times New Roman"/>
                <w:b/>
                <w:sz w:val="24"/>
                <w:lang w:val="zh-TW" w:eastAsia="zh-TW"/>
              </w:rPr>
              <w:t>页码</w:t>
            </w:r>
          </w:p>
        </w:tc>
      </w:tr>
      <w:tr>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309"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D0DDEF"/>
            <w:tcMar>
              <w:top w:w="80" w:type="dxa"/>
              <w:left w:w="80" w:type="dxa"/>
              <w:bottom w:w="80" w:type="dxa"/>
              <w:right w:w="80" w:type="dxa"/>
            </w:tcMar>
            <w:vAlign w:val="center"/>
          </w:tcPr>
          <w:p>
            <w:pPr>
              <w:jc w:val="center"/>
              <w:rPr>
                <w:rFonts w:ascii="Times New Roman" w:hAnsi="Times New Roman" w:eastAsia="仿宋" w:cs="Times New Roman"/>
                <w:sz w:val="24"/>
              </w:rPr>
            </w:pPr>
          </w:p>
        </w:tc>
        <w:tc>
          <w:tcPr>
            <w:tcW w:w="214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pPr>
              <w:widowControl/>
              <w:jc w:val="left"/>
              <w:rPr>
                <w:rFonts w:ascii="Times New Roman" w:hAnsi="Times New Roman" w:eastAsia="仿宋" w:cs="Times New Roman"/>
                <w:sz w:val="24"/>
              </w:rPr>
            </w:pPr>
          </w:p>
        </w:tc>
        <w:tc>
          <w:tcPr>
            <w:tcW w:w="2655" w:type="dxa"/>
            <w:tcBorders>
              <w:top w:val="single" w:color="000000" w:sz="4" w:space="0"/>
              <w:left w:val="single" w:color="000000" w:sz="4" w:space="0"/>
              <w:bottom w:val="single" w:color="000000" w:sz="4" w:space="0"/>
              <w:right w:val="single" w:color="000000" w:sz="4" w:space="0"/>
            </w:tcBorders>
            <w:shd w:val="clear" w:color="auto" w:fill="D0DDEF"/>
            <w:tcMar>
              <w:top w:w="80" w:type="dxa"/>
              <w:left w:w="80" w:type="dxa"/>
              <w:bottom w:w="80" w:type="dxa"/>
              <w:right w:w="80" w:type="dxa"/>
            </w:tcMar>
            <w:vAlign w:val="center"/>
          </w:tcPr>
          <w:p>
            <w:pPr>
              <w:rPr>
                <w:rFonts w:ascii="Times New Roman" w:hAnsi="Times New Roman" w:eastAsia="仿宋" w:cs="Times New Roman"/>
                <w:sz w:val="24"/>
              </w:rPr>
            </w:pPr>
          </w:p>
        </w:tc>
        <w:tc>
          <w:tcPr>
            <w:tcW w:w="115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pPr>
              <w:jc w:val="center"/>
              <w:rPr>
                <w:rFonts w:ascii="Times New Roman" w:hAnsi="Times New Roman" w:eastAsia="仿宋" w:cs="Times New Roman"/>
                <w:sz w:val="24"/>
              </w:rPr>
            </w:pPr>
          </w:p>
        </w:tc>
        <w:tc>
          <w:tcPr>
            <w:tcW w:w="2083"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pPr>
              <w:rPr>
                <w:rFonts w:ascii="Times New Roman" w:hAnsi="Times New Roman" w:eastAsia="仿宋" w:cs="Times New Roman"/>
                <w:sz w:val="24"/>
              </w:rPr>
            </w:pPr>
          </w:p>
        </w:tc>
      </w:tr>
      <w:tr>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384"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D0DDEF"/>
            <w:tcMar>
              <w:top w:w="80" w:type="dxa"/>
              <w:left w:w="80" w:type="dxa"/>
              <w:bottom w:w="80" w:type="dxa"/>
              <w:right w:w="80" w:type="dxa"/>
            </w:tcMar>
            <w:vAlign w:val="center"/>
          </w:tcPr>
          <w:p>
            <w:pPr>
              <w:jc w:val="center"/>
              <w:rPr>
                <w:rFonts w:ascii="Times New Roman" w:hAnsi="Times New Roman" w:eastAsia="仿宋" w:cs="Times New Roman"/>
                <w:sz w:val="24"/>
              </w:rPr>
            </w:pPr>
          </w:p>
        </w:tc>
        <w:tc>
          <w:tcPr>
            <w:tcW w:w="214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pPr>
              <w:rPr>
                <w:rFonts w:ascii="Times New Roman" w:hAnsi="Times New Roman" w:eastAsia="仿宋" w:cs="Times New Roman"/>
                <w:sz w:val="24"/>
              </w:rPr>
            </w:pPr>
          </w:p>
        </w:tc>
        <w:tc>
          <w:tcPr>
            <w:tcW w:w="2655"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pPr>
              <w:rPr>
                <w:rFonts w:ascii="Times New Roman" w:hAnsi="Times New Roman" w:eastAsia="仿宋" w:cs="Times New Roman"/>
                <w:sz w:val="24"/>
              </w:rPr>
            </w:pPr>
          </w:p>
        </w:tc>
        <w:tc>
          <w:tcPr>
            <w:tcW w:w="115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pPr>
              <w:jc w:val="center"/>
              <w:rPr>
                <w:rFonts w:ascii="Times New Roman" w:hAnsi="Times New Roman" w:eastAsia="仿宋" w:cs="Times New Roman"/>
                <w:sz w:val="24"/>
              </w:rPr>
            </w:pPr>
          </w:p>
        </w:tc>
        <w:tc>
          <w:tcPr>
            <w:tcW w:w="2083"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pPr>
              <w:rPr>
                <w:rFonts w:ascii="Times New Roman" w:hAnsi="Times New Roman" w:eastAsia="仿宋" w:cs="Times New Roman"/>
                <w:sz w:val="24"/>
              </w:rPr>
            </w:pPr>
          </w:p>
        </w:tc>
      </w:tr>
      <w:tr>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369"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D0DDEF"/>
            <w:tcMar>
              <w:top w:w="80" w:type="dxa"/>
              <w:left w:w="80" w:type="dxa"/>
              <w:bottom w:w="80" w:type="dxa"/>
              <w:right w:w="80" w:type="dxa"/>
            </w:tcMar>
            <w:vAlign w:val="center"/>
          </w:tcPr>
          <w:p>
            <w:pPr>
              <w:jc w:val="center"/>
              <w:rPr>
                <w:rFonts w:ascii="Times New Roman" w:hAnsi="Times New Roman" w:eastAsia="仿宋" w:cs="Times New Roman"/>
                <w:sz w:val="24"/>
              </w:rPr>
            </w:pPr>
          </w:p>
        </w:tc>
        <w:tc>
          <w:tcPr>
            <w:tcW w:w="2144" w:type="dxa"/>
            <w:tcBorders>
              <w:top w:val="single" w:color="000000" w:sz="4" w:space="0"/>
              <w:left w:val="single" w:color="000000" w:sz="4" w:space="0"/>
              <w:bottom w:val="single" w:color="000000" w:sz="4" w:space="0"/>
              <w:right w:val="single" w:color="000000" w:sz="4" w:space="0"/>
            </w:tcBorders>
            <w:shd w:val="clear" w:color="auto" w:fill="D0DDEF"/>
            <w:tcMar>
              <w:top w:w="80" w:type="dxa"/>
              <w:left w:w="80" w:type="dxa"/>
              <w:bottom w:w="80" w:type="dxa"/>
              <w:right w:w="80" w:type="dxa"/>
            </w:tcMar>
            <w:vAlign w:val="center"/>
          </w:tcPr>
          <w:p>
            <w:pPr>
              <w:widowControl/>
              <w:rPr>
                <w:rFonts w:ascii="Times New Roman" w:hAnsi="Times New Roman" w:eastAsia="仿宋" w:cs="Times New Roman"/>
                <w:sz w:val="24"/>
              </w:rPr>
            </w:pPr>
          </w:p>
        </w:tc>
        <w:tc>
          <w:tcPr>
            <w:tcW w:w="2655"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pPr>
              <w:widowControl/>
              <w:jc w:val="left"/>
              <w:rPr>
                <w:rFonts w:ascii="Times New Roman" w:hAnsi="Times New Roman" w:eastAsia="仿宋" w:cs="Times New Roman"/>
                <w:sz w:val="24"/>
              </w:rPr>
            </w:pPr>
          </w:p>
        </w:tc>
        <w:tc>
          <w:tcPr>
            <w:tcW w:w="115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pPr>
              <w:jc w:val="center"/>
              <w:rPr>
                <w:rFonts w:ascii="Times New Roman" w:hAnsi="Times New Roman" w:eastAsia="仿宋" w:cs="Times New Roman"/>
                <w:sz w:val="24"/>
              </w:rPr>
            </w:pPr>
          </w:p>
        </w:tc>
        <w:tc>
          <w:tcPr>
            <w:tcW w:w="2083"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pPr>
              <w:rPr>
                <w:rFonts w:ascii="Times New Roman" w:hAnsi="Times New Roman" w:eastAsia="仿宋" w:cs="Times New Roman"/>
                <w:sz w:val="24"/>
              </w:rPr>
            </w:pPr>
          </w:p>
        </w:tc>
      </w:tr>
    </w:tbl>
    <w:p>
      <w:pPr>
        <w:spacing w:line="360" w:lineRule="auto"/>
        <w:jc w:val="left"/>
        <w:rPr>
          <w:rFonts w:ascii="Times New Roman" w:hAnsi="Times New Roman" w:eastAsia="仿宋" w:cs="Times New Roman"/>
          <w:bCs/>
          <w:sz w:val="24"/>
        </w:rPr>
      </w:pPr>
    </w:p>
    <w:p>
      <w:pPr>
        <w:spacing w:line="360" w:lineRule="auto"/>
        <w:jc w:val="left"/>
        <w:rPr>
          <w:rFonts w:ascii="Times New Roman" w:hAnsi="Times New Roman" w:eastAsia="仿宋" w:cs="Times New Roman"/>
          <w:bCs/>
          <w:sz w:val="24"/>
        </w:rPr>
      </w:pPr>
      <w:r>
        <w:rPr>
          <w:rFonts w:ascii="Times New Roman" w:hAnsi="Times New Roman" w:eastAsia="仿宋" w:cs="Times New Roman"/>
          <w:bCs/>
          <w:sz w:val="24"/>
        </w:rPr>
        <w:t>填表说明：</w:t>
      </w:r>
      <w:r>
        <w:rPr>
          <w:rFonts w:ascii="Times New Roman" w:hAnsi="Times New Roman" w:eastAsia="仿宋" w:cs="Times New Roman"/>
          <w:bCs/>
          <w:sz w:val="24"/>
        </w:rPr>
        <w:cr/>
      </w:r>
      <w:r>
        <w:rPr>
          <w:rFonts w:ascii="Times New Roman" w:hAnsi="Times New Roman" w:eastAsia="仿宋" w:cs="Times New Roman"/>
          <w:bCs/>
          <w:sz w:val="24"/>
        </w:rPr>
        <w:t>1.供应商必须按采购需求的内容据实填写，不得虚假响应，否则将取消其</w:t>
      </w:r>
      <w:r>
        <w:rPr>
          <w:rFonts w:hint="eastAsia" w:ascii="Times New Roman" w:hAnsi="Times New Roman" w:eastAsia="仿宋" w:cs="Times New Roman"/>
          <w:bCs/>
          <w:sz w:val="24"/>
        </w:rPr>
        <w:t>参与</w:t>
      </w:r>
      <w:r>
        <w:rPr>
          <w:rFonts w:ascii="Times New Roman" w:hAnsi="Times New Roman" w:eastAsia="仿宋" w:cs="Times New Roman"/>
          <w:bCs/>
          <w:sz w:val="24"/>
        </w:rPr>
        <w:t>或</w:t>
      </w:r>
      <w:r>
        <w:rPr>
          <w:rFonts w:hint="eastAsia" w:ascii="Times New Roman" w:hAnsi="Times New Roman" w:eastAsia="仿宋" w:cs="Times New Roman"/>
          <w:bCs/>
          <w:sz w:val="24"/>
        </w:rPr>
        <w:t>成交</w:t>
      </w:r>
      <w:r>
        <w:rPr>
          <w:rFonts w:ascii="Times New Roman" w:hAnsi="Times New Roman" w:eastAsia="仿宋" w:cs="Times New Roman"/>
          <w:bCs/>
          <w:sz w:val="24"/>
        </w:rPr>
        <w:t>资格并按规定追究其相关责任。</w:t>
      </w:r>
      <w:r>
        <w:rPr>
          <w:rFonts w:ascii="Times New Roman" w:hAnsi="Times New Roman" w:eastAsia="仿宋" w:cs="Times New Roman"/>
          <w:bCs/>
          <w:sz w:val="24"/>
        </w:rPr>
        <w:cr/>
      </w:r>
      <w:r>
        <w:rPr>
          <w:rFonts w:ascii="Times New Roman" w:hAnsi="Times New Roman" w:eastAsia="仿宋" w:cs="Times New Roman"/>
          <w:bCs/>
          <w:sz w:val="24"/>
        </w:rPr>
        <w:t>2.偏离情况请填写“无偏离”、“正偏离”或“负偏离”。</w:t>
      </w:r>
      <w:r>
        <w:rPr>
          <w:rFonts w:ascii="Times New Roman" w:hAnsi="Times New Roman" w:eastAsia="仿宋" w:cs="Times New Roman"/>
          <w:bCs/>
          <w:sz w:val="24"/>
        </w:rPr>
        <w:cr/>
      </w:r>
      <w:r>
        <w:rPr>
          <w:rFonts w:ascii="Times New Roman" w:hAnsi="Times New Roman" w:eastAsia="仿宋" w:cs="Times New Roman"/>
          <w:bCs/>
          <w:sz w:val="24"/>
        </w:rPr>
        <w:t>3.需提供的佐证材料，包括但不仅限于</w:t>
      </w:r>
      <w:r>
        <w:rPr>
          <w:rFonts w:hint="eastAsia" w:ascii="Times New Roman" w:hAnsi="Times New Roman" w:eastAsia="仿宋" w:cs="Times New Roman"/>
          <w:bCs/>
          <w:sz w:val="24"/>
          <w:lang w:eastAsia="zh-CN"/>
        </w:rPr>
        <w:t>（……）</w:t>
      </w:r>
      <w:r>
        <w:rPr>
          <w:rFonts w:ascii="Times New Roman" w:hAnsi="Times New Roman" w:eastAsia="仿宋" w:cs="Times New Roman"/>
          <w:bCs/>
          <w:sz w:val="24"/>
        </w:rPr>
        <w:t>等。</w:t>
      </w:r>
      <w:r>
        <w:rPr>
          <w:rFonts w:ascii="Times New Roman" w:hAnsi="Times New Roman" w:eastAsia="仿宋" w:cs="Times New Roman"/>
          <w:bCs/>
          <w:sz w:val="24"/>
        </w:rPr>
        <w:cr/>
      </w:r>
    </w:p>
    <w:p>
      <w:pPr>
        <w:pStyle w:val="16"/>
        <w:ind w:firstLine="0"/>
        <w:rPr>
          <w:rFonts w:ascii="Times New Roman" w:hAnsi="Times New Roman" w:eastAsia="仿宋" w:cs="Times New Roman"/>
          <w:lang w:val="zh-TW" w:eastAsia="zh-TW"/>
        </w:rPr>
      </w:pPr>
    </w:p>
    <w:p>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供应商名称：        （盖章）</w:t>
      </w:r>
    </w:p>
    <w:p>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时间：</w:t>
      </w:r>
    </w:p>
    <w:p>
      <w:pPr>
        <w:pStyle w:val="29"/>
        <w:jc w:val="center"/>
        <w:rPr>
          <w:rFonts w:ascii="Times New Roman" w:hAnsi="Times New Roman" w:eastAsia="仿宋" w:cs="Times New Roman"/>
          <w:color w:val="auto"/>
          <w:sz w:val="32"/>
          <w:szCs w:val="32"/>
        </w:rPr>
      </w:pPr>
    </w:p>
    <w:p>
      <w:pPr>
        <w:pStyle w:val="3"/>
        <w:ind w:firstLine="0"/>
        <w:rPr>
          <w:bCs/>
          <w:szCs w:val="32"/>
        </w:rPr>
      </w:pPr>
      <w:r>
        <w:rPr>
          <w:szCs w:val="32"/>
        </w:rPr>
        <w:br w:type="page"/>
      </w:r>
      <w:bookmarkStart w:id="79" w:name="_Toc26839"/>
      <w:bookmarkStart w:id="80" w:name="_Toc24806"/>
      <w:bookmarkStart w:id="81" w:name="_Toc31686"/>
      <w:bookmarkStart w:id="82" w:name="_Toc1369"/>
      <w:bookmarkStart w:id="83" w:name="_Toc28634"/>
      <w:bookmarkStart w:id="84" w:name="_Toc21082"/>
      <w:r>
        <w:rPr>
          <w:rStyle w:val="38"/>
          <w:b/>
        </w:rPr>
        <w:t>评分需要提供的证明材料</w:t>
      </w:r>
      <w:bookmarkEnd w:id="79"/>
      <w:bookmarkEnd w:id="80"/>
      <w:bookmarkEnd w:id="81"/>
      <w:bookmarkEnd w:id="82"/>
      <w:bookmarkEnd w:id="83"/>
      <w:bookmarkEnd w:id="84"/>
    </w:p>
    <w:p>
      <w:pPr>
        <w:pStyle w:val="29"/>
        <w:ind w:firstLine="480" w:firstLineChars="200"/>
        <w:jc w:val="both"/>
        <w:rPr>
          <w:rFonts w:ascii="Times New Roman" w:hAnsi="Times New Roman" w:eastAsia="仿宋" w:cs="Times New Roman"/>
          <w:color w:val="auto"/>
        </w:rPr>
      </w:pPr>
      <w:r>
        <w:rPr>
          <w:rFonts w:ascii="Times New Roman" w:hAnsi="Times New Roman" w:eastAsia="仿宋" w:cs="Times New Roman"/>
          <w:color w:val="auto"/>
        </w:rPr>
        <w:t>供应商应根据评分标准中评审因素的顺序依次提供证明材料，内容和格式自拟。</w:t>
      </w:r>
    </w:p>
    <w:p>
      <w:pPr>
        <w:pStyle w:val="29"/>
        <w:jc w:val="center"/>
        <w:rPr>
          <w:rFonts w:ascii="Times New Roman" w:hAnsi="Times New Roman" w:eastAsia="仿宋" w:cs="Times New Roman"/>
          <w:b/>
          <w:bCs/>
          <w:color w:val="auto"/>
        </w:rPr>
      </w:pPr>
    </w:p>
    <w:p>
      <w:pPr>
        <w:rPr>
          <w:rFonts w:ascii="Times New Roman" w:hAnsi="Times New Roman" w:eastAsia="仿宋" w:cs="Times New Roman"/>
          <w:sz w:val="24"/>
          <w:szCs w:val="24"/>
        </w:rPr>
      </w:pPr>
      <w:r>
        <w:rPr>
          <w:rFonts w:ascii="Times New Roman" w:hAnsi="Times New Roman" w:eastAsia="仿宋" w:cs="Times New Roman"/>
          <w:sz w:val="24"/>
          <w:szCs w:val="24"/>
        </w:rPr>
        <w:t>（一）暂用评审因素一代替：</w:t>
      </w:r>
    </w:p>
    <w:p>
      <w:pPr>
        <w:rPr>
          <w:rFonts w:ascii="Times New Roman" w:hAnsi="Times New Roman" w:eastAsia="仿宋" w:cs="Times New Roman"/>
          <w:sz w:val="24"/>
          <w:szCs w:val="24"/>
        </w:rPr>
      </w:pPr>
      <w:r>
        <w:rPr>
          <w:rFonts w:ascii="Times New Roman" w:hAnsi="Times New Roman" w:eastAsia="仿宋" w:cs="Times New Roman"/>
          <w:sz w:val="24"/>
          <w:szCs w:val="24"/>
        </w:rPr>
        <w:t>(</w:t>
      </w:r>
      <w:r>
        <w:rPr>
          <w:rFonts w:hint="eastAsia" w:ascii="Times New Roman" w:hAnsi="Times New Roman" w:eastAsia="仿宋" w:cs="Times New Roman"/>
          <w:sz w:val="24"/>
          <w:szCs w:val="24"/>
          <w:lang w:eastAsia="zh-CN"/>
        </w:rPr>
        <w:t>……</w:t>
      </w:r>
      <w:r>
        <w:rPr>
          <w:rFonts w:ascii="Times New Roman" w:hAnsi="Times New Roman" w:eastAsia="仿宋" w:cs="Times New Roman"/>
          <w:sz w:val="24"/>
          <w:szCs w:val="24"/>
        </w:rPr>
        <w:t>)</w:t>
      </w:r>
    </w:p>
    <w:p>
      <w:pPr>
        <w:rPr>
          <w:rFonts w:ascii="Times New Roman" w:hAnsi="Times New Roman" w:eastAsia="仿宋" w:cs="Times New Roman"/>
          <w:sz w:val="24"/>
          <w:szCs w:val="24"/>
        </w:rPr>
      </w:pPr>
    </w:p>
    <w:p>
      <w:pPr>
        <w:rPr>
          <w:rFonts w:ascii="Times New Roman" w:hAnsi="Times New Roman" w:eastAsia="仿宋" w:cs="Times New Roman"/>
          <w:sz w:val="24"/>
          <w:szCs w:val="24"/>
        </w:rPr>
      </w:pPr>
      <w:r>
        <w:rPr>
          <w:rFonts w:ascii="Times New Roman" w:hAnsi="Times New Roman" w:eastAsia="仿宋" w:cs="Times New Roman"/>
          <w:sz w:val="24"/>
          <w:szCs w:val="24"/>
        </w:rPr>
        <w:t>（二）暂用评审因素二代替：</w:t>
      </w:r>
    </w:p>
    <w:p>
      <w:pPr>
        <w:rPr>
          <w:rFonts w:ascii="Times New Roman" w:hAnsi="Times New Roman" w:eastAsia="仿宋" w:cs="Times New Roman"/>
          <w:sz w:val="24"/>
          <w:szCs w:val="24"/>
        </w:rPr>
      </w:pPr>
      <w:r>
        <w:rPr>
          <w:rFonts w:ascii="Times New Roman" w:hAnsi="Times New Roman" w:eastAsia="仿宋" w:cs="Times New Roman"/>
          <w:sz w:val="24"/>
          <w:szCs w:val="24"/>
        </w:rPr>
        <w:t>(</w:t>
      </w:r>
      <w:r>
        <w:rPr>
          <w:rFonts w:hint="eastAsia" w:ascii="Times New Roman" w:hAnsi="Times New Roman" w:eastAsia="仿宋" w:cs="Times New Roman"/>
          <w:sz w:val="24"/>
          <w:szCs w:val="24"/>
          <w:lang w:eastAsia="zh-CN"/>
        </w:rPr>
        <w:t>……</w:t>
      </w:r>
      <w:r>
        <w:rPr>
          <w:rFonts w:ascii="Times New Roman" w:hAnsi="Times New Roman" w:eastAsia="仿宋" w:cs="Times New Roman"/>
          <w:sz w:val="24"/>
          <w:szCs w:val="24"/>
        </w:rPr>
        <w:t>)</w:t>
      </w:r>
    </w:p>
    <w:p>
      <w:pPr>
        <w:rPr>
          <w:rFonts w:ascii="Times New Roman" w:hAnsi="Times New Roman" w:eastAsia="仿宋" w:cs="Times New Roman"/>
          <w:sz w:val="24"/>
          <w:szCs w:val="24"/>
        </w:rPr>
      </w:pPr>
    </w:p>
    <w:p>
      <w:pPr>
        <w:rPr>
          <w:rFonts w:ascii="Times New Roman" w:hAnsi="Times New Roman" w:eastAsia="仿宋" w:cs="Times New Roman"/>
          <w:sz w:val="24"/>
          <w:szCs w:val="24"/>
        </w:rPr>
      </w:pPr>
      <w:r>
        <w:rPr>
          <w:rFonts w:ascii="Times New Roman" w:hAnsi="Times New Roman" w:eastAsia="仿宋" w:cs="Times New Roman"/>
          <w:sz w:val="24"/>
          <w:szCs w:val="24"/>
        </w:rPr>
        <w:t>（三）暂用评审因素三代替：</w:t>
      </w:r>
    </w:p>
    <w:p>
      <w:pPr>
        <w:rPr>
          <w:rFonts w:ascii="Times New Roman" w:hAnsi="Times New Roman" w:eastAsia="仿宋" w:cs="Times New Roman"/>
          <w:sz w:val="24"/>
          <w:szCs w:val="24"/>
        </w:rPr>
      </w:pPr>
      <w:r>
        <w:rPr>
          <w:rFonts w:ascii="Times New Roman" w:hAnsi="Times New Roman" w:eastAsia="仿宋" w:cs="Times New Roman"/>
          <w:sz w:val="24"/>
          <w:szCs w:val="24"/>
        </w:rPr>
        <w:t>(</w:t>
      </w:r>
      <w:r>
        <w:rPr>
          <w:rFonts w:hint="eastAsia" w:ascii="Times New Roman" w:hAnsi="Times New Roman" w:eastAsia="仿宋" w:cs="Times New Roman"/>
          <w:sz w:val="24"/>
          <w:szCs w:val="24"/>
          <w:lang w:eastAsia="zh-CN"/>
        </w:rPr>
        <w:t>……</w:t>
      </w:r>
      <w:r>
        <w:rPr>
          <w:rFonts w:ascii="Times New Roman" w:hAnsi="Times New Roman" w:eastAsia="仿宋" w:cs="Times New Roman"/>
          <w:sz w:val="24"/>
          <w:szCs w:val="24"/>
        </w:rPr>
        <w:t>)</w:t>
      </w:r>
    </w:p>
    <w:p>
      <w:pPr>
        <w:spacing w:line="700" w:lineRule="exact"/>
        <w:jc w:val="center"/>
        <w:rPr>
          <w:rStyle w:val="30"/>
          <w:rFonts w:ascii="Times New Roman" w:hAnsi="Times New Roman" w:eastAsia="仿宋" w:cs="Times New Roman"/>
          <w:sz w:val="32"/>
          <w:szCs w:val="28"/>
        </w:rPr>
      </w:pPr>
      <w:r>
        <w:rPr>
          <w:rFonts w:ascii="Times New Roman" w:hAnsi="Times New Roman" w:eastAsia="仿宋" w:cs="Times New Roman"/>
          <w:b/>
          <w:bCs/>
          <w:sz w:val="32"/>
          <w:szCs w:val="32"/>
        </w:rPr>
        <w:br w:type="page"/>
      </w:r>
      <w:bookmarkStart w:id="85" w:name="_Toc32605"/>
      <w:bookmarkStart w:id="86" w:name="_Toc3871"/>
      <w:bookmarkStart w:id="87" w:name="_Toc24494"/>
    </w:p>
    <w:p>
      <w:pPr>
        <w:pStyle w:val="3"/>
        <w:ind w:firstLine="0"/>
      </w:pPr>
      <w:bookmarkStart w:id="88" w:name="_Toc15065"/>
      <w:r>
        <w:t>报价单</w:t>
      </w:r>
      <w:bookmarkEnd w:id="88"/>
    </w:p>
    <w:p>
      <w:pPr>
        <w:ind w:firstLine="660"/>
        <w:rPr>
          <w:rFonts w:ascii="Times New Roman" w:hAnsi="Times New Roman" w:eastAsia="仿宋" w:cs="Times New Roman"/>
          <w:sz w:val="24"/>
          <w:szCs w:val="24"/>
          <w:lang w:val="zh-TW" w:eastAsia="zh-TW"/>
        </w:rPr>
      </w:pPr>
      <w:r>
        <w:rPr>
          <w:rFonts w:ascii="Times New Roman" w:hAnsi="Times New Roman" w:eastAsia="仿宋" w:cs="Times New Roman"/>
          <w:sz w:val="24"/>
          <w:szCs w:val="24"/>
          <w:lang w:val="zh-TW" w:eastAsia="zh-TW"/>
        </w:rPr>
        <w:t>我单位作为</w:t>
      </w:r>
      <w:r>
        <w:rPr>
          <w:rFonts w:ascii="Times New Roman" w:hAnsi="Times New Roman" w:eastAsia="仿宋" w:cs="Times New Roman"/>
          <w:sz w:val="24"/>
          <w:szCs w:val="24"/>
          <w:lang w:val="zh-TW"/>
        </w:rPr>
        <w:t>供应商</w:t>
      </w:r>
      <w:r>
        <w:rPr>
          <w:rFonts w:hint="eastAsia" w:ascii="Times New Roman" w:hAnsi="Times New Roman" w:eastAsia="仿宋" w:cs="Times New Roman"/>
          <w:sz w:val="24"/>
          <w:szCs w:val="24"/>
          <w:lang w:val="zh-TW" w:eastAsia="zh-CN"/>
        </w:rPr>
        <w:t>，</w:t>
      </w:r>
      <w:r>
        <w:rPr>
          <w:rFonts w:ascii="Times New Roman" w:hAnsi="Times New Roman" w:eastAsia="仿宋" w:cs="Times New Roman"/>
          <w:sz w:val="24"/>
          <w:szCs w:val="24"/>
          <w:lang w:val="zh-TW" w:eastAsia="zh-TW"/>
        </w:rPr>
        <w:t>对</w:t>
      </w:r>
      <w:r>
        <w:rPr>
          <w:rFonts w:hint="eastAsia" w:ascii="Times New Roman" w:hAnsi="Times New Roman" w:eastAsia="仿宋" w:cs="Times New Roman"/>
          <w:sz w:val="24"/>
          <w:szCs w:val="24"/>
          <w:lang w:val="zh-TW" w:eastAsia="zh-TW"/>
        </w:rPr>
        <w:t>本次谈判</w:t>
      </w:r>
      <w:r>
        <w:rPr>
          <w:rFonts w:ascii="Times New Roman" w:hAnsi="Times New Roman" w:eastAsia="仿宋" w:cs="Times New Roman"/>
          <w:sz w:val="24"/>
          <w:szCs w:val="24"/>
          <w:lang w:val="zh-TW" w:eastAsia="zh-TW"/>
        </w:rPr>
        <w:t>中我方所承诺的条款已经完全明确</w:t>
      </w:r>
      <w:r>
        <w:rPr>
          <w:rFonts w:hint="eastAsia" w:ascii="Times New Roman" w:hAnsi="Times New Roman" w:eastAsia="仿宋" w:cs="Times New Roman"/>
          <w:sz w:val="24"/>
          <w:szCs w:val="24"/>
          <w:lang w:val="zh-TW" w:eastAsia="zh-CN"/>
        </w:rPr>
        <w:t>，</w:t>
      </w:r>
      <w:r>
        <w:rPr>
          <w:rFonts w:ascii="Times New Roman" w:hAnsi="Times New Roman" w:eastAsia="仿宋" w:cs="Times New Roman"/>
          <w:sz w:val="24"/>
          <w:szCs w:val="24"/>
          <w:lang w:val="zh-TW" w:eastAsia="zh-TW"/>
        </w:rPr>
        <w:t>也</w:t>
      </w:r>
      <w:r>
        <w:rPr>
          <w:rFonts w:hint="eastAsia" w:ascii="Times New Roman" w:hAnsi="Times New Roman" w:eastAsia="仿宋" w:cs="Times New Roman"/>
          <w:sz w:val="24"/>
          <w:szCs w:val="24"/>
          <w:lang w:val="zh-TW" w:eastAsia="zh-TW"/>
        </w:rPr>
        <w:t>知晓</w:t>
      </w:r>
      <w:r>
        <w:rPr>
          <w:rFonts w:ascii="Times New Roman" w:hAnsi="Times New Roman" w:eastAsia="仿宋" w:cs="Times New Roman"/>
          <w:sz w:val="24"/>
          <w:szCs w:val="24"/>
          <w:lang w:val="zh-TW" w:eastAsia="zh-TW"/>
        </w:rPr>
        <w:t>所承诺的事项和作出的报价可能给我方带来的风险和后果。如果我方在</w:t>
      </w:r>
      <w:r>
        <w:rPr>
          <w:rFonts w:hint="eastAsia" w:ascii="Times New Roman" w:hAnsi="Times New Roman" w:eastAsia="仿宋" w:cs="Times New Roman"/>
          <w:sz w:val="24"/>
          <w:szCs w:val="24"/>
          <w:lang w:val="zh-TW" w:eastAsia="zh-TW"/>
        </w:rPr>
        <w:t>谈判</w:t>
      </w:r>
      <w:r>
        <w:rPr>
          <w:rFonts w:ascii="Times New Roman" w:hAnsi="Times New Roman" w:eastAsia="仿宋" w:cs="Times New Roman"/>
          <w:sz w:val="24"/>
          <w:szCs w:val="24"/>
          <w:lang w:val="zh-TW" w:eastAsia="zh-TW"/>
        </w:rPr>
        <w:t>中有弄虚作假等违法违规行为，以及</w:t>
      </w:r>
      <w:r>
        <w:rPr>
          <w:rFonts w:hint="eastAsia" w:ascii="Times New Roman" w:hAnsi="Times New Roman" w:eastAsia="仿宋" w:cs="Times New Roman"/>
          <w:sz w:val="24"/>
          <w:szCs w:val="24"/>
          <w:lang w:val="zh-TW"/>
        </w:rPr>
        <w:t>成交</w:t>
      </w:r>
      <w:r>
        <w:rPr>
          <w:rFonts w:ascii="Times New Roman" w:hAnsi="Times New Roman" w:eastAsia="仿宋" w:cs="Times New Roman"/>
          <w:sz w:val="24"/>
          <w:szCs w:val="24"/>
          <w:lang w:val="zh-TW" w:eastAsia="zh-TW"/>
        </w:rPr>
        <w:t>后因报价低或不执行承诺条款而不履约</w:t>
      </w:r>
      <w:r>
        <w:rPr>
          <w:rFonts w:hint="eastAsia" w:ascii="Times New Roman" w:hAnsi="Times New Roman" w:eastAsia="仿宋" w:cs="Times New Roman"/>
          <w:sz w:val="24"/>
          <w:szCs w:val="24"/>
          <w:lang w:val="zh-TW" w:eastAsia="zh-CN"/>
        </w:rPr>
        <w:t>，</w:t>
      </w:r>
      <w:r>
        <w:rPr>
          <w:rFonts w:hint="eastAsia" w:ascii="Times New Roman" w:hAnsi="Times New Roman" w:eastAsia="仿宋" w:cs="Times New Roman"/>
          <w:sz w:val="24"/>
          <w:szCs w:val="24"/>
        </w:rPr>
        <w:t>我方</w:t>
      </w:r>
      <w:r>
        <w:rPr>
          <w:rFonts w:ascii="Times New Roman" w:hAnsi="Times New Roman" w:eastAsia="仿宋" w:cs="Times New Roman"/>
          <w:sz w:val="24"/>
          <w:szCs w:val="24"/>
          <w:lang w:val="zh-TW" w:eastAsia="zh-TW"/>
        </w:rPr>
        <w:t>愿承担一切责任（包括赔偿损失、取消</w:t>
      </w:r>
      <w:r>
        <w:rPr>
          <w:rFonts w:hint="eastAsia" w:ascii="Times New Roman" w:hAnsi="Times New Roman" w:eastAsia="仿宋" w:cs="Times New Roman"/>
          <w:sz w:val="24"/>
          <w:szCs w:val="24"/>
          <w:lang w:val="zh-TW" w:eastAsia="zh-TW"/>
        </w:rPr>
        <w:t>谈判</w:t>
      </w:r>
      <w:r>
        <w:rPr>
          <w:rFonts w:ascii="Times New Roman" w:hAnsi="Times New Roman" w:eastAsia="仿宋" w:cs="Times New Roman"/>
          <w:sz w:val="24"/>
          <w:szCs w:val="24"/>
          <w:lang w:val="zh-TW" w:eastAsia="zh-TW"/>
        </w:rPr>
        <w:t>及</w:t>
      </w:r>
      <w:r>
        <w:rPr>
          <w:rFonts w:hint="eastAsia" w:ascii="Times New Roman" w:hAnsi="Times New Roman" w:eastAsia="仿宋" w:cs="Times New Roman"/>
          <w:sz w:val="24"/>
          <w:szCs w:val="24"/>
          <w:lang w:val="zh-TW"/>
        </w:rPr>
        <w:t>成交</w:t>
      </w:r>
      <w:r>
        <w:rPr>
          <w:rFonts w:ascii="Times New Roman" w:hAnsi="Times New Roman" w:eastAsia="仿宋" w:cs="Times New Roman"/>
          <w:sz w:val="24"/>
          <w:szCs w:val="24"/>
          <w:lang w:val="zh-TW" w:eastAsia="zh-TW"/>
        </w:rPr>
        <w:t>资格等），我</w:t>
      </w:r>
      <w:r>
        <w:rPr>
          <w:rFonts w:hint="eastAsia" w:ascii="Times New Roman" w:hAnsi="Times New Roman" w:eastAsia="仿宋" w:cs="Times New Roman"/>
          <w:sz w:val="24"/>
          <w:szCs w:val="24"/>
          <w:lang w:val="zh-TW" w:eastAsia="zh-TW"/>
        </w:rPr>
        <w:t>方</w:t>
      </w:r>
      <w:r>
        <w:rPr>
          <w:rFonts w:ascii="Times New Roman" w:hAnsi="Times New Roman" w:eastAsia="仿宋" w:cs="Times New Roman"/>
          <w:sz w:val="24"/>
          <w:szCs w:val="24"/>
          <w:lang w:val="zh-TW" w:eastAsia="zh-TW"/>
        </w:rPr>
        <w:t>本次报价为：</w:t>
      </w:r>
    </w:p>
    <w:p>
      <w:pPr>
        <w:pStyle w:val="8"/>
        <w:rPr>
          <w:rFonts w:ascii="宋体" w:hAnsi="宋体" w:eastAsia="宋体" w:cs="Times New Roman"/>
          <w:b/>
          <w:bCs/>
          <w:szCs w:val="21"/>
          <w:lang w:val="zh-TW"/>
        </w:rPr>
      </w:pPr>
      <w:r>
        <w:rPr>
          <w:rFonts w:ascii="宋体" w:hAnsi="宋体" w:eastAsia="宋体" w:cs="Times New Roman"/>
          <w:b/>
          <w:bCs/>
          <w:szCs w:val="21"/>
          <w:lang w:val="zh-TW" w:eastAsia="zh-TW"/>
        </w:rPr>
        <w:t>注意事项</w:t>
      </w:r>
      <w:r>
        <w:rPr>
          <w:rFonts w:ascii="宋体" w:hAnsi="宋体" w:eastAsia="宋体" w:cs="Times New Roman"/>
          <w:b/>
          <w:bCs/>
          <w:szCs w:val="21"/>
          <w:lang w:val="zh-TW"/>
        </w:rPr>
        <w:t>：</w:t>
      </w:r>
    </w:p>
    <w:p>
      <w:pPr>
        <w:pStyle w:val="8"/>
        <w:rPr>
          <w:rFonts w:ascii="宋体" w:hAnsi="宋体" w:eastAsia="宋体" w:cs="Times New Roman"/>
          <w:b/>
          <w:bCs/>
          <w:szCs w:val="21"/>
          <w:lang w:val="zh-TW"/>
        </w:rPr>
      </w:pPr>
      <w:r>
        <w:rPr>
          <w:rFonts w:ascii="宋体" w:hAnsi="宋体" w:eastAsia="宋体" w:cs="Times New Roman"/>
          <w:b/>
          <w:bCs/>
          <w:szCs w:val="21"/>
          <w:lang w:val="zh-TW"/>
        </w:rPr>
        <w:t>1</w:t>
      </w:r>
      <w:r>
        <w:rPr>
          <w:rFonts w:ascii="宋体" w:hAnsi="宋体" w:eastAsia="宋体" w:cs="Times New Roman"/>
          <w:b/>
          <w:bCs/>
          <w:szCs w:val="21"/>
          <w:lang w:val="zh-TW" w:eastAsia="zh-TW"/>
        </w:rPr>
        <w:t>.</w:t>
      </w:r>
      <w:r>
        <w:rPr>
          <w:rFonts w:hint="eastAsia" w:ascii="宋体" w:hAnsi="宋体" w:eastAsia="宋体" w:cs="Times New Roman"/>
          <w:b/>
          <w:bCs/>
          <w:szCs w:val="21"/>
          <w:lang w:val="zh-TW" w:eastAsia="zh-TW"/>
        </w:rPr>
        <w:t>如本次采购标的为货物</w:t>
      </w:r>
      <w:r>
        <w:rPr>
          <w:rFonts w:hint="eastAsia" w:ascii="宋体" w:hAnsi="宋体" w:eastAsia="宋体" w:cs="Times New Roman"/>
          <w:b/>
          <w:bCs/>
          <w:szCs w:val="21"/>
          <w:lang w:val="zh-TW"/>
        </w:rPr>
        <w:t>，</w:t>
      </w:r>
      <w:r>
        <w:rPr>
          <w:rFonts w:ascii="宋体" w:hAnsi="宋体" w:eastAsia="宋体" w:cs="Times New Roman"/>
          <w:b/>
          <w:bCs/>
          <w:szCs w:val="21"/>
          <w:lang w:val="zh-TW"/>
        </w:rPr>
        <w:t>下表中</w:t>
      </w:r>
      <w:r>
        <w:rPr>
          <w:rFonts w:hint="eastAsia" w:ascii="宋体" w:hAnsi="宋体" w:eastAsia="宋体" w:cs="Times New Roman"/>
          <w:b/>
          <w:bCs/>
          <w:szCs w:val="21"/>
          <w:lang w:val="zh-TW"/>
        </w:rPr>
        <w:t>响应的</w:t>
      </w:r>
      <w:r>
        <w:rPr>
          <w:rFonts w:ascii="宋体" w:hAnsi="宋体" w:eastAsia="宋体" w:cs="Times New Roman"/>
          <w:b/>
          <w:bCs/>
          <w:szCs w:val="21"/>
          <w:lang w:val="zh-TW"/>
        </w:rPr>
        <w:t>产品名称、生产厂家、规格型号等信息</w:t>
      </w:r>
      <w:r>
        <w:rPr>
          <w:rFonts w:hint="eastAsia" w:ascii="宋体" w:hAnsi="宋体" w:eastAsia="宋体" w:cs="Times New Roman"/>
          <w:b/>
          <w:bCs/>
          <w:szCs w:val="21"/>
          <w:lang w:val="zh-TW"/>
        </w:rPr>
        <w:t>应</w:t>
      </w:r>
      <w:r>
        <w:rPr>
          <w:rFonts w:ascii="宋体" w:hAnsi="宋体" w:eastAsia="宋体" w:cs="Times New Roman"/>
          <w:b/>
          <w:bCs/>
          <w:szCs w:val="21"/>
          <w:lang w:val="zh-TW"/>
        </w:rPr>
        <w:t>与产品医疗器械注册证或备案凭证对应信息保持一致</w:t>
      </w:r>
      <w:r>
        <w:rPr>
          <w:rFonts w:hint="eastAsia" w:ascii="宋体" w:hAnsi="宋体" w:eastAsia="宋体" w:cs="Times New Roman"/>
          <w:b/>
          <w:bCs/>
          <w:szCs w:val="21"/>
          <w:lang w:val="zh-TW"/>
        </w:rPr>
        <w:t>，不作为医疗器械管理的，应与货物的说明书等官方技术文档对应信息保持一致</w:t>
      </w:r>
      <w:r>
        <w:rPr>
          <w:rFonts w:ascii="宋体" w:hAnsi="宋体" w:eastAsia="宋体" w:cs="Times New Roman"/>
          <w:b/>
          <w:bCs/>
          <w:szCs w:val="21"/>
          <w:lang w:val="zh-TW"/>
        </w:rPr>
        <w:t>。</w:t>
      </w:r>
    </w:p>
    <w:p>
      <w:pPr>
        <w:pStyle w:val="8"/>
        <w:rPr>
          <w:rFonts w:ascii="宋体" w:hAnsi="宋体" w:eastAsia="宋体" w:cs="Times New Roman"/>
          <w:b/>
          <w:bCs/>
          <w:szCs w:val="21"/>
          <w:lang w:val="zh-TW"/>
        </w:rPr>
      </w:pPr>
      <w:r>
        <w:rPr>
          <w:rFonts w:hint="eastAsia" w:ascii="宋体" w:hAnsi="宋体" w:eastAsia="宋体" w:cs="Times New Roman"/>
          <w:b/>
          <w:bCs/>
          <w:szCs w:val="21"/>
          <w:lang w:val="zh-TW"/>
        </w:rPr>
        <w:t>2</w:t>
      </w:r>
      <w:r>
        <w:rPr>
          <w:rFonts w:ascii="宋体" w:hAnsi="宋体" w:eastAsia="宋体" w:cs="Times New Roman"/>
          <w:b/>
          <w:bCs/>
          <w:szCs w:val="21"/>
          <w:lang w:val="zh-TW" w:eastAsia="zh-TW"/>
        </w:rPr>
        <w:t>.所有报价均用人民币表示。运输、安装、调试、检验、培训、调换、税金和保险等费用以及采购文件规定的其他费用均应包含在报价中。</w:t>
      </w:r>
    </w:p>
    <w:p>
      <w:pPr>
        <w:rPr>
          <w:lang w:val="zh-TW"/>
        </w:rPr>
      </w:pPr>
    </w:p>
    <w:p>
      <w:pPr>
        <w:pStyle w:val="8"/>
        <w:rPr>
          <w:rFonts w:ascii="Times New Roman" w:hAnsi="Times New Roman" w:eastAsia="仿宋" w:cs="Times New Roman"/>
          <w:b/>
          <w:bCs/>
          <w:sz w:val="24"/>
          <w:szCs w:val="24"/>
        </w:rPr>
      </w:pPr>
      <w:r>
        <w:rPr>
          <w:rFonts w:ascii="Times New Roman" w:hAnsi="Times New Roman" w:eastAsia="仿宋" w:cs="Times New Roman"/>
          <w:b/>
          <w:bCs/>
          <w:sz w:val="24"/>
          <w:szCs w:val="24"/>
        </w:rPr>
        <w:t>1.报价一览表</w:t>
      </w:r>
    </w:p>
    <w:tbl>
      <w:tblPr>
        <w:tblStyle w:val="19"/>
        <w:tblW w:w="985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26"/>
        <w:gridCol w:w="2683"/>
        <w:gridCol w:w="623"/>
        <w:gridCol w:w="2512"/>
        <w:gridCol w:w="1803"/>
        <w:gridCol w:w="180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64" w:hRule="atLeast"/>
        </w:trPr>
        <w:tc>
          <w:tcPr>
            <w:tcW w:w="415" w:type="dxa"/>
            <w:vAlign w:val="center"/>
          </w:tcPr>
          <w:p>
            <w:pPr>
              <w:pStyle w:val="8"/>
              <w:jc w:val="center"/>
              <w:rPr>
                <w:rFonts w:hint="eastAsia" w:ascii="仿宋" w:hAnsi="仿宋" w:eastAsia="仿宋" w:cs="仿宋"/>
                <w:color w:val="auto"/>
                <w:kern w:val="2"/>
                <w:sz w:val="21"/>
                <w:szCs w:val="21"/>
                <w:highlight w:val="none"/>
                <w:u w:color="000000"/>
                <w:lang w:val="en-US" w:eastAsia="zh-CN" w:bidi="ar-SA"/>
              </w:rPr>
            </w:pPr>
            <w:r>
              <w:rPr>
                <w:rFonts w:hint="eastAsia" w:ascii="仿宋" w:hAnsi="仿宋" w:eastAsia="仿宋" w:cs="仿宋"/>
                <w:color w:val="auto"/>
                <w:kern w:val="2"/>
                <w:sz w:val="21"/>
                <w:szCs w:val="21"/>
                <w:highlight w:val="none"/>
                <w:u w:color="000000"/>
                <w:lang w:val="zh-TW" w:eastAsia="zh-TW" w:bidi="ar-SA"/>
              </w:rPr>
              <w:t>序号</w:t>
            </w:r>
          </w:p>
        </w:tc>
        <w:tc>
          <w:tcPr>
            <w:tcW w:w="2688" w:type="dxa"/>
            <w:vAlign w:val="center"/>
          </w:tcPr>
          <w:p>
            <w:pPr>
              <w:pStyle w:val="8"/>
              <w:jc w:val="center"/>
              <w:rPr>
                <w:rFonts w:hint="eastAsia" w:ascii="仿宋" w:hAnsi="仿宋" w:eastAsia="仿宋" w:cs="仿宋"/>
                <w:color w:val="auto"/>
                <w:kern w:val="2"/>
                <w:sz w:val="21"/>
                <w:szCs w:val="21"/>
                <w:highlight w:val="none"/>
                <w:u w:color="000000"/>
                <w:lang w:val="en-US" w:eastAsia="zh-CN" w:bidi="ar-SA"/>
              </w:rPr>
            </w:pPr>
            <w:r>
              <w:rPr>
                <w:rFonts w:hint="eastAsia" w:ascii="仿宋" w:hAnsi="仿宋" w:eastAsia="仿宋" w:cs="仿宋"/>
                <w:color w:val="auto"/>
                <w:kern w:val="2"/>
                <w:sz w:val="21"/>
                <w:szCs w:val="21"/>
                <w:highlight w:val="none"/>
                <w:u w:color="000000"/>
                <w:lang w:val="en-US" w:eastAsia="zh-CN" w:bidi="ar-SA"/>
              </w:rPr>
              <w:t>服务内容</w:t>
            </w:r>
          </w:p>
        </w:tc>
        <w:tc>
          <w:tcPr>
            <w:tcW w:w="623" w:type="dxa"/>
            <w:vAlign w:val="center"/>
          </w:tcPr>
          <w:p>
            <w:pPr>
              <w:pStyle w:val="8"/>
              <w:jc w:val="center"/>
              <w:rPr>
                <w:rFonts w:hint="eastAsia" w:ascii="仿宋" w:hAnsi="仿宋" w:eastAsia="仿宋" w:cs="仿宋"/>
                <w:color w:val="auto"/>
                <w:kern w:val="2"/>
                <w:sz w:val="21"/>
                <w:szCs w:val="21"/>
                <w:highlight w:val="none"/>
                <w:u w:color="000000"/>
                <w:lang w:val="en-US" w:eastAsia="zh-CN" w:bidi="ar-SA"/>
              </w:rPr>
            </w:pPr>
            <w:r>
              <w:rPr>
                <w:rFonts w:hint="eastAsia" w:ascii="仿宋" w:hAnsi="仿宋" w:eastAsia="仿宋" w:cs="仿宋"/>
                <w:color w:val="auto"/>
                <w:kern w:val="2"/>
                <w:sz w:val="21"/>
                <w:szCs w:val="21"/>
                <w:highlight w:val="none"/>
                <w:u w:color="000000"/>
                <w:lang w:val="en-US" w:eastAsia="zh-CN" w:bidi="ar-SA"/>
              </w:rPr>
              <w:t>数量及单位</w:t>
            </w:r>
          </w:p>
        </w:tc>
        <w:tc>
          <w:tcPr>
            <w:tcW w:w="2515" w:type="dxa"/>
            <w:vAlign w:val="center"/>
          </w:tcPr>
          <w:p>
            <w:pPr>
              <w:pStyle w:val="8"/>
              <w:jc w:val="center"/>
              <w:rPr>
                <w:rFonts w:hint="eastAsia" w:ascii="仿宋" w:hAnsi="仿宋" w:eastAsia="仿宋" w:cs="仿宋"/>
                <w:color w:val="auto"/>
                <w:kern w:val="2"/>
                <w:sz w:val="21"/>
                <w:szCs w:val="21"/>
                <w:highlight w:val="none"/>
                <w:u w:color="000000"/>
                <w:lang w:val="en-US" w:eastAsia="zh-CN" w:bidi="ar-SA"/>
              </w:rPr>
            </w:pPr>
            <w:r>
              <w:rPr>
                <w:rFonts w:hint="eastAsia" w:ascii="Times New Roman" w:hAnsi="Times New Roman" w:eastAsia="仿宋" w:cs="Times New Roman"/>
                <w:sz w:val="22"/>
                <w:lang w:eastAsia="zh-CN"/>
              </w:rPr>
              <w:t>本项目按照招标控制价清单的分部分项单价和单价措施费单价进行下浮</w:t>
            </w:r>
            <w:r>
              <w:rPr>
                <w:rFonts w:hint="eastAsia" w:ascii="仿宋" w:hAnsi="仿宋" w:eastAsia="仿宋" w:cs="仿宋"/>
                <w:color w:val="auto"/>
                <w:kern w:val="2"/>
                <w:sz w:val="21"/>
                <w:szCs w:val="21"/>
                <w:highlight w:val="none"/>
                <w:u w:color="000000"/>
                <w:lang w:val="en-US" w:eastAsia="zh-CN" w:bidi="ar-SA"/>
              </w:rPr>
              <w:t>。（结算为清单单项限价*（1-下浮率））</w:t>
            </w:r>
          </w:p>
        </w:tc>
        <w:tc>
          <w:tcPr>
            <w:tcW w:w="1805" w:type="dxa"/>
            <w:vAlign w:val="center"/>
          </w:tcPr>
          <w:p>
            <w:pPr>
              <w:pStyle w:val="8"/>
              <w:keepNext w:val="0"/>
              <w:keepLines w:val="0"/>
              <w:pageBreakBefore w:val="0"/>
              <w:widowControl w:val="0"/>
              <w:kinsoku/>
              <w:wordWrap/>
              <w:overflowPunct/>
              <w:topLinePunct w:val="0"/>
              <w:autoSpaceDE/>
              <w:autoSpaceDN/>
              <w:bidi w:val="0"/>
              <w:adjustRightInd/>
              <w:snapToGrid/>
              <w:spacing w:after="0"/>
              <w:jc w:val="center"/>
              <w:textAlignment w:val="auto"/>
              <w:rPr>
                <w:rFonts w:hint="eastAsia" w:ascii="仿宋" w:hAnsi="仿宋" w:eastAsia="仿宋" w:cs="仿宋"/>
                <w:color w:val="auto"/>
                <w:kern w:val="2"/>
                <w:sz w:val="21"/>
                <w:szCs w:val="21"/>
                <w:highlight w:val="none"/>
                <w:u w:color="000000"/>
                <w:lang w:val="en-US" w:eastAsia="zh-CN" w:bidi="ar-SA"/>
              </w:rPr>
            </w:pPr>
            <w:r>
              <w:rPr>
                <w:rFonts w:hint="eastAsia" w:ascii="仿宋" w:hAnsi="仿宋" w:eastAsia="仿宋" w:cs="仿宋"/>
                <w:sz w:val="24"/>
                <w:szCs w:val="24"/>
                <w:highlight w:val="none"/>
                <w:lang w:val="en-US" w:eastAsia="zh-CN"/>
              </w:rPr>
              <w:t>质保期</w:t>
            </w:r>
          </w:p>
        </w:tc>
        <w:tc>
          <w:tcPr>
            <w:tcW w:w="1805" w:type="dxa"/>
            <w:vAlign w:val="center"/>
          </w:tcPr>
          <w:p>
            <w:pPr>
              <w:pStyle w:val="8"/>
              <w:jc w:val="center"/>
              <w:rPr>
                <w:rFonts w:hint="eastAsia" w:ascii="仿宋" w:hAnsi="仿宋" w:eastAsia="仿宋" w:cs="仿宋"/>
                <w:color w:val="auto"/>
                <w:kern w:val="2"/>
                <w:sz w:val="21"/>
                <w:szCs w:val="21"/>
                <w:highlight w:val="none"/>
                <w:u w:color="000000"/>
                <w:lang w:val="en-US" w:eastAsia="zh-CN" w:bidi="ar-SA"/>
              </w:rPr>
            </w:pPr>
            <w:r>
              <w:rPr>
                <w:rFonts w:hint="eastAsia" w:ascii="仿宋" w:hAnsi="仿宋" w:eastAsia="仿宋" w:cs="仿宋"/>
                <w:color w:val="auto"/>
                <w:kern w:val="2"/>
                <w:sz w:val="21"/>
                <w:szCs w:val="21"/>
                <w:highlight w:val="none"/>
                <w:u w:color="000000"/>
                <w:lang w:val="en-US" w:eastAsia="zh-CN" w:bidi="ar-SA"/>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64" w:hRule="atLeast"/>
        </w:trPr>
        <w:tc>
          <w:tcPr>
            <w:tcW w:w="415" w:type="dxa"/>
            <w:vAlign w:val="center"/>
          </w:tcPr>
          <w:p>
            <w:pPr>
              <w:pStyle w:val="8"/>
              <w:jc w:val="center"/>
              <w:rPr>
                <w:rFonts w:hint="eastAsia" w:ascii="仿宋" w:hAnsi="仿宋" w:eastAsia="仿宋" w:cs="仿宋"/>
                <w:color w:val="auto"/>
                <w:kern w:val="2"/>
                <w:sz w:val="21"/>
                <w:szCs w:val="21"/>
                <w:highlight w:val="none"/>
                <w:u w:color="000000"/>
                <w:lang w:val="en-US" w:eastAsia="zh-CN" w:bidi="ar-SA"/>
              </w:rPr>
            </w:pPr>
            <w:r>
              <w:rPr>
                <w:rFonts w:hint="eastAsia" w:ascii="仿宋" w:hAnsi="仿宋" w:eastAsia="仿宋" w:cs="仿宋"/>
                <w:color w:val="auto"/>
                <w:kern w:val="2"/>
                <w:sz w:val="21"/>
                <w:szCs w:val="21"/>
                <w:highlight w:val="none"/>
                <w:u w:color="000000"/>
                <w:lang w:val="en-US" w:eastAsia="zh-CN" w:bidi="ar-SA"/>
              </w:rPr>
              <w:t>1</w:t>
            </w:r>
          </w:p>
        </w:tc>
        <w:tc>
          <w:tcPr>
            <w:tcW w:w="2688" w:type="dxa"/>
            <w:vAlign w:val="center"/>
          </w:tcPr>
          <w:p>
            <w:pPr>
              <w:pStyle w:val="8"/>
              <w:jc w:val="center"/>
              <w:rPr>
                <w:rFonts w:hint="eastAsia" w:ascii="仿宋" w:hAnsi="仿宋" w:eastAsia="仿宋" w:cs="仿宋"/>
                <w:color w:val="auto"/>
                <w:kern w:val="2"/>
                <w:sz w:val="21"/>
                <w:szCs w:val="21"/>
                <w:highlight w:val="none"/>
                <w:u w:color="000000"/>
                <w:lang w:val="en-US" w:eastAsia="zh-CN" w:bidi="ar-SA"/>
              </w:rPr>
            </w:pPr>
            <w:r>
              <w:rPr>
                <w:rFonts w:hint="eastAsia" w:ascii="仿宋" w:hAnsi="仿宋" w:eastAsia="仿宋" w:cs="仿宋"/>
                <w:sz w:val="24"/>
                <w:szCs w:val="24"/>
                <w:vertAlign w:val="baseline"/>
                <w:lang w:val="en-US" w:eastAsia="zh-CN"/>
              </w:rPr>
              <w:t>本部门诊医技楼、东院住院楼连廊连通配套改造等项目</w:t>
            </w:r>
          </w:p>
        </w:tc>
        <w:tc>
          <w:tcPr>
            <w:tcW w:w="623" w:type="dxa"/>
            <w:vAlign w:val="center"/>
          </w:tcPr>
          <w:p>
            <w:pPr>
              <w:pStyle w:val="8"/>
              <w:jc w:val="center"/>
              <w:rPr>
                <w:rFonts w:hint="eastAsia" w:ascii="仿宋" w:hAnsi="仿宋" w:eastAsia="仿宋" w:cs="仿宋"/>
                <w:color w:val="auto"/>
                <w:kern w:val="2"/>
                <w:sz w:val="21"/>
                <w:szCs w:val="21"/>
                <w:highlight w:val="none"/>
                <w:u w:color="000000"/>
                <w:lang w:val="en-US" w:eastAsia="zh-CN" w:bidi="ar-SA"/>
              </w:rPr>
            </w:pPr>
            <w:r>
              <w:rPr>
                <w:rFonts w:hint="eastAsia" w:ascii="仿宋" w:hAnsi="仿宋" w:eastAsia="仿宋" w:cs="仿宋"/>
                <w:color w:val="auto"/>
                <w:kern w:val="2"/>
                <w:sz w:val="21"/>
                <w:szCs w:val="21"/>
                <w:highlight w:val="none"/>
                <w:u w:color="000000"/>
                <w:lang w:val="en-US" w:eastAsia="zh-CN" w:bidi="ar-SA"/>
              </w:rPr>
              <w:t>1项</w:t>
            </w:r>
          </w:p>
        </w:tc>
        <w:tc>
          <w:tcPr>
            <w:tcW w:w="2515" w:type="dxa"/>
            <w:vAlign w:val="center"/>
          </w:tcPr>
          <w:p>
            <w:pPr>
              <w:pStyle w:val="8"/>
              <w:jc w:val="center"/>
              <w:rPr>
                <w:rFonts w:hint="eastAsia" w:ascii="仿宋" w:hAnsi="仿宋" w:eastAsia="仿宋" w:cs="仿宋"/>
                <w:color w:val="auto"/>
                <w:kern w:val="2"/>
                <w:sz w:val="21"/>
                <w:szCs w:val="21"/>
                <w:highlight w:val="none"/>
                <w:u w:color="000000"/>
                <w:lang w:val="en-US" w:eastAsia="zh-CN" w:bidi="ar-SA"/>
              </w:rPr>
            </w:pPr>
          </w:p>
        </w:tc>
        <w:tc>
          <w:tcPr>
            <w:tcW w:w="1805" w:type="dxa"/>
            <w:vAlign w:val="center"/>
          </w:tcPr>
          <w:p>
            <w:pPr>
              <w:pStyle w:val="8"/>
              <w:keepNext w:val="0"/>
              <w:keepLines w:val="0"/>
              <w:pageBreakBefore w:val="0"/>
              <w:widowControl w:val="0"/>
              <w:kinsoku/>
              <w:wordWrap/>
              <w:overflowPunct/>
              <w:topLinePunct w:val="0"/>
              <w:autoSpaceDE/>
              <w:autoSpaceDN/>
              <w:bidi w:val="0"/>
              <w:adjustRightInd/>
              <w:snapToGrid/>
              <w:spacing w:after="0"/>
              <w:jc w:val="center"/>
              <w:textAlignment w:val="auto"/>
              <w:rPr>
                <w:rFonts w:hint="eastAsia" w:ascii="仿宋" w:hAnsi="仿宋" w:eastAsia="仿宋" w:cs="仿宋"/>
                <w:color w:val="auto"/>
                <w:kern w:val="2"/>
                <w:sz w:val="21"/>
                <w:szCs w:val="21"/>
                <w:highlight w:val="none"/>
                <w:u w:color="000000"/>
                <w:lang w:val="en-US" w:eastAsia="zh-CN" w:bidi="ar-SA"/>
              </w:rPr>
            </w:pPr>
            <w:r>
              <w:rPr>
                <w:rFonts w:hint="eastAsia" w:ascii="仿宋" w:hAnsi="仿宋" w:eastAsia="仿宋" w:cs="仿宋"/>
                <w:sz w:val="24"/>
                <w:szCs w:val="24"/>
                <w:highlight w:val="none"/>
                <w:lang w:val="en-US" w:eastAsia="zh-CN"/>
              </w:rPr>
              <w:t>（请分别列明货物质保期、工程质保期）</w:t>
            </w:r>
          </w:p>
        </w:tc>
        <w:tc>
          <w:tcPr>
            <w:tcW w:w="1805" w:type="dxa"/>
            <w:vAlign w:val="center"/>
          </w:tcPr>
          <w:p>
            <w:pPr>
              <w:pStyle w:val="8"/>
              <w:jc w:val="center"/>
              <w:rPr>
                <w:rFonts w:hint="eastAsia" w:ascii="仿宋" w:hAnsi="仿宋" w:eastAsia="仿宋" w:cs="仿宋"/>
                <w:color w:val="auto"/>
                <w:kern w:val="2"/>
                <w:sz w:val="21"/>
                <w:szCs w:val="21"/>
                <w:highlight w:val="none"/>
                <w:u w:color="000000"/>
                <w:lang w:val="en-US" w:eastAsia="zh-CN" w:bidi="ar-SA"/>
              </w:rPr>
            </w:pPr>
            <w:r>
              <w:rPr>
                <w:rFonts w:hint="eastAsia" w:ascii="仿宋" w:hAnsi="仿宋" w:eastAsia="仿宋" w:cs="仿宋"/>
                <w:sz w:val="24"/>
                <w:szCs w:val="24"/>
                <w:highlight w:val="none"/>
                <w:lang w:val="en-US" w:eastAsia="zh-CN"/>
              </w:rPr>
              <w:t>本项目</w:t>
            </w:r>
            <w:r>
              <w:rPr>
                <w:rFonts w:hint="eastAsia" w:ascii="仿宋" w:hAnsi="仿宋" w:eastAsia="仿宋" w:cs="仿宋"/>
                <w:sz w:val="24"/>
                <w:szCs w:val="24"/>
                <w:highlight w:val="none"/>
              </w:rPr>
              <w:t>支付上限980000.00元。</w:t>
            </w:r>
          </w:p>
        </w:tc>
      </w:tr>
    </w:tbl>
    <w:p>
      <w:pPr>
        <w:widowControl/>
        <w:jc w:val="left"/>
        <w:rPr>
          <w:rFonts w:ascii="Times New Roman" w:hAnsi="Times New Roman" w:eastAsia="仿宋" w:cs="Times New Roman"/>
          <w:szCs w:val="21"/>
          <w:lang w:val="zh-TW"/>
        </w:rPr>
      </w:pPr>
    </w:p>
    <w:p>
      <w:pPr>
        <w:widowControl/>
        <w:jc w:val="left"/>
        <w:rPr>
          <w:rFonts w:ascii="Times New Roman" w:hAnsi="Times New Roman" w:eastAsia="仿宋" w:cs="Times New Roman"/>
          <w:szCs w:val="21"/>
          <w:lang w:val="zh-TW" w:eastAsia="zh-TW"/>
        </w:rPr>
      </w:pPr>
      <w:r>
        <w:rPr>
          <w:rFonts w:ascii="Times New Roman" w:hAnsi="Times New Roman" w:eastAsia="仿宋" w:cs="Times New Roman"/>
          <w:szCs w:val="21"/>
          <w:lang w:val="zh-TW"/>
        </w:rPr>
        <w:t>供应商</w:t>
      </w:r>
      <w:r>
        <w:rPr>
          <w:rFonts w:ascii="Times New Roman" w:hAnsi="Times New Roman" w:eastAsia="仿宋" w:cs="Times New Roman"/>
          <w:szCs w:val="21"/>
          <w:lang w:val="zh-TW" w:eastAsia="zh-TW"/>
        </w:rPr>
        <w:t>名称：                             （供应商公章）</w:t>
      </w:r>
    </w:p>
    <w:p>
      <w:pPr>
        <w:pStyle w:val="8"/>
        <w:rPr>
          <w:rFonts w:ascii="Times New Roman" w:hAnsi="Times New Roman" w:eastAsia="仿宋" w:cs="Times New Roman"/>
          <w:szCs w:val="21"/>
          <w:lang w:val="zh-TW" w:eastAsia="zh-TW"/>
        </w:rPr>
      </w:pPr>
    </w:p>
    <w:p>
      <w:pPr>
        <w:widowControl/>
        <w:jc w:val="left"/>
        <w:rPr>
          <w:rFonts w:ascii="Times New Roman" w:hAnsi="Times New Roman" w:eastAsia="仿宋" w:cs="Times New Roman"/>
          <w:szCs w:val="21"/>
          <w:lang w:val="zh-TW" w:eastAsia="zh-TW"/>
        </w:rPr>
      </w:pPr>
      <w:r>
        <w:rPr>
          <w:rFonts w:ascii="Times New Roman" w:hAnsi="Times New Roman" w:eastAsia="仿宋" w:cs="Times New Roman"/>
          <w:szCs w:val="21"/>
          <w:lang w:val="zh-TW" w:eastAsia="zh-TW"/>
        </w:rPr>
        <w:t>法定代</w:t>
      </w:r>
      <w:r>
        <w:rPr>
          <w:rFonts w:hint="eastAsia" w:ascii="Times New Roman" w:hAnsi="Times New Roman" w:eastAsia="仿宋" w:cs="Times New Roman"/>
          <w:szCs w:val="21"/>
          <w:lang w:val="zh-TW" w:eastAsia="zh-CN"/>
        </w:rPr>
        <w:t>表人</w:t>
      </w:r>
      <w:r>
        <w:rPr>
          <w:rFonts w:ascii="Times New Roman" w:hAnsi="Times New Roman" w:eastAsia="仿宋" w:cs="Times New Roman"/>
          <w:szCs w:val="21"/>
          <w:lang w:val="zh-TW" w:eastAsia="zh-TW"/>
        </w:rPr>
        <w:t>（负责人）或授权代表人</w:t>
      </w:r>
    </w:p>
    <w:p>
      <w:pPr>
        <w:widowControl/>
        <w:jc w:val="left"/>
        <w:rPr>
          <w:rFonts w:ascii="Times New Roman" w:hAnsi="Times New Roman" w:eastAsia="仿宋" w:cs="Times New Roman"/>
          <w:szCs w:val="21"/>
          <w:lang w:val="zh-TW" w:eastAsia="zh-TW"/>
        </w:rPr>
      </w:pPr>
      <w:r>
        <w:rPr>
          <w:rFonts w:ascii="Times New Roman" w:hAnsi="Times New Roman" w:eastAsia="仿宋" w:cs="Times New Roman"/>
          <w:szCs w:val="21"/>
          <w:lang w:val="zh-TW" w:eastAsia="zh-TW"/>
        </w:rPr>
        <w:t>（签字或加盖个人名章）：</w:t>
      </w:r>
    </w:p>
    <w:p>
      <w:pPr>
        <w:jc w:val="left"/>
        <w:rPr>
          <w:rFonts w:ascii="Times New Roman" w:hAnsi="Times New Roman" w:eastAsia="仿宋" w:cs="Times New Roman"/>
          <w:sz w:val="24"/>
          <w:szCs w:val="24"/>
          <w:u w:val="single"/>
        </w:rPr>
      </w:pPr>
      <w:r>
        <w:rPr>
          <w:rFonts w:ascii="Times New Roman" w:hAnsi="Times New Roman" w:eastAsia="仿宋" w:cs="Times New Roman"/>
          <w:sz w:val="24"/>
          <w:szCs w:val="24"/>
        </w:rPr>
        <w:t>_____</w:t>
      </w:r>
      <w:r>
        <w:rPr>
          <w:rFonts w:ascii="Times New Roman" w:hAnsi="Times New Roman" w:eastAsia="仿宋" w:cs="Times New Roman"/>
          <w:sz w:val="24"/>
          <w:szCs w:val="24"/>
          <w:lang w:val="zh-TW" w:eastAsia="zh-TW"/>
        </w:rPr>
        <w:t>年</w:t>
      </w:r>
      <w:r>
        <w:rPr>
          <w:rFonts w:ascii="Times New Roman" w:hAnsi="Times New Roman" w:eastAsia="仿宋" w:cs="Times New Roman"/>
          <w:sz w:val="24"/>
          <w:szCs w:val="24"/>
          <w:u w:val="single"/>
        </w:rPr>
        <w:t xml:space="preserve">  </w:t>
      </w:r>
      <w:r>
        <w:rPr>
          <w:rFonts w:ascii="Times New Roman" w:hAnsi="Times New Roman" w:eastAsia="仿宋" w:cs="Times New Roman"/>
          <w:sz w:val="24"/>
          <w:szCs w:val="24"/>
          <w:lang w:val="zh-TW" w:eastAsia="zh-TW"/>
        </w:rPr>
        <w:t>月</w:t>
      </w:r>
      <w:r>
        <w:rPr>
          <w:rFonts w:ascii="Times New Roman" w:hAnsi="Times New Roman" w:eastAsia="仿宋" w:cs="Times New Roman"/>
          <w:sz w:val="24"/>
          <w:szCs w:val="24"/>
          <w:u w:val="single"/>
        </w:rPr>
        <w:t xml:space="preserve">  </w:t>
      </w:r>
      <w:bookmarkStart w:id="89" w:name="_Toc30002"/>
      <w:bookmarkStart w:id="90" w:name="_Toc29032"/>
      <w:bookmarkStart w:id="91" w:name="_Toc14685"/>
    </w:p>
    <w:p>
      <w:pPr>
        <w:rPr>
          <w:rFonts w:ascii="Times New Roman" w:hAnsi="Times New Roman" w:eastAsia="仿宋" w:cs="Times New Roman"/>
          <w:sz w:val="24"/>
          <w:szCs w:val="24"/>
          <w:u w:val="single"/>
        </w:rPr>
      </w:pPr>
      <w:r>
        <w:rPr>
          <w:rFonts w:ascii="Times New Roman" w:hAnsi="Times New Roman" w:eastAsia="仿宋" w:cs="Times New Roman"/>
          <w:sz w:val="24"/>
          <w:szCs w:val="24"/>
          <w:u w:val="single"/>
        </w:rPr>
        <w:br w:type="page"/>
      </w:r>
    </w:p>
    <w:p>
      <w:pPr>
        <w:pStyle w:val="3"/>
        <w:ind w:firstLine="0"/>
      </w:pPr>
      <w:r>
        <w:t>供应商认为需要提供的其他材料</w:t>
      </w:r>
      <w:bookmarkEnd w:id="85"/>
      <w:bookmarkEnd w:id="86"/>
      <w:bookmarkEnd w:id="87"/>
      <w:bookmarkEnd w:id="89"/>
      <w:bookmarkEnd w:id="90"/>
      <w:bookmarkEnd w:id="91"/>
    </w:p>
    <w:p>
      <w:pPr>
        <w:pStyle w:val="8"/>
        <w:jc w:val="center"/>
        <w:rPr>
          <w:rFonts w:ascii="Times New Roman" w:hAnsi="Times New Roman" w:eastAsia="仿宋" w:cs="Times New Roman"/>
        </w:rPr>
      </w:pPr>
    </w:p>
    <w:p>
      <w:pPr>
        <w:pStyle w:val="8"/>
        <w:jc w:val="center"/>
        <w:rPr>
          <w:rFonts w:ascii="Times New Roman" w:hAnsi="Times New Roman" w:eastAsia="仿宋" w:cs="Times New Roman"/>
        </w:rPr>
      </w:pPr>
    </w:p>
    <w:p>
      <w:pPr>
        <w:pStyle w:val="8"/>
        <w:jc w:val="center"/>
        <w:rPr>
          <w:rFonts w:ascii="Times New Roman" w:hAnsi="Times New Roman" w:eastAsia="仿宋" w:cs="Times New Roman"/>
        </w:rPr>
      </w:pPr>
    </w:p>
    <w:p>
      <w:pPr>
        <w:pStyle w:val="8"/>
        <w:jc w:val="center"/>
        <w:rPr>
          <w:rFonts w:ascii="Times New Roman" w:hAnsi="Times New Roman" w:eastAsia="仿宋" w:cs="Times New Roman"/>
          <w:b/>
          <w:bCs/>
          <w:sz w:val="32"/>
          <w:szCs w:val="36"/>
        </w:rPr>
      </w:pPr>
      <w:r>
        <w:rPr>
          <w:rFonts w:ascii="Times New Roman" w:hAnsi="Times New Roman" w:eastAsia="仿宋" w:cs="Times New Roman"/>
          <w:b/>
          <w:bCs/>
          <w:sz w:val="32"/>
          <w:szCs w:val="36"/>
        </w:rPr>
        <w:t>格式自拟</w:t>
      </w:r>
    </w:p>
    <w:p>
      <w:pPr>
        <w:rPr>
          <w:rFonts w:ascii="Times New Roman" w:hAnsi="Times New Roman" w:eastAsia="黑体" w:cs="Times New Roman"/>
          <w:b/>
          <w:sz w:val="36"/>
          <w:szCs w:val="32"/>
        </w:rPr>
      </w:pPr>
      <w:bookmarkStart w:id="92" w:name="_Toc5447"/>
      <w:bookmarkStart w:id="93" w:name="_Toc20691"/>
      <w:r>
        <w:rPr>
          <w:rFonts w:ascii="Times New Roman" w:hAnsi="Times New Roman" w:eastAsia="黑体" w:cs="Times New Roman"/>
          <w:b/>
          <w:sz w:val="36"/>
          <w:szCs w:val="32"/>
        </w:rPr>
        <w:br w:type="page"/>
      </w:r>
    </w:p>
    <w:p>
      <w:pPr>
        <w:pStyle w:val="2"/>
        <w:rPr>
          <w:rFonts w:ascii="Times New Roman" w:hAnsi="Times New Roman" w:cs="Times New Roman"/>
        </w:rPr>
      </w:pPr>
      <w:bookmarkStart w:id="94" w:name="_Toc10625"/>
      <w:r>
        <w:rPr>
          <w:rFonts w:ascii="Times New Roman" w:hAnsi="Times New Roman" w:cs="Times New Roman"/>
        </w:rPr>
        <w:t>合同条款（仅成交后使用）</w:t>
      </w:r>
      <w:bookmarkEnd w:id="92"/>
      <w:bookmarkEnd w:id="93"/>
      <w:bookmarkEnd w:id="94"/>
    </w:p>
    <w:p>
      <w:pPr>
        <w:pStyle w:val="8"/>
        <w:jc w:val="center"/>
        <w:rPr>
          <w:rFonts w:ascii="Times New Roman" w:hAnsi="Times New Roman" w:eastAsia="仿宋" w:cs="Times New Roman"/>
          <w:sz w:val="44"/>
          <w:szCs w:val="44"/>
        </w:rPr>
      </w:pPr>
      <w:r>
        <w:rPr>
          <w:rFonts w:ascii="Times New Roman" w:hAnsi="Times New Roman" w:eastAsia="仿宋" w:cs="Times New Roman"/>
          <w:b/>
        </w:rPr>
        <w:t>（仅供参考，特别提醒：采购合同的签订不得偏离采购文件要约及响应文件承诺的实质性内容</w:t>
      </w:r>
      <w:r>
        <w:rPr>
          <w:rFonts w:ascii="Times New Roman" w:hAnsi="Times New Roman" w:eastAsia="仿宋" w:cs="Times New Roman"/>
          <w:b/>
          <w:bCs/>
        </w:rPr>
        <w:t>）</w:t>
      </w:r>
    </w:p>
    <w:p>
      <w:pPr>
        <w:pStyle w:val="13"/>
        <w:spacing w:line="360" w:lineRule="auto"/>
        <w:jc w:val="left"/>
        <w:rPr>
          <w:rFonts w:ascii="Times New Roman" w:hAnsi="Times New Roman" w:eastAsia="仿宋" w:cs="Times New Roman"/>
          <w:sz w:val="16"/>
          <w:szCs w:val="20"/>
        </w:rPr>
      </w:pPr>
      <w:r>
        <w:rPr>
          <w:rFonts w:ascii="Times New Roman" w:hAnsi="Times New Roman" w:eastAsia="仿宋" w:cs="Times New Roman"/>
          <w:sz w:val="22"/>
        </w:rPr>
        <w:t>合同编号：</w:t>
      </w:r>
      <w:r>
        <w:rPr>
          <w:rFonts w:ascii="Times New Roman" w:hAnsi="Times New Roman" w:eastAsia="仿宋" w:cs="Times New Roman"/>
          <w:sz w:val="22"/>
          <w:u w:val="single"/>
        </w:rPr>
        <w:t xml:space="preserve">                 </w:t>
      </w:r>
    </w:p>
    <w:p>
      <w:pPr>
        <w:jc w:val="left"/>
        <w:rPr>
          <w:rFonts w:hint="default" w:ascii="仿宋" w:hAnsi="仿宋" w:eastAsia="仿宋" w:cs="仿宋"/>
          <w:sz w:val="84"/>
          <w:szCs w:val="84"/>
          <w:highlight w:val="none"/>
          <w:lang w:val="en-US" w:eastAsia="zh-CN"/>
        </w:rPr>
      </w:pPr>
      <w:r>
        <w:rPr>
          <w:rFonts w:hint="eastAsia" w:ascii="仿宋" w:hAnsi="仿宋" w:eastAsia="仿宋" w:cs="仿宋"/>
          <w:b/>
          <w:bCs/>
          <w:sz w:val="30"/>
          <w:szCs w:val="30"/>
          <w:highlight w:val="none"/>
          <w:lang w:val="en-US" w:eastAsia="zh-CN"/>
        </w:rPr>
        <w:t>附件1：</w:t>
      </w:r>
    </w:p>
    <w:p>
      <w:pPr>
        <w:jc w:val="center"/>
        <w:rPr>
          <w:rFonts w:hint="eastAsia" w:ascii="仿宋" w:hAnsi="仿宋" w:eastAsia="仿宋" w:cs="仿宋"/>
          <w:sz w:val="84"/>
          <w:szCs w:val="84"/>
          <w:highlight w:val="none"/>
        </w:rPr>
      </w:pPr>
      <w:r>
        <w:rPr>
          <w:rFonts w:hint="eastAsia" w:ascii="仿宋" w:hAnsi="仿宋" w:eastAsia="仿宋" w:cs="仿宋"/>
          <w:sz w:val="84"/>
          <w:szCs w:val="84"/>
          <w:highlight w:val="none"/>
        </w:rPr>
        <w:t>施工合同</w:t>
      </w:r>
    </w:p>
    <w:p>
      <w:pPr>
        <w:rPr>
          <w:rFonts w:hint="eastAsia" w:ascii="仿宋" w:hAnsi="仿宋" w:eastAsia="仿宋" w:cs="仿宋"/>
          <w:highlight w:val="none"/>
        </w:rPr>
      </w:pPr>
    </w:p>
    <w:p>
      <w:pPr>
        <w:rPr>
          <w:rFonts w:hint="eastAsia" w:ascii="仿宋" w:hAnsi="仿宋" w:eastAsia="仿宋" w:cs="仿宋"/>
          <w:highlight w:val="none"/>
        </w:rPr>
      </w:pPr>
    </w:p>
    <w:p>
      <w:pPr>
        <w:rPr>
          <w:rFonts w:hint="eastAsia" w:ascii="仿宋" w:hAnsi="仿宋" w:eastAsia="仿宋" w:cs="仿宋"/>
          <w:highlight w:val="none"/>
        </w:rPr>
      </w:pPr>
    </w:p>
    <w:p>
      <w:pPr>
        <w:rPr>
          <w:rFonts w:hint="eastAsia" w:ascii="仿宋" w:hAnsi="仿宋" w:eastAsia="仿宋" w:cs="仿宋"/>
          <w:highlight w:val="none"/>
        </w:rPr>
      </w:pPr>
    </w:p>
    <w:p>
      <w:pPr>
        <w:rPr>
          <w:rFonts w:hint="eastAsia" w:ascii="仿宋" w:hAnsi="仿宋" w:eastAsia="仿宋" w:cs="仿宋"/>
          <w:highlight w:val="none"/>
        </w:rPr>
      </w:pPr>
    </w:p>
    <w:p>
      <w:pPr>
        <w:rPr>
          <w:rFonts w:hint="eastAsia" w:ascii="仿宋" w:hAnsi="仿宋" w:eastAsia="仿宋" w:cs="仿宋"/>
          <w:highlight w:val="none"/>
        </w:rPr>
      </w:pPr>
    </w:p>
    <w:p>
      <w:pPr>
        <w:rPr>
          <w:rFonts w:hint="eastAsia" w:ascii="仿宋" w:hAnsi="仿宋" w:eastAsia="仿宋" w:cs="仿宋"/>
          <w:highlight w:val="none"/>
        </w:rPr>
      </w:pPr>
    </w:p>
    <w:p>
      <w:pPr>
        <w:rPr>
          <w:rFonts w:hint="eastAsia" w:ascii="仿宋" w:hAnsi="仿宋" w:eastAsia="仿宋" w:cs="仿宋"/>
          <w:highlight w:val="none"/>
        </w:rPr>
      </w:pPr>
    </w:p>
    <w:p>
      <w:pPr>
        <w:rPr>
          <w:rFonts w:hint="eastAsia" w:ascii="仿宋" w:hAnsi="仿宋" w:eastAsia="仿宋" w:cs="仿宋"/>
          <w:highlight w:val="none"/>
        </w:rPr>
      </w:pPr>
    </w:p>
    <w:p>
      <w:pPr>
        <w:rPr>
          <w:rFonts w:hint="eastAsia" w:ascii="仿宋" w:hAnsi="仿宋" w:eastAsia="仿宋" w:cs="仿宋"/>
          <w:highlight w:val="none"/>
        </w:rPr>
      </w:pPr>
    </w:p>
    <w:p>
      <w:pPr>
        <w:rPr>
          <w:rFonts w:hint="eastAsia" w:ascii="仿宋" w:hAnsi="仿宋" w:eastAsia="仿宋" w:cs="仿宋"/>
          <w:highlight w:val="none"/>
        </w:rPr>
      </w:pPr>
    </w:p>
    <w:p>
      <w:pPr>
        <w:rPr>
          <w:rFonts w:hint="eastAsia" w:ascii="仿宋" w:hAnsi="仿宋" w:eastAsia="仿宋" w:cs="仿宋"/>
          <w:highlight w:val="none"/>
        </w:rPr>
      </w:pPr>
    </w:p>
    <w:p>
      <w:pPr>
        <w:rPr>
          <w:rFonts w:hint="eastAsia" w:ascii="仿宋" w:hAnsi="仿宋" w:eastAsia="仿宋" w:cs="仿宋"/>
          <w:highlight w:val="none"/>
        </w:rPr>
      </w:pPr>
    </w:p>
    <w:p>
      <w:pPr>
        <w:rPr>
          <w:rFonts w:hint="eastAsia" w:ascii="仿宋" w:hAnsi="仿宋" w:eastAsia="仿宋" w:cs="仿宋"/>
          <w:highlight w:val="none"/>
        </w:rPr>
      </w:pPr>
    </w:p>
    <w:p>
      <w:pPr>
        <w:rPr>
          <w:rFonts w:hint="eastAsia" w:ascii="仿宋" w:hAnsi="仿宋" w:eastAsia="仿宋" w:cs="仿宋"/>
          <w:highlight w:val="none"/>
        </w:rPr>
      </w:pPr>
    </w:p>
    <w:p>
      <w:pPr>
        <w:spacing w:line="360" w:lineRule="auto"/>
        <w:ind w:firstLine="1606" w:firstLineChars="500"/>
        <w:jc w:val="left"/>
        <w:rPr>
          <w:rFonts w:hint="eastAsia" w:ascii="仿宋" w:hAnsi="仿宋" w:eastAsia="仿宋" w:cs="仿宋"/>
          <w:b/>
          <w:sz w:val="32"/>
          <w:szCs w:val="32"/>
          <w:highlight w:val="none"/>
          <w:u w:val="single"/>
        </w:rPr>
      </w:pPr>
      <w:r>
        <w:rPr>
          <w:rFonts w:hint="eastAsia" w:ascii="仿宋" w:hAnsi="仿宋" w:eastAsia="仿宋" w:cs="仿宋"/>
          <w:b/>
          <w:sz w:val="32"/>
          <w:szCs w:val="32"/>
          <w:highlight w:val="none"/>
        </w:rPr>
        <w:t>发包人：</w:t>
      </w:r>
      <w:r>
        <w:rPr>
          <w:rFonts w:hint="eastAsia" w:ascii="仿宋" w:hAnsi="仿宋" w:eastAsia="仿宋" w:cs="仿宋"/>
          <w:b/>
          <w:sz w:val="32"/>
          <w:szCs w:val="32"/>
          <w:highlight w:val="none"/>
          <w:u w:val="single"/>
        </w:rPr>
        <w:t>四川省人民医院</w:t>
      </w:r>
    </w:p>
    <w:p>
      <w:pPr>
        <w:spacing w:line="360" w:lineRule="auto"/>
        <w:ind w:firstLine="1606" w:firstLineChars="500"/>
        <w:jc w:val="left"/>
        <w:rPr>
          <w:rFonts w:hint="eastAsia" w:ascii="仿宋" w:hAnsi="仿宋" w:eastAsia="仿宋" w:cs="仿宋"/>
          <w:b/>
          <w:sz w:val="32"/>
          <w:szCs w:val="32"/>
          <w:highlight w:val="none"/>
          <w:u w:val="single"/>
        </w:rPr>
      </w:pPr>
      <w:r>
        <w:rPr>
          <w:rFonts w:hint="eastAsia" w:ascii="仿宋" w:hAnsi="仿宋" w:eastAsia="仿宋" w:cs="仿宋"/>
          <w:b/>
          <w:sz w:val="32"/>
          <w:szCs w:val="32"/>
          <w:highlight w:val="none"/>
        </w:rPr>
        <w:t>承包人：</w:t>
      </w:r>
    </w:p>
    <w:p>
      <w:pPr>
        <w:rPr>
          <w:rFonts w:hint="eastAsia" w:ascii="仿宋" w:hAnsi="仿宋" w:eastAsia="仿宋" w:cs="仿宋"/>
          <w:highlight w:val="none"/>
        </w:rPr>
      </w:pPr>
    </w:p>
    <w:p>
      <w:pPr>
        <w:rPr>
          <w:rFonts w:hint="eastAsia" w:ascii="仿宋" w:hAnsi="仿宋" w:eastAsia="仿宋" w:cs="仿宋"/>
          <w:highlight w:val="none"/>
        </w:rPr>
      </w:pPr>
    </w:p>
    <w:p>
      <w:pPr>
        <w:jc w:val="center"/>
        <w:rPr>
          <w:rFonts w:hint="eastAsia" w:ascii="仿宋" w:hAnsi="仿宋" w:eastAsia="仿宋" w:cs="仿宋"/>
          <w:sz w:val="30"/>
          <w:szCs w:val="30"/>
          <w:highlight w:val="none"/>
        </w:rPr>
      </w:pPr>
      <w:r>
        <w:rPr>
          <w:rFonts w:hint="eastAsia" w:ascii="仿宋" w:hAnsi="仿宋" w:eastAsia="仿宋" w:cs="仿宋"/>
          <w:sz w:val="30"/>
          <w:szCs w:val="30"/>
          <w:highlight w:val="none"/>
        </w:rPr>
        <w:t>202</w:t>
      </w:r>
      <w:r>
        <w:rPr>
          <w:rFonts w:hint="eastAsia" w:ascii="仿宋" w:hAnsi="仿宋" w:eastAsia="仿宋" w:cs="仿宋"/>
          <w:sz w:val="30"/>
          <w:szCs w:val="30"/>
          <w:highlight w:val="none"/>
          <w:lang w:val="en-US" w:eastAsia="zh-CN"/>
        </w:rPr>
        <w:t>6</w:t>
      </w:r>
      <w:r>
        <w:rPr>
          <w:rFonts w:hint="eastAsia" w:ascii="仿宋" w:hAnsi="仿宋" w:eastAsia="仿宋" w:cs="仿宋"/>
          <w:sz w:val="30"/>
          <w:szCs w:val="30"/>
          <w:highlight w:val="none"/>
        </w:rPr>
        <w:t>年  月</w:t>
      </w:r>
    </w:p>
    <w:p>
      <w:pPr>
        <w:rPr>
          <w:rFonts w:hint="eastAsia" w:ascii="仿宋" w:hAnsi="仿宋" w:eastAsia="仿宋" w:cs="仿宋"/>
          <w:highlight w:val="none"/>
        </w:rPr>
      </w:pPr>
    </w:p>
    <w:p>
      <w:pPr>
        <w:rPr>
          <w:rFonts w:hint="eastAsia" w:ascii="仿宋" w:hAnsi="仿宋" w:eastAsia="仿宋" w:cs="仿宋"/>
          <w:highlight w:val="none"/>
        </w:rPr>
      </w:pPr>
    </w:p>
    <w:p>
      <w:pPr>
        <w:rPr>
          <w:rFonts w:hint="eastAsia" w:ascii="仿宋" w:hAnsi="仿宋" w:eastAsia="仿宋" w:cs="仿宋"/>
          <w:highlight w:val="none"/>
        </w:rPr>
      </w:pPr>
    </w:p>
    <w:p>
      <w:pPr>
        <w:tabs>
          <w:tab w:val="center" w:pos="4410"/>
        </w:tabs>
        <w:spacing w:line="460" w:lineRule="exact"/>
        <w:jc w:val="center"/>
        <w:rPr>
          <w:rFonts w:hint="eastAsia" w:ascii="仿宋" w:hAnsi="仿宋" w:eastAsia="仿宋" w:cs="仿宋"/>
          <w:b/>
          <w:bCs/>
          <w:sz w:val="36"/>
          <w:szCs w:val="36"/>
          <w:highlight w:val="none"/>
        </w:rPr>
      </w:pPr>
      <w:r>
        <w:rPr>
          <w:rFonts w:hint="eastAsia" w:ascii="仿宋" w:hAnsi="仿宋" w:eastAsia="仿宋" w:cs="仿宋"/>
          <w:highlight w:val="none"/>
        </w:rPr>
        <w:br w:type="page"/>
      </w:r>
      <w:r>
        <w:rPr>
          <w:rFonts w:hint="eastAsia" w:ascii="仿宋" w:hAnsi="仿宋" w:eastAsia="仿宋" w:cs="仿宋"/>
          <w:b/>
          <w:bCs/>
          <w:sz w:val="36"/>
          <w:szCs w:val="36"/>
          <w:highlight w:val="none"/>
        </w:rPr>
        <w:t>第一部分 合同协议书</w:t>
      </w:r>
    </w:p>
    <w:p>
      <w:pPr>
        <w:tabs>
          <w:tab w:val="center" w:pos="4410"/>
        </w:tabs>
        <w:rPr>
          <w:rFonts w:hint="eastAsia" w:ascii="仿宋" w:hAnsi="仿宋" w:eastAsia="仿宋" w:cs="仿宋"/>
          <w:szCs w:val="21"/>
          <w:highlight w:val="none"/>
        </w:rPr>
      </w:pPr>
    </w:p>
    <w:p>
      <w:pPr>
        <w:spacing w:line="460" w:lineRule="exact"/>
        <w:rPr>
          <w:rFonts w:hint="eastAsia" w:ascii="仿宋" w:hAnsi="仿宋" w:eastAsia="仿宋" w:cs="仿宋"/>
          <w:b/>
          <w:sz w:val="28"/>
          <w:szCs w:val="28"/>
          <w:highlight w:val="none"/>
          <w:u w:val="single"/>
        </w:rPr>
      </w:pPr>
      <w:r>
        <w:rPr>
          <w:rFonts w:hint="eastAsia" w:ascii="仿宋" w:hAnsi="仿宋" w:eastAsia="仿宋" w:cs="仿宋"/>
          <w:b/>
          <w:sz w:val="28"/>
          <w:szCs w:val="28"/>
          <w:highlight w:val="none"/>
        </w:rPr>
        <w:t>发包人（全称）：</w:t>
      </w:r>
      <w:r>
        <w:rPr>
          <w:rFonts w:hint="eastAsia" w:ascii="仿宋" w:hAnsi="仿宋" w:eastAsia="仿宋" w:cs="仿宋"/>
          <w:b/>
          <w:sz w:val="28"/>
          <w:szCs w:val="28"/>
          <w:highlight w:val="none"/>
          <w:u w:val="single"/>
        </w:rPr>
        <w:t>四川省人民医院</w:t>
      </w:r>
    </w:p>
    <w:p>
      <w:pPr>
        <w:spacing w:line="460" w:lineRule="exact"/>
        <w:rPr>
          <w:rFonts w:hint="eastAsia" w:ascii="仿宋" w:hAnsi="仿宋" w:eastAsia="仿宋" w:cs="仿宋"/>
          <w:b/>
          <w:sz w:val="28"/>
          <w:szCs w:val="28"/>
          <w:highlight w:val="none"/>
          <w:u w:val="single"/>
        </w:rPr>
      </w:pPr>
      <w:r>
        <w:rPr>
          <w:rFonts w:hint="eastAsia" w:ascii="仿宋" w:hAnsi="仿宋" w:eastAsia="仿宋" w:cs="仿宋"/>
          <w:b/>
          <w:sz w:val="28"/>
          <w:szCs w:val="28"/>
          <w:highlight w:val="none"/>
        </w:rPr>
        <w:t>承包人（全称）：</w:t>
      </w:r>
    </w:p>
    <w:p>
      <w:pPr>
        <w:spacing w:line="460" w:lineRule="exact"/>
        <w:rPr>
          <w:rFonts w:hint="eastAsia" w:ascii="仿宋" w:hAnsi="仿宋" w:eastAsia="仿宋" w:cs="仿宋"/>
          <w:b/>
          <w:sz w:val="28"/>
          <w:szCs w:val="28"/>
          <w:highlight w:val="none"/>
          <w:u w:val="single"/>
        </w:rPr>
      </w:pPr>
    </w:p>
    <w:p>
      <w:pPr>
        <w:keepNext w:val="0"/>
        <w:keepLines w:val="0"/>
        <w:pageBreakBefore w:val="0"/>
        <w:widowControl w:val="0"/>
        <w:kinsoku/>
        <w:wordWrap/>
        <w:overflowPunct/>
        <w:topLinePunct w:val="0"/>
        <w:autoSpaceDE/>
        <w:autoSpaceDN/>
        <w:bidi w:val="0"/>
        <w:adjustRightInd/>
        <w:snapToGrid/>
        <w:spacing w:before="635" w:beforeLines="200" w:after="318" w:afterLines="100" w:line="480" w:lineRule="auto"/>
        <w:ind w:left="0" w:leftChars="0" w:firstLine="560" w:firstLineChars="200"/>
        <w:jc w:val="both"/>
        <w:textAlignment w:val="auto"/>
        <w:rPr>
          <w:rFonts w:hint="eastAsia" w:ascii="仿宋" w:hAnsi="仿宋" w:eastAsia="仿宋" w:cs="仿宋"/>
          <w:sz w:val="28"/>
          <w:szCs w:val="28"/>
          <w:highlight w:val="none"/>
        </w:rPr>
      </w:pPr>
      <w:r>
        <w:rPr>
          <w:rFonts w:hint="eastAsia" w:ascii="仿宋" w:hAnsi="仿宋" w:eastAsia="仿宋" w:cs="仿宋"/>
          <w:sz w:val="28"/>
          <w:szCs w:val="28"/>
          <w:highlight w:val="none"/>
        </w:rPr>
        <w:t>根据《中华人民共和国政府采购法》、《中华人民共和国民法典》、《中华人民共和国建筑法》及有关法律规定，遵循平等、自愿、公平和诚实信用的原则，双方就四川省人民医院本部门诊医技楼、东院住院楼连廊连通配套改造等采购项目工程施工及有关事项协商一致，共同达成如下协议：</w:t>
      </w:r>
    </w:p>
    <w:p>
      <w:pPr>
        <w:pStyle w:val="5"/>
        <w:keepNext w:val="0"/>
        <w:keepLines w:val="0"/>
        <w:spacing w:line="460" w:lineRule="exact"/>
        <w:ind w:firstLine="562" w:firstLineChars="200"/>
        <w:rPr>
          <w:rFonts w:hint="eastAsia" w:ascii="仿宋" w:hAnsi="仿宋" w:eastAsia="仿宋" w:cs="仿宋"/>
          <w:bCs w:val="0"/>
          <w:highlight w:val="none"/>
        </w:rPr>
      </w:pPr>
      <w:bookmarkStart w:id="95" w:name="_Toc351203481"/>
      <w:r>
        <w:rPr>
          <w:rFonts w:hint="eastAsia" w:ascii="仿宋" w:hAnsi="仿宋" w:eastAsia="仿宋" w:cs="仿宋"/>
          <w:highlight w:val="none"/>
        </w:rPr>
        <w:t>一、工程概况</w:t>
      </w:r>
      <w:bookmarkEnd w:id="95"/>
    </w:p>
    <w:p>
      <w:pPr>
        <w:spacing w:line="460" w:lineRule="exact"/>
        <w:ind w:firstLine="560" w:firstLineChars="200"/>
        <w:rPr>
          <w:rFonts w:hint="eastAsia" w:ascii="仿宋" w:hAnsi="仿宋" w:eastAsia="仿宋" w:cs="仿宋"/>
          <w:sz w:val="28"/>
          <w:szCs w:val="28"/>
          <w:highlight w:val="none"/>
          <w:u w:val="single"/>
        </w:rPr>
      </w:pPr>
      <w:r>
        <w:rPr>
          <w:rFonts w:hint="eastAsia" w:ascii="仿宋" w:hAnsi="仿宋" w:eastAsia="仿宋" w:cs="仿宋"/>
          <w:bCs/>
          <w:sz w:val="28"/>
          <w:szCs w:val="28"/>
          <w:highlight w:val="none"/>
        </w:rPr>
        <w:t>1.工程名称</w:t>
      </w:r>
      <w:r>
        <w:rPr>
          <w:rFonts w:hint="eastAsia" w:ascii="仿宋" w:hAnsi="仿宋" w:eastAsia="仿宋" w:cs="仿宋"/>
          <w:sz w:val="28"/>
          <w:szCs w:val="28"/>
          <w:highlight w:val="none"/>
        </w:rPr>
        <w:t>：四川省人民医院本部门诊医技楼、东院住院楼连廊连通配套改造等采购项目。</w:t>
      </w:r>
    </w:p>
    <w:p>
      <w:pPr>
        <w:spacing w:line="460" w:lineRule="exact"/>
        <w:ind w:firstLine="560" w:firstLineChars="200"/>
        <w:rPr>
          <w:rFonts w:hint="eastAsia" w:ascii="仿宋" w:hAnsi="仿宋" w:eastAsia="仿宋" w:cs="仿宋"/>
          <w:bCs/>
          <w:sz w:val="28"/>
          <w:szCs w:val="28"/>
          <w:highlight w:val="none"/>
        </w:rPr>
      </w:pPr>
      <w:r>
        <w:rPr>
          <w:rFonts w:hint="eastAsia" w:ascii="仿宋" w:hAnsi="仿宋" w:eastAsia="仿宋" w:cs="仿宋"/>
          <w:bCs/>
          <w:sz w:val="28"/>
          <w:szCs w:val="28"/>
          <w:highlight w:val="none"/>
        </w:rPr>
        <w:t>2.工程地点：</w:t>
      </w:r>
      <w:r>
        <w:rPr>
          <w:rFonts w:hint="eastAsia" w:ascii="Times New Roman" w:hAnsi="Times New Roman" w:eastAsia="仿宋" w:cs="Times New Roman"/>
          <w:sz w:val="24"/>
          <w:szCs w:val="24"/>
          <w:lang w:val="en-US" w:eastAsia="zh-CN"/>
        </w:rPr>
        <w:t>四川省人民医院（所有院区）</w:t>
      </w:r>
      <w:r>
        <w:rPr>
          <w:rFonts w:hint="eastAsia" w:ascii="仿宋" w:hAnsi="仿宋" w:eastAsia="仿宋" w:cs="仿宋"/>
          <w:bCs/>
          <w:sz w:val="28"/>
          <w:szCs w:val="28"/>
          <w:highlight w:val="none"/>
        </w:rPr>
        <w:t>。</w:t>
      </w:r>
    </w:p>
    <w:p>
      <w:pPr>
        <w:spacing w:line="460" w:lineRule="exact"/>
        <w:ind w:firstLine="560" w:firstLineChars="200"/>
        <w:jc w:val="left"/>
        <w:rPr>
          <w:rFonts w:hint="eastAsia" w:ascii="仿宋" w:hAnsi="仿宋" w:eastAsia="仿宋" w:cs="仿宋"/>
          <w:bCs/>
          <w:sz w:val="28"/>
          <w:szCs w:val="28"/>
          <w:highlight w:val="none"/>
        </w:rPr>
      </w:pPr>
      <w:r>
        <w:rPr>
          <w:rFonts w:hint="eastAsia" w:ascii="仿宋" w:hAnsi="仿宋" w:eastAsia="仿宋" w:cs="仿宋"/>
          <w:bCs/>
          <w:sz w:val="28"/>
          <w:szCs w:val="28"/>
          <w:highlight w:val="none"/>
        </w:rPr>
        <w:t>3.工程内容：1.工程内容及及承包范围：对全院及下属院区需改造的区域进行施工，涉及土建装饰、强弱电、空暖给排水、医气等专业。详见附件1。</w:t>
      </w:r>
    </w:p>
    <w:p>
      <w:pPr>
        <w:spacing w:line="460" w:lineRule="exact"/>
        <w:ind w:firstLine="560" w:firstLineChars="200"/>
        <w:jc w:val="left"/>
        <w:rPr>
          <w:rFonts w:hint="eastAsia" w:ascii="仿宋" w:hAnsi="仿宋" w:eastAsia="仿宋" w:cs="仿宋"/>
          <w:bCs/>
          <w:sz w:val="28"/>
          <w:szCs w:val="28"/>
          <w:highlight w:val="none"/>
        </w:rPr>
      </w:pPr>
      <w:r>
        <w:rPr>
          <w:rFonts w:hint="eastAsia" w:ascii="仿宋" w:hAnsi="仿宋" w:eastAsia="仿宋" w:cs="仿宋"/>
          <w:bCs/>
          <w:sz w:val="28"/>
          <w:szCs w:val="28"/>
          <w:highlight w:val="none"/>
        </w:rPr>
        <w:t>2.完成清单、合同等全部内容的施工。按</w:t>
      </w:r>
      <w:r>
        <w:rPr>
          <w:rFonts w:hint="eastAsia" w:ascii="仿宋" w:hAnsi="仿宋" w:eastAsia="仿宋" w:cs="仿宋"/>
          <w:bCs/>
          <w:sz w:val="28"/>
          <w:szCs w:val="28"/>
          <w:highlight w:val="none"/>
          <w:lang w:eastAsia="zh-CN"/>
        </w:rPr>
        <w:t>发包人</w:t>
      </w:r>
      <w:r>
        <w:rPr>
          <w:rFonts w:hint="eastAsia" w:ascii="仿宋" w:hAnsi="仿宋" w:eastAsia="仿宋" w:cs="仿宋"/>
          <w:bCs/>
          <w:sz w:val="28"/>
          <w:szCs w:val="28"/>
          <w:highlight w:val="none"/>
        </w:rPr>
        <w:t>工作需要，对工程地点区域进行零星改造施工，工作内容详见【附件1】、【附件2】，清单内的单价按照响应单价执行，清单之外单价按照定额组价(材料价优先按照信息价执行，无信息价的办理市场询价)，除有信息价以外的材料按以下方式定价：施工过程中清单漏项、设计变更或者应</w:t>
      </w:r>
      <w:r>
        <w:rPr>
          <w:rFonts w:hint="eastAsia" w:ascii="仿宋" w:hAnsi="仿宋" w:eastAsia="仿宋" w:cs="仿宋"/>
          <w:bCs/>
          <w:sz w:val="28"/>
          <w:szCs w:val="28"/>
          <w:highlight w:val="none"/>
          <w:lang w:eastAsia="zh-CN"/>
        </w:rPr>
        <w:t>发包人</w:t>
      </w:r>
      <w:r>
        <w:rPr>
          <w:rFonts w:hint="eastAsia" w:ascii="仿宋" w:hAnsi="仿宋" w:eastAsia="仿宋" w:cs="仿宋"/>
          <w:bCs/>
          <w:sz w:val="28"/>
          <w:szCs w:val="28"/>
          <w:highlight w:val="none"/>
        </w:rPr>
        <w:t>要求更改的材料需要认质认价的，由设计单位出具变更函，</w:t>
      </w:r>
      <w:r>
        <w:rPr>
          <w:rFonts w:hint="eastAsia" w:ascii="仿宋" w:hAnsi="仿宋" w:eastAsia="仿宋" w:cs="仿宋"/>
          <w:bCs/>
          <w:sz w:val="28"/>
          <w:szCs w:val="28"/>
          <w:highlight w:val="none"/>
          <w:lang w:eastAsia="zh-CN"/>
        </w:rPr>
        <w:t>承包人</w:t>
      </w:r>
      <w:r>
        <w:rPr>
          <w:rFonts w:hint="eastAsia" w:ascii="仿宋" w:hAnsi="仿宋" w:eastAsia="仿宋" w:cs="仿宋"/>
          <w:bCs/>
          <w:sz w:val="28"/>
          <w:szCs w:val="28"/>
          <w:highlight w:val="none"/>
        </w:rPr>
        <w:t>书面提交由施工方项目经理、监理工程师、过控单位工程师、</w:t>
      </w:r>
      <w:r>
        <w:rPr>
          <w:rFonts w:hint="eastAsia" w:ascii="仿宋" w:hAnsi="仿宋" w:eastAsia="仿宋" w:cs="仿宋"/>
          <w:bCs/>
          <w:sz w:val="28"/>
          <w:szCs w:val="28"/>
          <w:highlight w:val="none"/>
          <w:lang w:eastAsia="zh-CN"/>
        </w:rPr>
        <w:t>发包人</w:t>
      </w:r>
      <w:r>
        <w:rPr>
          <w:rFonts w:hint="eastAsia" w:ascii="仿宋" w:hAnsi="仿宋" w:eastAsia="仿宋" w:cs="仿宋"/>
          <w:bCs/>
          <w:sz w:val="28"/>
          <w:szCs w:val="28"/>
          <w:highlight w:val="none"/>
        </w:rPr>
        <w:t>专业工程师四方签字并加盖鲜章确认的材料认质认价单。</w:t>
      </w:r>
    </w:p>
    <w:p>
      <w:pPr>
        <w:spacing w:line="460" w:lineRule="exact"/>
        <w:ind w:firstLine="560" w:firstLineChars="200"/>
        <w:rPr>
          <w:rFonts w:hint="eastAsia" w:ascii="仿宋" w:hAnsi="仿宋" w:eastAsia="仿宋" w:cs="仿宋"/>
          <w:bCs/>
          <w:sz w:val="28"/>
          <w:szCs w:val="28"/>
          <w:highlight w:val="none"/>
        </w:rPr>
      </w:pPr>
      <w:r>
        <w:rPr>
          <w:rFonts w:hint="eastAsia" w:ascii="仿宋" w:hAnsi="仿宋" w:eastAsia="仿宋" w:cs="仿宋"/>
          <w:bCs/>
          <w:sz w:val="28"/>
          <w:szCs w:val="28"/>
          <w:highlight w:val="none"/>
        </w:rPr>
        <w:t>4.工程承包范围：</w:t>
      </w:r>
      <w:r>
        <w:rPr>
          <w:rFonts w:hint="eastAsia" w:ascii="仿宋" w:hAnsi="仿宋" w:eastAsia="仿宋" w:cs="仿宋"/>
          <w:b/>
          <w:sz w:val="28"/>
          <w:szCs w:val="28"/>
          <w:highlight w:val="none"/>
          <w:u w:val="single"/>
          <w:lang w:val="en-US" w:eastAsia="zh-CN"/>
        </w:rPr>
        <w:t>详见项目施工图、工程量和清单</w:t>
      </w:r>
      <w:r>
        <w:rPr>
          <w:rFonts w:hint="eastAsia" w:ascii="仿宋" w:hAnsi="仿宋" w:eastAsia="仿宋" w:cs="仿宋"/>
          <w:bCs/>
          <w:sz w:val="28"/>
          <w:szCs w:val="28"/>
          <w:highlight w:val="none"/>
        </w:rPr>
        <w:t>。</w:t>
      </w:r>
    </w:p>
    <w:p>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ind w:firstLine="560" w:firstLineChars="200"/>
        <w:textAlignment w:val="auto"/>
        <w:outlineLvl w:val="9"/>
        <w:rPr>
          <w:rFonts w:hint="default" w:ascii="仿宋" w:hAnsi="仿宋" w:eastAsia="仿宋" w:cs="仿宋"/>
          <w:sz w:val="28"/>
          <w:szCs w:val="28"/>
          <w:highlight w:val="none"/>
          <w:lang w:val="en-US" w:eastAsia="zh-CN"/>
        </w:rPr>
      </w:pPr>
      <w:r>
        <w:rPr>
          <w:rFonts w:hint="eastAsia" w:ascii="仿宋" w:hAnsi="仿宋" w:eastAsia="仿宋" w:cs="仿宋"/>
          <w:bCs/>
          <w:sz w:val="28"/>
          <w:szCs w:val="28"/>
          <w:highlight w:val="none"/>
          <w:lang w:val="en-US" w:eastAsia="zh-CN"/>
        </w:rPr>
        <w:t>5.其他要求：</w:t>
      </w:r>
      <w:r>
        <w:rPr>
          <w:rFonts w:hint="eastAsia" w:ascii="仿宋" w:hAnsi="仿宋" w:eastAsia="仿宋" w:cs="仿宋"/>
          <w:b/>
          <w:bCs/>
          <w:sz w:val="28"/>
          <w:szCs w:val="28"/>
          <w:lang w:eastAsia="zh-CN"/>
        </w:rPr>
        <w:t>（</w:t>
      </w:r>
      <w:r>
        <w:rPr>
          <w:rFonts w:hint="eastAsia" w:ascii="仿宋" w:hAnsi="仿宋" w:eastAsia="仿宋" w:cs="仿宋"/>
          <w:b/>
          <w:bCs/>
          <w:sz w:val="28"/>
          <w:szCs w:val="28"/>
          <w:lang w:val="en-US" w:eastAsia="zh-CN"/>
        </w:rPr>
        <w:t>1</w:t>
      </w:r>
      <w:r>
        <w:rPr>
          <w:rFonts w:hint="eastAsia" w:ascii="仿宋" w:hAnsi="仿宋" w:eastAsia="仿宋" w:cs="仿宋"/>
          <w:b/>
          <w:bCs/>
          <w:sz w:val="28"/>
          <w:szCs w:val="28"/>
          <w:lang w:eastAsia="zh-CN"/>
        </w:rPr>
        <w:t>）</w:t>
      </w:r>
      <w:r>
        <w:rPr>
          <w:rFonts w:hint="default" w:ascii="仿宋" w:hAnsi="仿宋" w:eastAsia="仿宋" w:cs="仿宋"/>
          <w:sz w:val="28"/>
          <w:szCs w:val="28"/>
          <w:highlight w:val="none"/>
          <w:lang w:val="en-US" w:eastAsia="zh-CN"/>
        </w:rPr>
        <w:t>提前竣工,供应商不得向</w:t>
      </w:r>
      <w:r>
        <w:rPr>
          <w:rFonts w:hint="eastAsia" w:ascii="仿宋" w:hAnsi="仿宋" w:eastAsia="仿宋" w:cs="仿宋"/>
          <w:sz w:val="28"/>
          <w:szCs w:val="28"/>
          <w:highlight w:val="none"/>
          <w:lang w:val="en-US" w:eastAsia="zh-CN"/>
        </w:rPr>
        <w:t>发包人</w:t>
      </w:r>
      <w:r>
        <w:rPr>
          <w:rFonts w:hint="default" w:ascii="仿宋" w:hAnsi="仿宋" w:eastAsia="仿宋" w:cs="仿宋"/>
          <w:sz w:val="28"/>
          <w:szCs w:val="28"/>
          <w:highlight w:val="none"/>
          <w:lang w:val="en-US" w:eastAsia="zh-CN"/>
        </w:rPr>
        <w:t>申请任何奖励。</w:t>
      </w:r>
    </w:p>
    <w:p>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ind w:firstLine="562" w:firstLineChars="200"/>
        <w:textAlignment w:val="auto"/>
        <w:outlineLvl w:val="9"/>
        <w:rPr>
          <w:rFonts w:hint="default" w:ascii="仿宋" w:hAnsi="仿宋" w:eastAsia="仿宋" w:cs="仿宋"/>
          <w:sz w:val="28"/>
          <w:szCs w:val="28"/>
          <w:highlight w:val="none"/>
          <w:lang w:val="en-US" w:eastAsia="zh-CN"/>
        </w:rPr>
      </w:pPr>
      <w:r>
        <w:rPr>
          <w:rFonts w:hint="eastAsia" w:ascii="仿宋" w:hAnsi="仿宋" w:eastAsia="仿宋" w:cs="仿宋"/>
          <w:b/>
          <w:bCs/>
          <w:sz w:val="28"/>
          <w:szCs w:val="28"/>
          <w:lang w:eastAsia="zh-CN"/>
        </w:rPr>
        <w:t>（</w:t>
      </w:r>
      <w:r>
        <w:rPr>
          <w:rFonts w:hint="eastAsia" w:ascii="仿宋" w:hAnsi="仿宋" w:eastAsia="仿宋" w:cs="仿宋"/>
          <w:b/>
          <w:bCs/>
          <w:sz w:val="28"/>
          <w:szCs w:val="28"/>
          <w:lang w:val="en-US" w:eastAsia="zh-CN"/>
        </w:rPr>
        <w:t>2</w:t>
      </w:r>
      <w:r>
        <w:rPr>
          <w:rFonts w:hint="eastAsia" w:ascii="仿宋" w:hAnsi="仿宋" w:eastAsia="仿宋" w:cs="仿宋"/>
          <w:b/>
          <w:bCs/>
          <w:sz w:val="28"/>
          <w:szCs w:val="28"/>
          <w:lang w:eastAsia="zh-CN"/>
        </w:rPr>
        <w:t>）</w:t>
      </w:r>
      <w:r>
        <w:rPr>
          <w:rFonts w:hint="eastAsia" w:ascii="仿宋" w:hAnsi="仿宋" w:eastAsia="仿宋" w:cs="仿宋"/>
          <w:sz w:val="28"/>
          <w:szCs w:val="28"/>
          <w:highlight w:val="none"/>
          <w:lang w:val="en-US" w:eastAsia="zh-CN"/>
        </w:rPr>
        <w:t>承包人</w:t>
      </w:r>
      <w:r>
        <w:rPr>
          <w:rFonts w:hint="default" w:ascii="仿宋" w:hAnsi="仿宋" w:eastAsia="仿宋" w:cs="仿宋"/>
          <w:sz w:val="28"/>
          <w:szCs w:val="28"/>
          <w:highlight w:val="none"/>
          <w:lang w:val="en-US" w:eastAsia="zh-CN"/>
        </w:rPr>
        <w:t>提供成交清单（宏业+Excel）。</w:t>
      </w:r>
    </w:p>
    <w:p>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ind w:firstLine="562" w:firstLineChars="200"/>
        <w:textAlignment w:val="auto"/>
        <w:outlineLvl w:val="9"/>
        <w:rPr>
          <w:rFonts w:hint="default" w:ascii="仿宋" w:hAnsi="仿宋" w:eastAsia="仿宋" w:cs="仿宋"/>
          <w:sz w:val="28"/>
          <w:szCs w:val="28"/>
          <w:highlight w:val="none"/>
          <w:lang w:val="en-US" w:eastAsia="zh-CN"/>
        </w:rPr>
      </w:pPr>
      <w:r>
        <w:rPr>
          <w:rFonts w:hint="eastAsia" w:ascii="仿宋" w:hAnsi="仿宋" w:eastAsia="仿宋" w:cs="仿宋"/>
          <w:b/>
          <w:bCs/>
          <w:sz w:val="28"/>
          <w:szCs w:val="28"/>
          <w:lang w:eastAsia="zh-CN"/>
        </w:rPr>
        <w:t>（</w:t>
      </w:r>
      <w:r>
        <w:rPr>
          <w:rFonts w:hint="eastAsia" w:ascii="仿宋" w:hAnsi="仿宋" w:eastAsia="仿宋" w:cs="仿宋"/>
          <w:b/>
          <w:bCs/>
          <w:sz w:val="28"/>
          <w:szCs w:val="28"/>
          <w:lang w:val="en-US" w:eastAsia="zh-CN"/>
        </w:rPr>
        <w:t>3</w:t>
      </w:r>
      <w:r>
        <w:rPr>
          <w:rFonts w:hint="eastAsia" w:ascii="仿宋" w:hAnsi="仿宋" w:eastAsia="仿宋" w:cs="仿宋"/>
          <w:b/>
          <w:bCs/>
          <w:sz w:val="28"/>
          <w:szCs w:val="28"/>
          <w:lang w:eastAsia="zh-CN"/>
        </w:rPr>
        <w:t>）</w:t>
      </w:r>
      <w:r>
        <w:rPr>
          <w:rFonts w:hint="default" w:ascii="仿宋" w:hAnsi="仿宋" w:eastAsia="仿宋" w:cs="仿宋"/>
          <w:sz w:val="28"/>
          <w:szCs w:val="28"/>
          <w:highlight w:val="none"/>
          <w:lang w:val="en-US" w:eastAsia="zh-CN"/>
        </w:rPr>
        <w:t>因</w:t>
      </w:r>
      <w:r>
        <w:rPr>
          <w:rFonts w:hint="eastAsia" w:ascii="仿宋" w:hAnsi="仿宋" w:eastAsia="仿宋" w:cs="仿宋"/>
          <w:sz w:val="28"/>
          <w:szCs w:val="28"/>
          <w:highlight w:val="none"/>
          <w:lang w:val="en-US" w:eastAsia="zh-CN"/>
        </w:rPr>
        <w:t>发包人</w:t>
      </w:r>
      <w:r>
        <w:rPr>
          <w:rFonts w:hint="default" w:ascii="仿宋" w:hAnsi="仿宋" w:eastAsia="仿宋" w:cs="仿宋"/>
          <w:sz w:val="28"/>
          <w:szCs w:val="28"/>
          <w:highlight w:val="none"/>
          <w:lang w:val="en-US" w:eastAsia="zh-CN"/>
        </w:rPr>
        <w:t>支付的水电费包含在响应报价中，</w:t>
      </w:r>
      <w:r>
        <w:rPr>
          <w:rFonts w:hint="eastAsia" w:ascii="仿宋" w:hAnsi="仿宋" w:eastAsia="仿宋" w:cs="仿宋"/>
          <w:sz w:val="28"/>
          <w:szCs w:val="28"/>
          <w:highlight w:val="none"/>
          <w:lang w:val="en-US" w:eastAsia="zh-CN"/>
        </w:rPr>
        <w:t>承包人</w:t>
      </w:r>
      <w:r>
        <w:rPr>
          <w:rFonts w:hint="default" w:ascii="仿宋" w:hAnsi="仿宋" w:eastAsia="仿宋" w:cs="仿宋"/>
          <w:sz w:val="28"/>
          <w:szCs w:val="28"/>
          <w:highlight w:val="none"/>
          <w:lang w:val="en-US" w:eastAsia="zh-CN"/>
        </w:rPr>
        <w:t>须合同签订后30日内向</w:t>
      </w:r>
      <w:r>
        <w:rPr>
          <w:rFonts w:hint="eastAsia" w:ascii="仿宋" w:hAnsi="仿宋" w:eastAsia="仿宋" w:cs="仿宋"/>
          <w:sz w:val="28"/>
          <w:szCs w:val="28"/>
          <w:highlight w:val="none"/>
          <w:lang w:val="en-US" w:eastAsia="zh-CN"/>
        </w:rPr>
        <w:t>发包人</w:t>
      </w:r>
      <w:r>
        <w:rPr>
          <w:rFonts w:hint="default" w:ascii="仿宋" w:hAnsi="仿宋" w:eastAsia="仿宋" w:cs="仿宋"/>
          <w:sz w:val="28"/>
          <w:szCs w:val="28"/>
          <w:highlight w:val="none"/>
          <w:lang w:val="en-US" w:eastAsia="zh-CN"/>
        </w:rPr>
        <w:t>缴纳施工中使用的水电费，电费1500元，水费500元。</w:t>
      </w:r>
    </w:p>
    <w:p>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ind w:firstLine="562" w:firstLineChars="200"/>
        <w:textAlignment w:val="auto"/>
        <w:outlineLvl w:val="9"/>
        <w:rPr>
          <w:rFonts w:hint="default" w:ascii="仿宋" w:hAnsi="仿宋" w:eastAsia="仿宋" w:cs="仿宋"/>
          <w:sz w:val="28"/>
          <w:szCs w:val="28"/>
          <w:highlight w:val="none"/>
          <w:lang w:val="en-US" w:eastAsia="zh-CN"/>
        </w:rPr>
      </w:pPr>
      <w:r>
        <w:rPr>
          <w:rFonts w:hint="eastAsia" w:ascii="仿宋" w:hAnsi="仿宋" w:eastAsia="仿宋" w:cs="仿宋"/>
          <w:b/>
          <w:bCs/>
          <w:sz w:val="28"/>
          <w:szCs w:val="28"/>
          <w:lang w:eastAsia="zh-CN"/>
        </w:rPr>
        <w:t>（</w:t>
      </w:r>
      <w:r>
        <w:rPr>
          <w:rFonts w:hint="eastAsia" w:ascii="仿宋" w:hAnsi="仿宋" w:eastAsia="仿宋" w:cs="仿宋"/>
          <w:b/>
          <w:bCs/>
          <w:sz w:val="28"/>
          <w:szCs w:val="28"/>
          <w:lang w:val="en-US" w:eastAsia="zh-CN"/>
        </w:rPr>
        <w:t>4</w:t>
      </w:r>
      <w:r>
        <w:rPr>
          <w:rFonts w:hint="eastAsia" w:ascii="仿宋" w:hAnsi="仿宋" w:eastAsia="仿宋" w:cs="仿宋"/>
          <w:b/>
          <w:bCs/>
          <w:sz w:val="28"/>
          <w:szCs w:val="28"/>
          <w:lang w:eastAsia="zh-CN"/>
        </w:rPr>
        <w:t>）</w:t>
      </w:r>
      <w:r>
        <w:rPr>
          <w:rFonts w:hint="default" w:ascii="仿宋" w:hAnsi="仿宋" w:eastAsia="仿宋" w:cs="仿宋"/>
          <w:sz w:val="28"/>
          <w:szCs w:val="28"/>
          <w:highlight w:val="none"/>
          <w:lang w:val="en-US" w:eastAsia="zh-CN"/>
        </w:rPr>
        <w:t>服务期限内，</w:t>
      </w:r>
      <w:r>
        <w:rPr>
          <w:rFonts w:hint="eastAsia" w:ascii="仿宋" w:hAnsi="仿宋" w:eastAsia="仿宋" w:cs="仿宋"/>
          <w:sz w:val="28"/>
          <w:szCs w:val="28"/>
          <w:highlight w:val="none"/>
          <w:lang w:val="en-US" w:eastAsia="zh-CN"/>
        </w:rPr>
        <w:t>承包人</w:t>
      </w:r>
      <w:r>
        <w:rPr>
          <w:rFonts w:hint="default" w:ascii="仿宋" w:hAnsi="仿宋" w:eastAsia="仿宋" w:cs="仿宋"/>
          <w:sz w:val="28"/>
          <w:szCs w:val="28"/>
          <w:highlight w:val="none"/>
          <w:lang w:val="en-US" w:eastAsia="zh-CN"/>
        </w:rPr>
        <w:t>不得以单次工作内容工作量小、单价低等不合理原因拒绝</w:t>
      </w:r>
      <w:r>
        <w:rPr>
          <w:rFonts w:hint="eastAsia" w:ascii="仿宋" w:hAnsi="仿宋" w:eastAsia="仿宋" w:cs="仿宋"/>
          <w:sz w:val="28"/>
          <w:szCs w:val="28"/>
          <w:highlight w:val="none"/>
          <w:lang w:val="en-US" w:eastAsia="zh-CN"/>
        </w:rPr>
        <w:t>发包人</w:t>
      </w:r>
      <w:r>
        <w:rPr>
          <w:rFonts w:hint="default" w:ascii="仿宋" w:hAnsi="仿宋" w:eastAsia="仿宋" w:cs="仿宋"/>
          <w:sz w:val="28"/>
          <w:szCs w:val="28"/>
          <w:highlight w:val="none"/>
          <w:lang w:val="en-US" w:eastAsia="zh-CN"/>
        </w:rPr>
        <w:t>的工作安排，若出现以上情况，每次在履约保证金中扣除1万元，若</w:t>
      </w:r>
      <w:r>
        <w:rPr>
          <w:rFonts w:hint="eastAsia" w:ascii="仿宋" w:hAnsi="仿宋" w:eastAsia="仿宋" w:cs="仿宋"/>
          <w:sz w:val="28"/>
          <w:szCs w:val="28"/>
          <w:highlight w:val="none"/>
          <w:lang w:val="en-US" w:eastAsia="zh-CN"/>
        </w:rPr>
        <w:t>承包人</w:t>
      </w:r>
      <w:r>
        <w:rPr>
          <w:rFonts w:hint="default" w:ascii="仿宋" w:hAnsi="仿宋" w:eastAsia="仿宋" w:cs="仿宋"/>
          <w:sz w:val="28"/>
          <w:szCs w:val="28"/>
          <w:highlight w:val="none"/>
          <w:lang w:val="en-US" w:eastAsia="zh-CN"/>
        </w:rPr>
        <w:t>以银行保函形式提交保证金，则</w:t>
      </w:r>
      <w:r>
        <w:rPr>
          <w:rFonts w:hint="eastAsia" w:ascii="仿宋" w:hAnsi="仿宋" w:eastAsia="仿宋" w:cs="仿宋"/>
          <w:sz w:val="28"/>
          <w:szCs w:val="28"/>
          <w:highlight w:val="none"/>
          <w:lang w:val="en-US" w:eastAsia="zh-CN"/>
        </w:rPr>
        <w:t>发包人</w:t>
      </w:r>
      <w:r>
        <w:rPr>
          <w:rFonts w:hint="default" w:ascii="仿宋" w:hAnsi="仿宋" w:eastAsia="仿宋" w:cs="仿宋"/>
          <w:sz w:val="28"/>
          <w:szCs w:val="28"/>
          <w:highlight w:val="none"/>
          <w:lang w:val="en-US" w:eastAsia="zh-CN"/>
        </w:rPr>
        <w:t>有权从对</w:t>
      </w:r>
      <w:r>
        <w:rPr>
          <w:rFonts w:hint="eastAsia" w:ascii="仿宋" w:hAnsi="仿宋" w:eastAsia="仿宋" w:cs="仿宋"/>
          <w:sz w:val="28"/>
          <w:szCs w:val="28"/>
          <w:highlight w:val="none"/>
          <w:lang w:val="en-US" w:eastAsia="zh-CN"/>
        </w:rPr>
        <w:t>承包人</w:t>
      </w:r>
      <w:r>
        <w:rPr>
          <w:rFonts w:hint="default" w:ascii="仿宋" w:hAnsi="仿宋" w:eastAsia="仿宋" w:cs="仿宋"/>
          <w:sz w:val="28"/>
          <w:szCs w:val="28"/>
          <w:highlight w:val="none"/>
          <w:lang w:val="en-US" w:eastAsia="zh-CN"/>
        </w:rPr>
        <w:t xml:space="preserve">的应付款中直接扣除对应金额。 </w:t>
      </w:r>
    </w:p>
    <w:p>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ind w:firstLine="562" w:firstLineChars="200"/>
        <w:textAlignment w:val="auto"/>
        <w:outlineLvl w:val="9"/>
        <w:rPr>
          <w:rFonts w:hint="default" w:ascii="仿宋" w:hAnsi="仿宋" w:eastAsia="仿宋" w:cs="仿宋"/>
          <w:sz w:val="28"/>
          <w:szCs w:val="28"/>
          <w:highlight w:val="none"/>
          <w:lang w:val="en-US" w:eastAsia="zh-CN"/>
        </w:rPr>
      </w:pPr>
      <w:r>
        <w:rPr>
          <w:rFonts w:hint="eastAsia" w:ascii="仿宋" w:hAnsi="仿宋" w:eastAsia="仿宋" w:cs="仿宋"/>
          <w:b/>
          <w:bCs/>
          <w:sz w:val="28"/>
          <w:szCs w:val="28"/>
          <w:lang w:eastAsia="zh-CN"/>
        </w:rPr>
        <w:t>（</w:t>
      </w:r>
      <w:r>
        <w:rPr>
          <w:rFonts w:hint="eastAsia" w:ascii="仿宋" w:hAnsi="仿宋" w:eastAsia="仿宋" w:cs="仿宋"/>
          <w:b/>
          <w:bCs/>
          <w:sz w:val="28"/>
          <w:szCs w:val="28"/>
          <w:lang w:val="en-US" w:eastAsia="zh-CN"/>
        </w:rPr>
        <w:t>5</w:t>
      </w:r>
      <w:r>
        <w:rPr>
          <w:rFonts w:hint="eastAsia" w:ascii="仿宋" w:hAnsi="仿宋" w:eastAsia="仿宋" w:cs="仿宋"/>
          <w:b/>
          <w:bCs/>
          <w:sz w:val="28"/>
          <w:szCs w:val="28"/>
          <w:lang w:eastAsia="zh-CN"/>
        </w:rPr>
        <w:t>）</w:t>
      </w:r>
      <w:r>
        <w:rPr>
          <w:rFonts w:hint="default" w:ascii="仿宋" w:hAnsi="仿宋" w:eastAsia="仿宋" w:cs="仿宋"/>
          <w:sz w:val="28"/>
          <w:szCs w:val="28"/>
          <w:highlight w:val="none"/>
          <w:lang w:val="en-US" w:eastAsia="zh-CN"/>
        </w:rPr>
        <w:t>施工期间不得影响</w:t>
      </w:r>
      <w:r>
        <w:rPr>
          <w:rFonts w:hint="eastAsia" w:ascii="仿宋" w:hAnsi="仿宋" w:eastAsia="仿宋" w:cs="仿宋"/>
          <w:sz w:val="28"/>
          <w:szCs w:val="28"/>
          <w:highlight w:val="none"/>
          <w:lang w:val="en-US" w:eastAsia="zh-CN"/>
        </w:rPr>
        <w:t>发包人</w:t>
      </w:r>
      <w:r>
        <w:rPr>
          <w:rFonts w:hint="default" w:ascii="仿宋" w:hAnsi="仿宋" w:eastAsia="仿宋" w:cs="仿宋"/>
          <w:sz w:val="28"/>
          <w:szCs w:val="28"/>
          <w:highlight w:val="none"/>
          <w:lang w:val="en-US" w:eastAsia="zh-CN"/>
        </w:rPr>
        <w:t xml:space="preserve">的正常业务开展。 </w:t>
      </w:r>
    </w:p>
    <w:p>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ind w:firstLine="562" w:firstLineChars="200"/>
        <w:textAlignment w:val="auto"/>
        <w:outlineLvl w:val="9"/>
        <w:rPr>
          <w:rFonts w:hint="default" w:ascii="仿宋" w:hAnsi="仿宋" w:eastAsia="仿宋" w:cs="仿宋"/>
          <w:sz w:val="28"/>
          <w:szCs w:val="28"/>
          <w:highlight w:val="none"/>
          <w:lang w:val="en-US" w:eastAsia="zh-CN"/>
        </w:rPr>
      </w:pPr>
      <w:r>
        <w:rPr>
          <w:rFonts w:hint="eastAsia" w:ascii="仿宋" w:hAnsi="仿宋" w:eastAsia="仿宋" w:cs="仿宋"/>
          <w:b/>
          <w:bCs/>
          <w:sz w:val="28"/>
          <w:szCs w:val="28"/>
          <w:lang w:eastAsia="zh-CN"/>
        </w:rPr>
        <w:t>（</w:t>
      </w:r>
      <w:r>
        <w:rPr>
          <w:rFonts w:hint="eastAsia" w:ascii="仿宋" w:hAnsi="仿宋" w:eastAsia="仿宋" w:cs="仿宋"/>
          <w:b/>
          <w:bCs/>
          <w:sz w:val="28"/>
          <w:szCs w:val="28"/>
          <w:lang w:val="en-US" w:eastAsia="zh-CN"/>
        </w:rPr>
        <w:t>6</w:t>
      </w:r>
      <w:r>
        <w:rPr>
          <w:rFonts w:hint="eastAsia" w:ascii="仿宋" w:hAnsi="仿宋" w:eastAsia="仿宋" w:cs="仿宋"/>
          <w:b/>
          <w:bCs/>
          <w:sz w:val="28"/>
          <w:szCs w:val="28"/>
          <w:lang w:eastAsia="zh-CN"/>
        </w:rPr>
        <w:t>）</w:t>
      </w:r>
      <w:r>
        <w:rPr>
          <w:rFonts w:hint="default" w:ascii="仿宋" w:hAnsi="仿宋" w:eastAsia="仿宋" w:cs="仿宋"/>
          <w:sz w:val="28"/>
          <w:szCs w:val="28"/>
          <w:highlight w:val="none"/>
          <w:lang w:val="en-US" w:eastAsia="zh-CN"/>
        </w:rPr>
        <w:t>该项目中单个零星项目竣工验收之日起，需在20日历天内报送对应完整版纸质盖章的竣工资料及竣工结算资料，超过规定时间后，</w:t>
      </w:r>
      <w:r>
        <w:rPr>
          <w:rFonts w:hint="eastAsia" w:ascii="仿宋" w:hAnsi="仿宋" w:eastAsia="仿宋" w:cs="仿宋"/>
          <w:sz w:val="28"/>
          <w:szCs w:val="28"/>
          <w:highlight w:val="none"/>
          <w:lang w:val="en-US" w:eastAsia="zh-CN"/>
        </w:rPr>
        <w:t>承包人</w:t>
      </w:r>
      <w:r>
        <w:rPr>
          <w:rFonts w:hint="default" w:ascii="仿宋" w:hAnsi="仿宋" w:eastAsia="仿宋" w:cs="仿宋"/>
          <w:sz w:val="28"/>
          <w:szCs w:val="28"/>
          <w:highlight w:val="none"/>
          <w:lang w:val="en-US" w:eastAsia="zh-CN"/>
        </w:rPr>
        <w:t>应支付违约金，每日违约金按照合同暂定总价的千分之一收取，上限不超过百分之五。（在支付竣工结算款时扣除）</w:t>
      </w:r>
    </w:p>
    <w:p>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ind w:firstLine="562" w:firstLineChars="200"/>
        <w:textAlignment w:val="auto"/>
        <w:outlineLvl w:val="9"/>
        <w:rPr>
          <w:rFonts w:hint="default" w:ascii="仿宋" w:hAnsi="仿宋" w:eastAsia="仿宋" w:cs="仿宋"/>
          <w:sz w:val="28"/>
          <w:szCs w:val="28"/>
          <w:highlight w:val="none"/>
          <w:lang w:val="en-US" w:eastAsia="zh-CN"/>
        </w:rPr>
      </w:pPr>
      <w:r>
        <w:rPr>
          <w:rFonts w:hint="eastAsia" w:ascii="仿宋" w:hAnsi="仿宋" w:eastAsia="仿宋" w:cs="仿宋"/>
          <w:b/>
          <w:bCs/>
          <w:sz w:val="28"/>
          <w:szCs w:val="28"/>
          <w:lang w:eastAsia="zh-CN"/>
        </w:rPr>
        <w:t>（</w:t>
      </w:r>
      <w:r>
        <w:rPr>
          <w:rFonts w:hint="eastAsia" w:ascii="仿宋" w:hAnsi="仿宋" w:eastAsia="仿宋" w:cs="仿宋"/>
          <w:b/>
          <w:bCs/>
          <w:sz w:val="28"/>
          <w:szCs w:val="28"/>
          <w:lang w:val="en-US" w:eastAsia="zh-CN"/>
        </w:rPr>
        <w:t>7</w:t>
      </w:r>
      <w:r>
        <w:rPr>
          <w:rFonts w:hint="eastAsia" w:ascii="仿宋" w:hAnsi="仿宋" w:eastAsia="仿宋" w:cs="仿宋"/>
          <w:b/>
          <w:bCs/>
          <w:sz w:val="28"/>
          <w:szCs w:val="28"/>
          <w:lang w:eastAsia="zh-CN"/>
        </w:rPr>
        <w:t>）</w:t>
      </w:r>
      <w:r>
        <w:rPr>
          <w:rFonts w:hint="default" w:ascii="仿宋" w:hAnsi="仿宋" w:eastAsia="仿宋" w:cs="仿宋"/>
          <w:sz w:val="28"/>
          <w:szCs w:val="28"/>
          <w:highlight w:val="none"/>
          <w:lang w:val="en-US" w:eastAsia="zh-CN"/>
        </w:rPr>
        <w:t>如有工程量清单之外的新增材料需要办理认质核价，须在材料使用之前提交的盖章的认质核价申请单(标明厂家、品牌、规格、型号等重要参数)，若超时提交相关材料，</w:t>
      </w:r>
      <w:r>
        <w:rPr>
          <w:rFonts w:hint="eastAsia" w:ascii="仿宋" w:hAnsi="仿宋" w:eastAsia="仿宋" w:cs="仿宋"/>
          <w:sz w:val="28"/>
          <w:szCs w:val="28"/>
          <w:highlight w:val="none"/>
          <w:lang w:val="en-US" w:eastAsia="zh-CN"/>
        </w:rPr>
        <w:t>发包人</w:t>
      </w:r>
      <w:r>
        <w:rPr>
          <w:rFonts w:hint="default" w:ascii="仿宋" w:hAnsi="仿宋" w:eastAsia="仿宋" w:cs="仿宋"/>
          <w:sz w:val="28"/>
          <w:szCs w:val="28"/>
          <w:highlight w:val="none"/>
          <w:lang w:val="en-US" w:eastAsia="zh-CN"/>
        </w:rPr>
        <w:t>有权按照市场上同类材料的最低价认。</w:t>
      </w:r>
    </w:p>
    <w:p>
      <w:pPr>
        <w:pStyle w:val="16"/>
        <w:numPr>
          <w:ilvl w:val="0"/>
          <w:numId w:val="0"/>
        </w:numPr>
        <w:snapToGrid w:val="0"/>
        <w:spacing w:after="0"/>
        <w:ind w:firstLine="562" w:firstLineChars="200"/>
        <w:outlineLvl w:val="9"/>
        <w:rPr>
          <w:rFonts w:hint="default" w:ascii="仿宋" w:hAnsi="仿宋" w:eastAsia="仿宋" w:cs="仿宋"/>
          <w:sz w:val="28"/>
          <w:szCs w:val="28"/>
          <w:highlight w:val="none"/>
          <w:lang w:val="en-US" w:eastAsia="zh-CN"/>
        </w:rPr>
      </w:pPr>
      <w:r>
        <w:rPr>
          <w:rFonts w:hint="eastAsia" w:ascii="仿宋" w:hAnsi="仿宋" w:eastAsia="仿宋" w:cs="仿宋"/>
          <w:b/>
          <w:bCs/>
          <w:sz w:val="28"/>
          <w:szCs w:val="28"/>
          <w:lang w:eastAsia="zh-CN"/>
        </w:rPr>
        <w:t>（</w:t>
      </w:r>
      <w:r>
        <w:rPr>
          <w:rFonts w:hint="eastAsia" w:ascii="仿宋" w:hAnsi="仿宋" w:eastAsia="仿宋" w:cs="仿宋"/>
          <w:b/>
          <w:bCs/>
          <w:sz w:val="28"/>
          <w:szCs w:val="28"/>
          <w:lang w:val="en-US" w:eastAsia="zh-CN"/>
        </w:rPr>
        <w:t>8</w:t>
      </w:r>
      <w:r>
        <w:rPr>
          <w:rFonts w:hint="eastAsia" w:ascii="仿宋" w:hAnsi="仿宋" w:eastAsia="仿宋" w:cs="仿宋"/>
          <w:b/>
          <w:bCs/>
          <w:sz w:val="28"/>
          <w:szCs w:val="28"/>
          <w:lang w:eastAsia="zh-CN"/>
        </w:rPr>
        <w:t>）</w:t>
      </w:r>
      <w:r>
        <w:rPr>
          <w:rFonts w:hint="default" w:ascii="仿宋" w:hAnsi="仿宋" w:eastAsia="仿宋" w:cs="仿宋"/>
          <w:sz w:val="28"/>
          <w:szCs w:val="28"/>
          <w:highlight w:val="none"/>
          <w:lang w:val="en-US" w:eastAsia="zh-CN"/>
        </w:rPr>
        <w:t>该项目拟派确保项目顺利实施的项目团队，且拟派项目人员为本单位成员原则上不能更换，若需更换须经</w:t>
      </w:r>
      <w:r>
        <w:rPr>
          <w:rFonts w:hint="eastAsia" w:ascii="仿宋" w:hAnsi="仿宋" w:eastAsia="仿宋" w:cs="仿宋"/>
          <w:sz w:val="28"/>
          <w:szCs w:val="28"/>
          <w:highlight w:val="none"/>
          <w:lang w:val="en-US" w:eastAsia="zh-CN"/>
        </w:rPr>
        <w:t>发包人</w:t>
      </w:r>
      <w:r>
        <w:rPr>
          <w:rFonts w:hint="default" w:ascii="仿宋" w:hAnsi="仿宋" w:eastAsia="仿宋" w:cs="仿宋"/>
          <w:sz w:val="28"/>
          <w:szCs w:val="28"/>
          <w:highlight w:val="none"/>
          <w:lang w:val="en-US" w:eastAsia="zh-CN"/>
        </w:rPr>
        <w:t>同意。</w:t>
      </w:r>
    </w:p>
    <w:p>
      <w:pPr>
        <w:pStyle w:val="16"/>
        <w:numPr>
          <w:ilvl w:val="0"/>
          <w:numId w:val="0"/>
        </w:numPr>
        <w:snapToGrid w:val="0"/>
        <w:spacing w:after="0"/>
        <w:ind w:firstLine="562" w:firstLineChars="200"/>
        <w:outlineLvl w:val="9"/>
        <w:rPr>
          <w:rFonts w:hint="default" w:eastAsia="仿宋"/>
          <w:lang w:val="en-US" w:eastAsia="zh-CN"/>
        </w:rPr>
      </w:pPr>
      <w:r>
        <w:rPr>
          <w:rFonts w:hint="eastAsia" w:ascii="仿宋" w:hAnsi="仿宋" w:eastAsia="仿宋" w:cs="仿宋"/>
          <w:b/>
          <w:bCs/>
          <w:sz w:val="28"/>
          <w:szCs w:val="28"/>
          <w:lang w:eastAsia="zh-CN"/>
        </w:rPr>
        <w:t>（</w:t>
      </w:r>
      <w:r>
        <w:rPr>
          <w:rFonts w:hint="eastAsia" w:ascii="仿宋" w:hAnsi="仿宋" w:eastAsia="仿宋" w:cs="仿宋"/>
          <w:b/>
          <w:bCs/>
          <w:sz w:val="28"/>
          <w:szCs w:val="28"/>
          <w:lang w:val="en-US" w:eastAsia="zh-CN"/>
        </w:rPr>
        <w:t>9</w:t>
      </w:r>
      <w:r>
        <w:rPr>
          <w:rFonts w:hint="eastAsia" w:ascii="仿宋" w:hAnsi="仿宋" w:eastAsia="仿宋" w:cs="仿宋"/>
          <w:b/>
          <w:bCs/>
          <w:sz w:val="28"/>
          <w:szCs w:val="28"/>
          <w:lang w:eastAsia="zh-CN"/>
        </w:rPr>
        <w:t>）</w:t>
      </w:r>
      <w:r>
        <w:rPr>
          <w:rFonts w:hint="default" w:ascii="仿宋" w:hAnsi="仿宋" w:eastAsia="仿宋" w:cs="仿宋"/>
          <w:sz w:val="28"/>
          <w:szCs w:val="28"/>
          <w:highlight w:val="none"/>
          <w:lang w:val="en-US" w:eastAsia="zh-CN"/>
        </w:rPr>
        <w:t>项目组人员要求：除项目经理（项目负责人）、技术负责人外，应配备安全员（专职人员，且拥有安全生产考核合格证C证）、资料员、材料员、质检员、施工员、预算员。</w:t>
      </w:r>
    </w:p>
    <w:p>
      <w:pPr>
        <w:pStyle w:val="5"/>
        <w:keepNext w:val="0"/>
        <w:keepLines w:val="0"/>
        <w:spacing w:line="460" w:lineRule="exact"/>
        <w:ind w:firstLine="562" w:firstLineChars="200"/>
        <w:rPr>
          <w:rFonts w:hint="eastAsia" w:ascii="仿宋" w:hAnsi="仿宋" w:eastAsia="仿宋" w:cs="仿宋"/>
          <w:bCs w:val="0"/>
          <w:highlight w:val="none"/>
          <w:lang w:eastAsia="zh-CN"/>
        </w:rPr>
      </w:pPr>
      <w:bookmarkStart w:id="96" w:name="_Toc351203482"/>
      <w:r>
        <w:rPr>
          <w:rFonts w:hint="eastAsia" w:ascii="仿宋" w:hAnsi="仿宋" w:eastAsia="仿宋" w:cs="仿宋"/>
          <w:bCs w:val="0"/>
          <w:highlight w:val="none"/>
        </w:rPr>
        <w:t>二、</w:t>
      </w:r>
      <w:bookmarkEnd w:id="96"/>
      <w:r>
        <w:rPr>
          <w:rFonts w:hint="eastAsia" w:ascii="仿宋" w:hAnsi="仿宋" w:eastAsia="仿宋" w:cs="仿宋"/>
          <w:bCs w:val="0"/>
          <w:highlight w:val="none"/>
          <w:lang w:val="en-US" w:eastAsia="zh-CN"/>
        </w:rPr>
        <w:t>服务期限</w:t>
      </w:r>
    </w:p>
    <w:p>
      <w:pPr>
        <w:spacing w:line="460" w:lineRule="exact"/>
        <w:ind w:firstLine="560" w:firstLineChars="200"/>
        <w:rPr>
          <w:rFonts w:hint="eastAsia" w:ascii="仿宋" w:hAnsi="仿宋" w:eastAsia="仿宋" w:cs="仿宋"/>
          <w:sz w:val="28"/>
          <w:szCs w:val="28"/>
          <w:highlight w:val="none"/>
        </w:rPr>
      </w:pPr>
      <w:r>
        <w:rPr>
          <w:rFonts w:hint="eastAsia" w:ascii="仿宋" w:hAnsi="仿宋" w:eastAsia="仿宋" w:cs="仿宋"/>
          <w:sz w:val="28"/>
          <w:szCs w:val="28"/>
          <w:highlight w:val="none"/>
        </w:rPr>
        <w:t>计划开工时间:合同签订后一年内，接</w:t>
      </w:r>
      <w:r>
        <w:rPr>
          <w:rFonts w:hint="eastAsia" w:ascii="仿宋" w:hAnsi="仿宋" w:eastAsia="仿宋" w:cs="仿宋"/>
          <w:sz w:val="28"/>
          <w:szCs w:val="28"/>
          <w:highlight w:val="none"/>
          <w:lang w:val="en-US" w:eastAsia="zh-CN"/>
        </w:rPr>
        <w:t>发包人</w:t>
      </w:r>
      <w:r>
        <w:rPr>
          <w:rFonts w:hint="eastAsia" w:ascii="仿宋" w:hAnsi="仿宋" w:eastAsia="仿宋" w:cs="仿宋"/>
          <w:sz w:val="28"/>
          <w:szCs w:val="28"/>
          <w:highlight w:val="none"/>
        </w:rPr>
        <w:t>进场通知后2个工作日内进场施工，按</w:t>
      </w:r>
      <w:r>
        <w:rPr>
          <w:rFonts w:hint="eastAsia" w:ascii="仿宋" w:hAnsi="仿宋" w:eastAsia="仿宋" w:cs="仿宋"/>
          <w:sz w:val="28"/>
          <w:szCs w:val="28"/>
          <w:highlight w:val="none"/>
          <w:lang w:val="en-US" w:eastAsia="zh-CN"/>
        </w:rPr>
        <w:t>发包人</w:t>
      </w:r>
      <w:r>
        <w:rPr>
          <w:rFonts w:hint="eastAsia" w:ascii="仿宋" w:hAnsi="仿宋" w:eastAsia="仿宋" w:cs="仿宋"/>
          <w:sz w:val="28"/>
          <w:szCs w:val="28"/>
          <w:highlight w:val="none"/>
        </w:rPr>
        <w:t>要求完成施工。</w:t>
      </w:r>
    </w:p>
    <w:p>
      <w:pPr>
        <w:spacing w:line="460" w:lineRule="exact"/>
        <w:ind w:firstLine="560" w:firstLineChars="200"/>
        <w:rPr>
          <w:rFonts w:hint="eastAsia" w:ascii="仿宋" w:hAnsi="仿宋" w:eastAsia="仿宋" w:cs="仿宋"/>
          <w:sz w:val="28"/>
          <w:szCs w:val="28"/>
          <w:highlight w:val="none"/>
        </w:rPr>
      </w:pPr>
      <w:r>
        <w:rPr>
          <w:rFonts w:hint="eastAsia" w:ascii="仿宋" w:hAnsi="仿宋" w:eastAsia="仿宋" w:cs="仿宋"/>
          <w:sz w:val="28"/>
          <w:szCs w:val="28"/>
          <w:highlight w:val="none"/>
        </w:rPr>
        <w:t>计划工期：自开工起30日完成，并通知</w:t>
      </w:r>
      <w:r>
        <w:rPr>
          <w:rFonts w:hint="eastAsia" w:ascii="仿宋" w:hAnsi="仿宋" w:eastAsia="仿宋" w:cs="仿宋"/>
          <w:sz w:val="28"/>
          <w:szCs w:val="28"/>
          <w:highlight w:val="none"/>
          <w:lang w:val="en-US" w:eastAsia="zh-CN"/>
        </w:rPr>
        <w:t>发包人</w:t>
      </w:r>
      <w:r>
        <w:rPr>
          <w:rFonts w:hint="eastAsia" w:ascii="仿宋" w:hAnsi="仿宋" w:eastAsia="仿宋" w:cs="仿宋"/>
          <w:sz w:val="28"/>
          <w:szCs w:val="28"/>
          <w:highlight w:val="none"/>
        </w:rPr>
        <w:t>验收。</w:t>
      </w:r>
    </w:p>
    <w:p>
      <w:pPr>
        <w:pStyle w:val="5"/>
        <w:keepNext w:val="0"/>
        <w:keepLines w:val="0"/>
        <w:spacing w:line="460" w:lineRule="exact"/>
        <w:ind w:firstLine="562" w:firstLineChars="200"/>
        <w:rPr>
          <w:rFonts w:hint="eastAsia" w:ascii="仿宋" w:hAnsi="仿宋" w:eastAsia="仿宋" w:cs="仿宋"/>
          <w:bCs w:val="0"/>
          <w:highlight w:val="none"/>
        </w:rPr>
      </w:pPr>
      <w:bookmarkStart w:id="97" w:name="_Toc351203483"/>
      <w:r>
        <w:rPr>
          <w:rFonts w:hint="eastAsia" w:ascii="仿宋" w:hAnsi="仿宋" w:eastAsia="仿宋" w:cs="仿宋"/>
          <w:bCs w:val="0"/>
          <w:highlight w:val="none"/>
        </w:rPr>
        <w:t>三、质量标准</w:t>
      </w:r>
      <w:bookmarkEnd w:id="97"/>
    </w:p>
    <w:p>
      <w:pPr>
        <w:spacing w:line="460" w:lineRule="exact"/>
        <w:ind w:firstLine="560" w:firstLineChars="200"/>
        <w:rPr>
          <w:rFonts w:hint="eastAsia" w:ascii="仿宋" w:hAnsi="仿宋" w:eastAsia="仿宋" w:cs="仿宋"/>
          <w:sz w:val="28"/>
          <w:szCs w:val="28"/>
          <w:highlight w:val="none"/>
        </w:rPr>
      </w:pPr>
      <w:r>
        <w:rPr>
          <w:rFonts w:hint="eastAsia" w:ascii="仿宋" w:hAnsi="仿宋" w:eastAsia="仿宋" w:cs="仿宋"/>
          <w:sz w:val="28"/>
          <w:szCs w:val="28"/>
          <w:highlight w:val="none"/>
        </w:rPr>
        <w:t>工程质量符合</w:t>
      </w:r>
      <w:r>
        <w:rPr>
          <w:rFonts w:hint="eastAsia" w:ascii="仿宋" w:hAnsi="仿宋" w:eastAsia="仿宋" w:cs="仿宋"/>
          <w:b/>
          <w:sz w:val="28"/>
          <w:szCs w:val="28"/>
          <w:highlight w:val="none"/>
          <w:u w:val="single"/>
        </w:rPr>
        <w:t>国家现行验收合格</w:t>
      </w:r>
      <w:r>
        <w:rPr>
          <w:rFonts w:hint="eastAsia" w:ascii="仿宋" w:hAnsi="仿宋" w:eastAsia="仿宋" w:cs="仿宋"/>
          <w:sz w:val="28"/>
          <w:szCs w:val="28"/>
          <w:highlight w:val="none"/>
        </w:rPr>
        <w:t>标准。</w:t>
      </w:r>
    </w:p>
    <w:p>
      <w:pPr>
        <w:pStyle w:val="5"/>
        <w:keepNext w:val="0"/>
        <w:keepLines w:val="0"/>
        <w:spacing w:line="460" w:lineRule="exact"/>
        <w:ind w:firstLine="562" w:firstLineChars="200"/>
        <w:rPr>
          <w:rFonts w:hint="eastAsia" w:ascii="仿宋" w:hAnsi="仿宋" w:eastAsia="仿宋" w:cs="仿宋"/>
          <w:bCs w:val="0"/>
          <w:highlight w:val="none"/>
        </w:rPr>
      </w:pPr>
      <w:bookmarkStart w:id="98" w:name="_Toc351203484"/>
      <w:r>
        <w:rPr>
          <w:rFonts w:hint="eastAsia" w:ascii="仿宋" w:hAnsi="仿宋" w:eastAsia="仿宋" w:cs="仿宋"/>
          <w:bCs w:val="0"/>
          <w:highlight w:val="none"/>
        </w:rPr>
        <w:t>四、签约合同价与合同价格形式</w:t>
      </w:r>
      <w:bookmarkEnd w:id="98"/>
      <w:r>
        <w:rPr>
          <w:rFonts w:hint="eastAsia" w:ascii="仿宋" w:hAnsi="仿宋" w:eastAsia="仿宋" w:cs="仿宋"/>
          <w:bCs w:val="0"/>
          <w:highlight w:val="none"/>
        </w:rPr>
        <w:tab/>
      </w:r>
    </w:p>
    <w:p>
      <w:pPr>
        <w:spacing w:line="460" w:lineRule="exact"/>
        <w:ind w:firstLine="560" w:firstLineChars="200"/>
        <w:rPr>
          <w:rFonts w:hint="eastAsia" w:ascii="仿宋" w:hAnsi="仿宋" w:eastAsia="仿宋" w:cs="仿宋"/>
          <w:sz w:val="28"/>
          <w:szCs w:val="28"/>
          <w:highlight w:val="none"/>
        </w:rPr>
      </w:pPr>
      <w:r>
        <w:rPr>
          <w:rFonts w:hint="eastAsia" w:ascii="仿宋" w:hAnsi="仿宋" w:eastAsia="仿宋" w:cs="仿宋"/>
          <w:sz w:val="28"/>
          <w:szCs w:val="28"/>
          <w:highlight w:val="none"/>
        </w:rPr>
        <w:t>1</w:t>
      </w:r>
      <w:r>
        <w:rPr>
          <w:rFonts w:hint="eastAsia" w:ascii="仿宋" w:hAnsi="仿宋" w:eastAsia="仿宋" w:cs="仿宋"/>
          <w:sz w:val="28"/>
          <w:szCs w:val="28"/>
          <w:highlight w:val="none"/>
          <w:lang w:val="en-US" w:eastAsia="zh-CN"/>
        </w:rPr>
        <w:t>.</w:t>
      </w:r>
      <w:r>
        <w:rPr>
          <w:rFonts w:hint="eastAsia" w:ascii="仿宋" w:hAnsi="仿宋" w:eastAsia="仿宋" w:cs="仿宋"/>
          <w:sz w:val="28"/>
          <w:szCs w:val="28"/>
          <w:highlight w:val="none"/>
        </w:rPr>
        <w:t>暂定合同总价为：人民币（小写）</w:t>
      </w:r>
      <w:r>
        <w:rPr>
          <w:rFonts w:hint="eastAsia" w:ascii="仿宋" w:hAnsi="仿宋" w:eastAsia="仿宋" w:cs="仿宋"/>
          <w:sz w:val="28"/>
          <w:szCs w:val="28"/>
          <w:highlight w:val="none"/>
          <w:lang w:val="en-US" w:eastAsia="zh-CN"/>
        </w:rPr>
        <w:t xml:space="preserve">  </w:t>
      </w:r>
      <w:r>
        <w:rPr>
          <w:rFonts w:hint="eastAsia" w:ascii="仿宋" w:hAnsi="仿宋" w:eastAsia="仿宋" w:cs="仿宋"/>
          <w:sz w:val="28"/>
          <w:szCs w:val="28"/>
          <w:highlight w:val="none"/>
        </w:rPr>
        <w:t>元(大写：</w:t>
      </w:r>
      <w:r>
        <w:rPr>
          <w:rFonts w:hint="eastAsia" w:ascii="仿宋" w:hAnsi="仿宋" w:eastAsia="仿宋" w:cs="仿宋"/>
          <w:sz w:val="28"/>
          <w:szCs w:val="28"/>
          <w:highlight w:val="none"/>
          <w:lang w:val="en-US" w:eastAsia="zh-CN"/>
        </w:rPr>
        <w:t xml:space="preserve">  </w:t>
      </w:r>
      <w:r>
        <w:rPr>
          <w:rFonts w:hint="eastAsia" w:ascii="仿宋" w:hAnsi="仿宋" w:eastAsia="仿宋" w:cs="仿宋"/>
          <w:sz w:val="28"/>
          <w:szCs w:val="28"/>
          <w:highlight w:val="none"/>
        </w:rPr>
        <w:t xml:space="preserve">），最终价款以发包人结算审核金额为准。（本项目暂定合同总价 </w:t>
      </w:r>
      <w:r>
        <w:rPr>
          <w:rFonts w:hint="eastAsia" w:ascii="仿宋" w:hAnsi="仿宋" w:eastAsia="仿宋" w:cs="仿宋"/>
          <w:sz w:val="28"/>
          <w:szCs w:val="28"/>
          <w:highlight w:val="none"/>
          <w:lang w:val="en-US" w:eastAsia="zh-CN"/>
        </w:rPr>
        <w:t xml:space="preserve">   </w:t>
      </w:r>
      <w:r>
        <w:rPr>
          <w:rFonts w:hint="eastAsia" w:ascii="仿宋" w:hAnsi="仿宋" w:eastAsia="仿宋" w:cs="仿宋"/>
          <w:sz w:val="28"/>
          <w:szCs w:val="28"/>
          <w:highlight w:val="none"/>
        </w:rPr>
        <w:t>元为服务期内项目结算上限，审核版预算清单的分部分项单价和单价措施费单价按照下浮比率进行下浮，下浮</w:t>
      </w:r>
      <w:r>
        <w:rPr>
          <w:rFonts w:hint="eastAsia" w:ascii="仿宋" w:hAnsi="仿宋" w:eastAsia="仿宋" w:cs="仿宋"/>
          <w:sz w:val="28"/>
          <w:szCs w:val="28"/>
          <w:highlight w:val="none"/>
          <w:lang w:val="en-US" w:eastAsia="zh-CN"/>
        </w:rPr>
        <w:t>比</w:t>
      </w:r>
      <w:r>
        <w:rPr>
          <w:rFonts w:hint="eastAsia" w:ascii="仿宋" w:hAnsi="仿宋" w:eastAsia="仿宋" w:cs="仿宋"/>
          <w:sz w:val="28"/>
          <w:szCs w:val="28"/>
          <w:highlight w:val="none"/>
        </w:rPr>
        <w:t xml:space="preserve">率为 </w:t>
      </w:r>
      <w:r>
        <w:rPr>
          <w:rFonts w:hint="eastAsia" w:ascii="仿宋" w:hAnsi="仿宋" w:eastAsia="仿宋" w:cs="仿宋"/>
          <w:sz w:val="28"/>
          <w:szCs w:val="28"/>
          <w:highlight w:val="none"/>
          <w:lang w:val="en-US" w:eastAsia="zh-CN"/>
        </w:rPr>
        <w:t xml:space="preserve"> </w:t>
      </w:r>
      <w:r>
        <w:rPr>
          <w:rFonts w:hint="eastAsia" w:ascii="仿宋" w:hAnsi="仿宋" w:eastAsia="仿宋" w:cs="仿宋"/>
          <w:sz w:val="28"/>
          <w:szCs w:val="28"/>
          <w:highlight w:val="none"/>
        </w:rPr>
        <w:t>%。</w:t>
      </w:r>
      <w:r>
        <w:rPr>
          <w:rFonts w:hint="eastAsia" w:ascii="仿宋" w:hAnsi="仿宋" w:eastAsia="仿宋" w:cs="仿宋"/>
          <w:sz w:val="28"/>
          <w:szCs w:val="28"/>
          <w:highlight w:val="none"/>
          <w:lang w:eastAsia="zh-CN"/>
        </w:rPr>
        <w:t>）</w:t>
      </w:r>
      <w:r>
        <w:rPr>
          <w:rFonts w:hint="eastAsia" w:ascii="仿宋" w:hAnsi="仿宋" w:eastAsia="仿宋" w:cs="仿宋"/>
          <w:sz w:val="28"/>
          <w:szCs w:val="28"/>
          <w:highlight w:val="none"/>
        </w:rPr>
        <w:t>其中，关于变更、风险费用、价格调整的相关约定，仍按照合同专用条款部分第 9 条、10 条、11 条执行。</w:t>
      </w:r>
    </w:p>
    <w:p>
      <w:pPr>
        <w:spacing w:line="460" w:lineRule="exact"/>
        <w:ind w:firstLine="560" w:firstLineChars="200"/>
        <w:rPr>
          <w:rFonts w:hint="eastAsia" w:ascii="仿宋" w:hAnsi="仿宋" w:eastAsia="仿宋" w:cs="仿宋"/>
          <w:sz w:val="28"/>
          <w:szCs w:val="28"/>
          <w:highlight w:val="none"/>
        </w:rPr>
      </w:pPr>
      <w:r>
        <w:rPr>
          <w:rFonts w:hint="eastAsia" w:ascii="仿宋" w:hAnsi="仿宋" w:eastAsia="仿宋" w:cs="仿宋"/>
          <w:sz w:val="28"/>
          <w:szCs w:val="28"/>
          <w:highlight w:val="none"/>
        </w:rPr>
        <w:t>2.合同价格形式：(固定综合单价)</w:t>
      </w:r>
    </w:p>
    <w:p>
      <w:pPr>
        <w:spacing w:before="120" w:after="120" w:line="460" w:lineRule="exact"/>
        <w:ind w:firstLine="562" w:firstLineChars="200"/>
        <w:rPr>
          <w:rFonts w:hint="eastAsia" w:ascii="仿宋" w:hAnsi="仿宋" w:eastAsia="仿宋" w:cs="仿宋"/>
          <w:b/>
          <w:sz w:val="28"/>
          <w:szCs w:val="28"/>
          <w:highlight w:val="none"/>
        </w:rPr>
      </w:pPr>
      <w:bookmarkStart w:id="99" w:name="_Toc351203485"/>
      <w:r>
        <w:rPr>
          <w:rFonts w:hint="eastAsia" w:ascii="仿宋" w:hAnsi="仿宋" w:eastAsia="仿宋" w:cs="仿宋"/>
          <w:b/>
          <w:sz w:val="28"/>
          <w:szCs w:val="28"/>
          <w:highlight w:val="none"/>
        </w:rPr>
        <w:t>五、</w:t>
      </w:r>
      <w:bookmarkEnd w:id="99"/>
      <w:r>
        <w:rPr>
          <w:rFonts w:hint="eastAsia" w:ascii="仿宋" w:hAnsi="仿宋" w:eastAsia="仿宋" w:cs="仿宋"/>
          <w:b/>
          <w:sz w:val="28"/>
          <w:szCs w:val="28"/>
          <w:highlight w:val="none"/>
        </w:rPr>
        <w:t>项目经理</w:t>
      </w:r>
    </w:p>
    <w:p>
      <w:pPr>
        <w:spacing w:line="460" w:lineRule="exact"/>
        <w:ind w:firstLine="560" w:firstLineChars="200"/>
        <w:rPr>
          <w:rFonts w:hint="eastAsia" w:ascii="仿宋" w:hAnsi="仿宋" w:eastAsia="仿宋" w:cs="仿宋"/>
          <w:sz w:val="28"/>
          <w:szCs w:val="28"/>
          <w:highlight w:val="none"/>
        </w:rPr>
      </w:pPr>
      <w:r>
        <w:rPr>
          <w:rFonts w:hint="eastAsia" w:ascii="仿宋" w:hAnsi="仿宋" w:eastAsia="仿宋" w:cs="仿宋"/>
          <w:sz w:val="28"/>
          <w:szCs w:val="28"/>
          <w:highlight w:val="none"/>
        </w:rPr>
        <w:t>承包人项目经理：；</w:t>
      </w:r>
    </w:p>
    <w:p>
      <w:pPr>
        <w:spacing w:line="460" w:lineRule="exact"/>
        <w:ind w:firstLine="560" w:firstLineChars="200"/>
        <w:rPr>
          <w:rFonts w:hint="eastAsia" w:ascii="仿宋" w:hAnsi="仿宋" w:eastAsia="仿宋" w:cs="仿宋"/>
          <w:sz w:val="28"/>
          <w:szCs w:val="28"/>
          <w:highlight w:val="none"/>
        </w:rPr>
      </w:pPr>
      <w:r>
        <w:rPr>
          <w:rFonts w:hint="eastAsia" w:ascii="仿宋" w:hAnsi="仿宋" w:eastAsia="仿宋" w:cs="仿宋"/>
          <w:sz w:val="28"/>
          <w:szCs w:val="28"/>
          <w:highlight w:val="none"/>
        </w:rPr>
        <w:t>联系电话：</w:t>
      </w:r>
      <w:r>
        <w:rPr>
          <w:rFonts w:hint="eastAsia" w:ascii="仿宋" w:hAnsi="仿宋" w:eastAsia="仿宋" w:cs="仿宋"/>
          <w:sz w:val="28"/>
          <w:szCs w:val="28"/>
          <w:highlight w:val="none"/>
          <w:u w:val="single"/>
        </w:rPr>
        <w:t></w:t>
      </w:r>
      <w:r>
        <w:rPr>
          <w:rFonts w:hint="eastAsia" w:ascii="仿宋" w:hAnsi="仿宋" w:eastAsia="仿宋" w:cs="仿宋"/>
          <w:sz w:val="28"/>
          <w:szCs w:val="28"/>
          <w:highlight w:val="none"/>
        </w:rPr>
        <w:t>；</w:t>
      </w:r>
    </w:p>
    <w:p>
      <w:pPr>
        <w:spacing w:line="460" w:lineRule="exact"/>
        <w:ind w:firstLine="560" w:firstLineChars="200"/>
        <w:rPr>
          <w:rFonts w:hint="eastAsia" w:ascii="仿宋" w:hAnsi="仿宋" w:eastAsia="仿宋" w:cs="仿宋"/>
          <w:sz w:val="28"/>
          <w:szCs w:val="28"/>
          <w:highlight w:val="none"/>
        </w:rPr>
      </w:pPr>
      <w:r>
        <w:rPr>
          <w:rFonts w:hint="eastAsia" w:ascii="仿宋" w:hAnsi="仿宋" w:eastAsia="仿宋" w:cs="仿宋"/>
          <w:sz w:val="28"/>
          <w:szCs w:val="28"/>
          <w:highlight w:val="none"/>
        </w:rPr>
        <w:t>电子信箱：</w:t>
      </w:r>
      <w:r>
        <w:rPr>
          <w:rFonts w:hint="eastAsia" w:ascii="仿宋" w:hAnsi="仿宋" w:eastAsia="仿宋" w:cs="仿宋"/>
          <w:sz w:val="28"/>
          <w:szCs w:val="28"/>
          <w:highlight w:val="none"/>
          <w:u w:val="single"/>
        </w:rPr>
        <w:t> </w:t>
      </w:r>
      <w:r>
        <w:rPr>
          <w:rFonts w:hint="eastAsia" w:ascii="仿宋" w:hAnsi="仿宋" w:eastAsia="仿宋" w:cs="仿宋"/>
          <w:sz w:val="28"/>
          <w:szCs w:val="28"/>
          <w:highlight w:val="none"/>
        </w:rPr>
        <w:t>。</w:t>
      </w:r>
    </w:p>
    <w:p>
      <w:pPr>
        <w:spacing w:before="120" w:after="120" w:line="460" w:lineRule="exact"/>
        <w:ind w:firstLine="562" w:firstLineChars="200"/>
        <w:rPr>
          <w:rFonts w:hint="eastAsia" w:ascii="仿宋" w:hAnsi="仿宋" w:eastAsia="仿宋" w:cs="仿宋"/>
          <w:sz w:val="28"/>
          <w:szCs w:val="28"/>
          <w:highlight w:val="none"/>
        </w:rPr>
      </w:pPr>
      <w:bookmarkStart w:id="100" w:name="_Toc351203486"/>
      <w:r>
        <w:rPr>
          <w:rFonts w:hint="eastAsia" w:ascii="仿宋" w:hAnsi="仿宋" w:eastAsia="仿宋" w:cs="仿宋"/>
          <w:b/>
          <w:sz w:val="28"/>
          <w:szCs w:val="28"/>
          <w:highlight w:val="none"/>
        </w:rPr>
        <w:t>六、合同文件构成</w:t>
      </w:r>
      <w:bookmarkEnd w:id="100"/>
    </w:p>
    <w:p>
      <w:pPr>
        <w:spacing w:line="360" w:lineRule="auto"/>
        <w:ind w:firstLine="560" w:firstLineChars="200"/>
        <w:rPr>
          <w:rFonts w:hint="eastAsia" w:ascii="仿宋" w:hAnsi="仿宋" w:eastAsia="仿宋" w:cs="仿宋"/>
          <w:sz w:val="28"/>
          <w:szCs w:val="28"/>
          <w:highlight w:val="none"/>
        </w:rPr>
      </w:pPr>
      <w:r>
        <w:rPr>
          <w:rFonts w:hint="eastAsia" w:ascii="仿宋" w:hAnsi="仿宋" w:eastAsia="仿宋" w:cs="仿宋"/>
          <w:sz w:val="28"/>
          <w:szCs w:val="28"/>
          <w:highlight w:val="none"/>
        </w:rPr>
        <w:t>本合同与下列文件一起构成合同文件，组成合同的各项文件应互相解释，互为说明。</w:t>
      </w:r>
    </w:p>
    <w:p>
      <w:pPr>
        <w:spacing w:line="360" w:lineRule="auto"/>
        <w:ind w:firstLine="560" w:firstLineChars="200"/>
        <w:rPr>
          <w:rFonts w:hint="eastAsia" w:ascii="仿宋" w:hAnsi="仿宋" w:eastAsia="仿宋" w:cs="仿宋"/>
          <w:sz w:val="28"/>
          <w:szCs w:val="28"/>
          <w:highlight w:val="none"/>
        </w:rPr>
      </w:pPr>
      <w:r>
        <w:rPr>
          <w:rFonts w:hint="eastAsia" w:ascii="仿宋" w:hAnsi="仿宋" w:eastAsia="仿宋" w:cs="仿宋"/>
          <w:sz w:val="28"/>
          <w:szCs w:val="28"/>
          <w:highlight w:val="none"/>
        </w:rPr>
        <w:t>（1）合同协议书；（2）</w:t>
      </w:r>
      <w:r>
        <w:rPr>
          <w:rFonts w:hint="eastAsia" w:ascii="仿宋" w:hAnsi="仿宋" w:eastAsia="仿宋" w:cs="仿宋"/>
          <w:sz w:val="28"/>
          <w:szCs w:val="28"/>
          <w:highlight w:val="none"/>
          <w:lang w:val="en-US" w:eastAsia="zh-CN"/>
        </w:rPr>
        <w:t>成交</w:t>
      </w:r>
      <w:r>
        <w:rPr>
          <w:rFonts w:hint="eastAsia" w:ascii="仿宋" w:hAnsi="仿宋" w:eastAsia="仿宋" w:cs="仿宋"/>
          <w:sz w:val="28"/>
          <w:szCs w:val="28"/>
          <w:highlight w:val="none"/>
        </w:rPr>
        <w:t>通知书；（3）投标函及投标函附录；（4）合同条款及附件；（5）技术标准和要求；（6）图纸；（7）已标价工程量清单；（8）招标文件；（9）</w:t>
      </w:r>
      <w:r>
        <w:rPr>
          <w:rFonts w:hint="eastAsia" w:ascii="仿宋" w:hAnsi="仿宋" w:eastAsia="仿宋" w:cs="仿宋"/>
          <w:sz w:val="28"/>
          <w:szCs w:val="28"/>
          <w:highlight w:val="none"/>
          <w:lang w:val="en-US" w:eastAsia="zh-CN"/>
        </w:rPr>
        <w:t>响应</w:t>
      </w:r>
      <w:r>
        <w:rPr>
          <w:rFonts w:hint="eastAsia" w:ascii="仿宋" w:hAnsi="仿宋" w:eastAsia="仿宋" w:cs="仿宋"/>
          <w:sz w:val="28"/>
          <w:szCs w:val="28"/>
          <w:highlight w:val="none"/>
        </w:rPr>
        <w:t>文件；（10）其他合同文件。在合同订立及履行过程中形成的与合同有关的文件均构成合同组成部分。</w:t>
      </w:r>
    </w:p>
    <w:p>
      <w:pPr>
        <w:autoSpaceDE w:val="0"/>
        <w:autoSpaceDN w:val="0"/>
        <w:adjustRightInd w:val="0"/>
        <w:spacing w:line="460" w:lineRule="exact"/>
        <w:ind w:firstLine="560" w:firstLineChars="200"/>
        <w:jc w:val="left"/>
        <w:rPr>
          <w:rFonts w:hint="eastAsia" w:ascii="仿宋" w:hAnsi="仿宋" w:eastAsia="仿宋" w:cs="仿宋"/>
          <w:sz w:val="28"/>
          <w:szCs w:val="28"/>
          <w:highlight w:val="none"/>
        </w:rPr>
      </w:pPr>
      <w:r>
        <w:rPr>
          <w:rFonts w:hint="eastAsia" w:ascii="仿宋" w:hAnsi="仿宋" w:eastAsia="仿宋" w:cs="仿宋"/>
          <w:sz w:val="28"/>
          <w:szCs w:val="28"/>
          <w:highlight w:val="none"/>
        </w:rPr>
        <w:t>上述各项合同文件包括合同当事人就该项合同文件所作出的补充和修改，属于同一类内容的文件，应以最新签署的为准。专用合同条款及其附件须经合同当事人签字或盖章。</w:t>
      </w:r>
    </w:p>
    <w:p>
      <w:pPr>
        <w:pStyle w:val="5"/>
        <w:keepNext w:val="0"/>
        <w:keepLines w:val="0"/>
        <w:spacing w:line="460" w:lineRule="exact"/>
        <w:ind w:firstLine="562" w:firstLineChars="200"/>
        <w:rPr>
          <w:rFonts w:hint="eastAsia" w:ascii="仿宋" w:hAnsi="仿宋" w:eastAsia="仿宋" w:cs="仿宋"/>
          <w:bCs w:val="0"/>
          <w:highlight w:val="none"/>
        </w:rPr>
      </w:pPr>
      <w:bookmarkStart w:id="101" w:name="_Toc351203487"/>
      <w:r>
        <w:rPr>
          <w:rFonts w:hint="eastAsia" w:ascii="仿宋" w:hAnsi="仿宋" w:eastAsia="仿宋" w:cs="仿宋"/>
          <w:bCs w:val="0"/>
          <w:highlight w:val="none"/>
        </w:rPr>
        <w:t>七、承诺</w:t>
      </w:r>
      <w:bookmarkEnd w:id="101"/>
    </w:p>
    <w:p>
      <w:pPr>
        <w:spacing w:line="460" w:lineRule="exact"/>
        <w:ind w:firstLine="560" w:firstLineChars="200"/>
        <w:rPr>
          <w:rFonts w:hint="eastAsia" w:ascii="仿宋" w:hAnsi="仿宋" w:eastAsia="仿宋" w:cs="仿宋"/>
          <w:bCs/>
          <w:sz w:val="28"/>
          <w:szCs w:val="28"/>
          <w:highlight w:val="none"/>
        </w:rPr>
      </w:pPr>
      <w:r>
        <w:rPr>
          <w:rFonts w:hint="eastAsia" w:ascii="仿宋" w:hAnsi="仿宋" w:eastAsia="仿宋" w:cs="仿宋"/>
          <w:bCs/>
          <w:sz w:val="28"/>
          <w:szCs w:val="28"/>
          <w:highlight w:val="none"/>
        </w:rPr>
        <w:t>1.发包人承诺按照合同约定的期限和方式支付合同价款。</w:t>
      </w:r>
    </w:p>
    <w:p>
      <w:pPr>
        <w:spacing w:line="460" w:lineRule="exact"/>
        <w:ind w:firstLine="560" w:firstLineChars="200"/>
        <w:rPr>
          <w:rFonts w:hint="eastAsia" w:ascii="仿宋" w:hAnsi="仿宋" w:eastAsia="仿宋" w:cs="仿宋"/>
          <w:bCs/>
          <w:sz w:val="28"/>
          <w:szCs w:val="28"/>
          <w:highlight w:val="none"/>
        </w:rPr>
      </w:pPr>
      <w:r>
        <w:rPr>
          <w:rFonts w:hint="eastAsia" w:ascii="仿宋" w:hAnsi="仿宋" w:eastAsia="仿宋" w:cs="仿宋"/>
          <w:bCs/>
          <w:sz w:val="28"/>
          <w:szCs w:val="28"/>
          <w:highlight w:val="none"/>
        </w:rPr>
        <w:t>2.承包人承诺按照法律规定及合同约定组织完成工程施工，确保工程质量和安全，不进行转包及违法分包，并在缺陷责任期及保修期内承担相应的工程维修责任。</w:t>
      </w:r>
    </w:p>
    <w:p>
      <w:pPr>
        <w:spacing w:before="120" w:after="120" w:line="460" w:lineRule="exact"/>
        <w:ind w:firstLine="562" w:firstLineChars="200"/>
        <w:rPr>
          <w:rFonts w:hint="eastAsia" w:ascii="仿宋" w:hAnsi="仿宋" w:eastAsia="仿宋" w:cs="仿宋"/>
          <w:sz w:val="28"/>
          <w:szCs w:val="28"/>
          <w:highlight w:val="none"/>
        </w:rPr>
      </w:pPr>
      <w:bookmarkStart w:id="102" w:name="_Toc351203489"/>
      <w:r>
        <w:rPr>
          <w:rFonts w:hint="eastAsia" w:ascii="仿宋" w:hAnsi="仿宋" w:eastAsia="仿宋" w:cs="仿宋"/>
          <w:b/>
          <w:sz w:val="28"/>
          <w:szCs w:val="28"/>
          <w:highlight w:val="none"/>
        </w:rPr>
        <w:t>八、签订时间</w:t>
      </w:r>
      <w:bookmarkEnd w:id="102"/>
    </w:p>
    <w:p>
      <w:pPr>
        <w:spacing w:line="460" w:lineRule="exact"/>
        <w:ind w:firstLine="560" w:firstLineChars="200"/>
        <w:rPr>
          <w:rFonts w:hint="eastAsia" w:ascii="仿宋" w:hAnsi="仿宋" w:eastAsia="仿宋" w:cs="仿宋"/>
          <w:bCs/>
          <w:sz w:val="28"/>
          <w:szCs w:val="28"/>
          <w:highlight w:val="none"/>
        </w:rPr>
      </w:pPr>
      <w:r>
        <w:rPr>
          <w:rFonts w:hint="eastAsia" w:ascii="仿宋" w:hAnsi="仿宋" w:eastAsia="仿宋" w:cs="仿宋"/>
          <w:bCs/>
          <w:sz w:val="28"/>
          <w:szCs w:val="28"/>
          <w:highlight w:val="none"/>
        </w:rPr>
        <w:t>本合同于</w:t>
      </w:r>
      <w:r>
        <w:rPr>
          <w:rFonts w:hint="eastAsia" w:ascii="仿宋" w:hAnsi="仿宋" w:eastAsia="仿宋" w:cs="仿宋"/>
          <w:bCs/>
          <w:sz w:val="28"/>
          <w:szCs w:val="28"/>
          <w:highlight w:val="none"/>
          <w:u w:val="single"/>
        </w:rPr>
        <w:t>20</w:t>
      </w:r>
      <w:r>
        <w:rPr>
          <w:rFonts w:hint="eastAsia" w:ascii="仿宋" w:hAnsi="仿宋" w:eastAsia="仿宋" w:cs="仿宋"/>
          <w:bCs/>
          <w:sz w:val="28"/>
          <w:szCs w:val="28"/>
          <w:highlight w:val="none"/>
          <w:u w:val="single"/>
          <w:lang w:val="en-US" w:eastAsia="zh-CN"/>
        </w:rPr>
        <w:t>26</w:t>
      </w:r>
      <w:r>
        <w:rPr>
          <w:rFonts w:hint="eastAsia" w:ascii="仿宋" w:hAnsi="仿宋" w:eastAsia="仿宋" w:cs="仿宋"/>
          <w:bCs/>
          <w:sz w:val="28"/>
          <w:szCs w:val="28"/>
          <w:highlight w:val="none"/>
        </w:rPr>
        <w:t>年</w:t>
      </w:r>
      <w:r>
        <w:rPr>
          <w:rFonts w:hint="eastAsia" w:ascii="仿宋" w:hAnsi="仿宋" w:eastAsia="仿宋" w:cs="仿宋"/>
          <w:bCs/>
          <w:sz w:val="28"/>
          <w:szCs w:val="28"/>
          <w:highlight w:val="none"/>
          <w:lang w:val="en-US" w:eastAsia="zh-CN"/>
        </w:rPr>
        <w:t xml:space="preserve">  </w:t>
      </w:r>
      <w:r>
        <w:rPr>
          <w:rFonts w:hint="eastAsia" w:ascii="仿宋" w:hAnsi="仿宋" w:eastAsia="仿宋" w:cs="仿宋"/>
          <w:bCs/>
          <w:sz w:val="28"/>
          <w:szCs w:val="28"/>
          <w:highlight w:val="none"/>
        </w:rPr>
        <w:t>月</w:t>
      </w:r>
      <w:r>
        <w:rPr>
          <w:rFonts w:hint="eastAsia" w:ascii="仿宋" w:hAnsi="仿宋" w:eastAsia="仿宋" w:cs="仿宋"/>
          <w:bCs/>
          <w:sz w:val="28"/>
          <w:szCs w:val="28"/>
          <w:highlight w:val="none"/>
          <w:lang w:val="en-US" w:eastAsia="zh-CN"/>
        </w:rPr>
        <w:t xml:space="preserve">  </w:t>
      </w:r>
      <w:r>
        <w:rPr>
          <w:rFonts w:hint="eastAsia" w:ascii="仿宋" w:hAnsi="仿宋" w:eastAsia="仿宋" w:cs="仿宋"/>
          <w:bCs/>
          <w:sz w:val="28"/>
          <w:szCs w:val="28"/>
          <w:highlight w:val="none"/>
        </w:rPr>
        <w:t>日签订。</w:t>
      </w:r>
    </w:p>
    <w:p>
      <w:pPr>
        <w:spacing w:before="120" w:after="120" w:line="460" w:lineRule="exact"/>
        <w:ind w:firstLine="562" w:firstLineChars="200"/>
        <w:rPr>
          <w:rFonts w:hint="eastAsia" w:ascii="仿宋" w:hAnsi="仿宋" w:eastAsia="仿宋" w:cs="仿宋"/>
          <w:sz w:val="28"/>
          <w:szCs w:val="28"/>
          <w:highlight w:val="none"/>
        </w:rPr>
      </w:pPr>
      <w:bookmarkStart w:id="103" w:name="_Toc351203490"/>
      <w:r>
        <w:rPr>
          <w:rFonts w:hint="eastAsia" w:ascii="仿宋" w:hAnsi="仿宋" w:eastAsia="仿宋" w:cs="仿宋"/>
          <w:b/>
          <w:sz w:val="28"/>
          <w:szCs w:val="28"/>
          <w:highlight w:val="none"/>
        </w:rPr>
        <w:t>九、签订地点</w:t>
      </w:r>
      <w:bookmarkEnd w:id="103"/>
    </w:p>
    <w:p>
      <w:pPr>
        <w:spacing w:line="460" w:lineRule="exact"/>
        <w:ind w:firstLine="560" w:firstLineChars="200"/>
        <w:rPr>
          <w:rFonts w:hint="eastAsia" w:ascii="仿宋" w:hAnsi="仿宋" w:eastAsia="仿宋" w:cs="仿宋"/>
          <w:bCs/>
          <w:sz w:val="28"/>
          <w:szCs w:val="28"/>
          <w:highlight w:val="none"/>
        </w:rPr>
      </w:pPr>
      <w:r>
        <w:rPr>
          <w:rFonts w:hint="eastAsia" w:ascii="仿宋" w:hAnsi="仿宋" w:eastAsia="仿宋" w:cs="仿宋"/>
          <w:bCs/>
          <w:sz w:val="28"/>
          <w:szCs w:val="28"/>
          <w:highlight w:val="none"/>
        </w:rPr>
        <w:t>本合同在</w:t>
      </w:r>
      <w:r>
        <w:rPr>
          <w:rFonts w:hint="eastAsia" w:ascii="仿宋" w:hAnsi="仿宋" w:eastAsia="仿宋" w:cs="仿宋"/>
          <w:b/>
          <w:bCs/>
          <w:sz w:val="28"/>
          <w:szCs w:val="28"/>
          <w:highlight w:val="none"/>
          <w:u w:val="single"/>
        </w:rPr>
        <w:t>成都市</w:t>
      </w:r>
      <w:r>
        <w:rPr>
          <w:rFonts w:hint="eastAsia" w:ascii="仿宋" w:hAnsi="仿宋" w:eastAsia="仿宋" w:cs="仿宋"/>
          <w:bCs/>
          <w:sz w:val="28"/>
          <w:szCs w:val="28"/>
          <w:highlight w:val="none"/>
        </w:rPr>
        <w:t>签订。</w:t>
      </w:r>
    </w:p>
    <w:p>
      <w:pPr>
        <w:spacing w:before="120" w:after="120" w:line="460" w:lineRule="exact"/>
        <w:ind w:firstLine="562" w:firstLineChars="200"/>
        <w:rPr>
          <w:rFonts w:hint="eastAsia" w:ascii="仿宋" w:hAnsi="仿宋" w:eastAsia="仿宋" w:cs="仿宋"/>
          <w:sz w:val="28"/>
          <w:szCs w:val="28"/>
          <w:highlight w:val="none"/>
        </w:rPr>
      </w:pPr>
      <w:bookmarkStart w:id="104" w:name="_Toc351203491"/>
      <w:r>
        <w:rPr>
          <w:rFonts w:hint="eastAsia" w:ascii="仿宋" w:hAnsi="仿宋" w:eastAsia="仿宋" w:cs="仿宋"/>
          <w:b/>
          <w:sz w:val="28"/>
          <w:szCs w:val="28"/>
          <w:highlight w:val="none"/>
        </w:rPr>
        <w:t>十、补充协议</w:t>
      </w:r>
      <w:bookmarkEnd w:id="104"/>
    </w:p>
    <w:p>
      <w:pPr>
        <w:spacing w:line="460" w:lineRule="exact"/>
        <w:ind w:firstLine="560" w:firstLineChars="200"/>
        <w:rPr>
          <w:rFonts w:hint="eastAsia" w:ascii="仿宋" w:hAnsi="仿宋" w:eastAsia="仿宋" w:cs="仿宋"/>
          <w:b/>
          <w:bCs/>
          <w:sz w:val="28"/>
          <w:szCs w:val="28"/>
          <w:highlight w:val="none"/>
        </w:rPr>
      </w:pPr>
      <w:r>
        <w:rPr>
          <w:rFonts w:hint="eastAsia" w:ascii="仿宋" w:hAnsi="仿宋" w:eastAsia="仿宋" w:cs="仿宋"/>
          <w:bCs/>
          <w:sz w:val="28"/>
          <w:szCs w:val="28"/>
          <w:highlight w:val="none"/>
        </w:rPr>
        <w:t>合同未尽事宜，合同当事人另行签订补充协议，补充协议是合同的组成部分。</w:t>
      </w:r>
    </w:p>
    <w:p>
      <w:pPr>
        <w:spacing w:before="120" w:after="120" w:line="460" w:lineRule="exact"/>
        <w:ind w:firstLine="562" w:firstLineChars="200"/>
        <w:rPr>
          <w:rFonts w:hint="eastAsia" w:ascii="仿宋" w:hAnsi="仿宋" w:eastAsia="仿宋" w:cs="仿宋"/>
          <w:sz w:val="28"/>
          <w:szCs w:val="28"/>
          <w:highlight w:val="none"/>
        </w:rPr>
      </w:pPr>
      <w:bookmarkStart w:id="105" w:name="_Toc351203492"/>
      <w:r>
        <w:rPr>
          <w:rFonts w:hint="eastAsia" w:ascii="仿宋" w:hAnsi="仿宋" w:eastAsia="仿宋" w:cs="仿宋"/>
          <w:b/>
          <w:sz w:val="28"/>
          <w:szCs w:val="28"/>
          <w:highlight w:val="none"/>
        </w:rPr>
        <w:t>十一、合同生效</w:t>
      </w:r>
      <w:bookmarkEnd w:id="105"/>
    </w:p>
    <w:p>
      <w:pPr>
        <w:spacing w:line="460" w:lineRule="exact"/>
        <w:ind w:firstLine="560" w:firstLineChars="200"/>
        <w:rPr>
          <w:rFonts w:hint="eastAsia" w:ascii="仿宋" w:hAnsi="仿宋" w:eastAsia="仿宋" w:cs="仿宋"/>
          <w:bCs/>
          <w:sz w:val="28"/>
          <w:szCs w:val="28"/>
          <w:highlight w:val="none"/>
        </w:rPr>
      </w:pPr>
      <w:r>
        <w:rPr>
          <w:rFonts w:hint="eastAsia" w:ascii="仿宋" w:hAnsi="仿宋" w:eastAsia="仿宋" w:cs="仿宋"/>
          <w:bCs/>
          <w:sz w:val="28"/>
          <w:szCs w:val="28"/>
          <w:highlight w:val="none"/>
        </w:rPr>
        <w:t>本合同自</w:t>
      </w:r>
      <w:r>
        <w:rPr>
          <w:rFonts w:hint="eastAsia" w:ascii="仿宋" w:hAnsi="仿宋" w:eastAsia="仿宋" w:cs="仿宋"/>
          <w:bCs/>
          <w:sz w:val="28"/>
          <w:szCs w:val="28"/>
          <w:highlight w:val="none"/>
          <w:u w:val="single"/>
        </w:rPr>
        <w:t>双方签字盖章后</w:t>
      </w:r>
      <w:r>
        <w:rPr>
          <w:rFonts w:hint="eastAsia" w:ascii="仿宋" w:hAnsi="仿宋" w:eastAsia="仿宋" w:cs="仿宋"/>
          <w:bCs/>
          <w:sz w:val="28"/>
          <w:szCs w:val="28"/>
          <w:highlight w:val="none"/>
        </w:rPr>
        <w:t>生效。</w:t>
      </w:r>
    </w:p>
    <w:p>
      <w:pPr>
        <w:spacing w:before="120" w:after="120" w:line="460" w:lineRule="exact"/>
        <w:ind w:firstLine="562" w:firstLineChars="200"/>
        <w:rPr>
          <w:rFonts w:hint="eastAsia" w:ascii="仿宋" w:hAnsi="仿宋" w:eastAsia="仿宋" w:cs="仿宋"/>
          <w:sz w:val="28"/>
          <w:szCs w:val="28"/>
          <w:highlight w:val="none"/>
        </w:rPr>
      </w:pPr>
      <w:bookmarkStart w:id="106" w:name="_Toc351203493"/>
      <w:r>
        <w:rPr>
          <w:rFonts w:hint="eastAsia" w:ascii="仿宋" w:hAnsi="仿宋" w:eastAsia="仿宋" w:cs="仿宋"/>
          <w:b/>
          <w:sz w:val="28"/>
          <w:szCs w:val="28"/>
          <w:highlight w:val="none"/>
        </w:rPr>
        <w:t>十二、合同份数</w:t>
      </w:r>
      <w:bookmarkEnd w:id="106"/>
    </w:p>
    <w:p>
      <w:pPr>
        <w:spacing w:line="460" w:lineRule="exact"/>
        <w:ind w:firstLine="560" w:firstLineChars="200"/>
        <w:rPr>
          <w:rFonts w:hint="eastAsia" w:ascii="仿宋" w:hAnsi="仿宋" w:eastAsia="仿宋" w:cs="仿宋"/>
          <w:bCs/>
          <w:sz w:val="28"/>
          <w:szCs w:val="28"/>
          <w:highlight w:val="none"/>
        </w:rPr>
      </w:pPr>
      <w:r>
        <w:rPr>
          <w:rFonts w:hint="eastAsia" w:ascii="仿宋" w:hAnsi="仿宋" w:eastAsia="仿宋" w:cs="仿宋"/>
          <w:bCs/>
          <w:sz w:val="28"/>
          <w:szCs w:val="28"/>
          <w:highlight w:val="none"/>
        </w:rPr>
        <w:t>本合同一式拾份，其中：正本叁份，副本柒份，均具有同等法律效力。发包人执正本贰份，副本肆份，承包人执正本壹份，副本叁份。</w:t>
      </w:r>
    </w:p>
    <w:p>
      <w:pPr>
        <w:spacing w:line="460" w:lineRule="exact"/>
        <w:ind w:firstLine="560" w:firstLineChars="200"/>
        <w:rPr>
          <w:rFonts w:hint="eastAsia" w:ascii="仿宋" w:hAnsi="仿宋" w:eastAsia="仿宋" w:cs="仿宋"/>
          <w:bCs/>
          <w:sz w:val="28"/>
          <w:szCs w:val="28"/>
          <w:highlight w:val="none"/>
        </w:rPr>
      </w:pPr>
    </w:p>
    <w:p>
      <w:pPr>
        <w:spacing w:line="460" w:lineRule="exact"/>
        <w:rPr>
          <w:rFonts w:hint="eastAsia" w:ascii="仿宋" w:hAnsi="仿宋" w:eastAsia="仿宋" w:cs="仿宋"/>
          <w:bCs/>
          <w:sz w:val="28"/>
          <w:szCs w:val="28"/>
          <w:highlight w:val="none"/>
        </w:rPr>
      </w:pPr>
    </w:p>
    <w:p>
      <w:pPr>
        <w:spacing w:line="4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发包人：</w:t>
      </w:r>
      <w:r>
        <w:rPr>
          <w:rFonts w:hint="eastAsia" w:ascii="仿宋" w:hAnsi="仿宋" w:eastAsia="仿宋" w:cs="仿宋"/>
          <w:kern w:val="10"/>
          <w:sz w:val="28"/>
          <w:szCs w:val="28"/>
          <w:highlight w:val="none"/>
          <w:u w:val="single"/>
        </w:rPr>
        <w:t>四川省人民医院</w:t>
      </w:r>
      <w:r>
        <w:rPr>
          <w:rFonts w:hint="eastAsia" w:ascii="仿宋" w:hAnsi="仿宋" w:eastAsia="仿宋" w:cs="仿宋"/>
          <w:sz w:val="28"/>
          <w:szCs w:val="28"/>
          <w:highlight w:val="none"/>
        </w:rPr>
        <w:t>(公章)</w:t>
      </w:r>
      <w:r>
        <w:rPr>
          <w:rFonts w:hint="eastAsia" w:ascii="仿宋" w:hAnsi="仿宋" w:eastAsia="仿宋" w:cs="仿宋"/>
          <w:sz w:val="28"/>
          <w:szCs w:val="28"/>
          <w:highlight w:val="none"/>
          <w:lang w:val="en-US" w:eastAsia="zh-CN"/>
        </w:rPr>
        <w:t xml:space="preserve">       </w:t>
      </w:r>
      <w:r>
        <w:rPr>
          <w:rFonts w:hint="eastAsia" w:ascii="仿宋" w:hAnsi="仿宋" w:eastAsia="仿宋" w:cs="仿宋"/>
          <w:sz w:val="28"/>
          <w:szCs w:val="28"/>
          <w:highlight w:val="none"/>
        </w:rPr>
        <w:t>承包人：  (公章)</w:t>
      </w:r>
    </w:p>
    <w:p>
      <w:pPr>
        <w:spacing w:line="460" w:lineRule="exact"/>
        <w:ind w:firstLine="560" w:firstLineChars="200"/>
        <w:rPr>
          <w:rFonts w:hint="eastAsia" w:ascii="仿宋" w:hAnsi="仿宋" w:eastAsia="仿宋" w:cs="仿宋"/>
          <w:sz w:val="28"/>
          <w:szCs w:val="28"/>
          <w:highlight w:val="none"/>
          <w:u w:val="single"/>
        </w:rPr>
      </w:pPr>
    </w:p>
    <w:p>
      <w:pPr>
        <w:spacing w:line="4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法定代表人或其委托代理人：         法定代表人或其委托代理人：</w:t>
      </w:r>
    </w:p>
    <w:p>
      <w:pPr>
        <w:spacing w:line="460" w:lineRule="exact"/>
        <w:ind w:firstLine="560" w:firstLineChars="200"/>
        <w:rPr>
          <w:rFonts w:hint="eastAsia" w:ascii="仿宋" w:hAnsi="仿宋" w:eastAsia="仿宋" w:cs="仿宋"/>
          <w:sz w:val="28"/>
          <w:szCs w:val="28"/>
          <w:highlight w:val="none"/>
        </w:rPr>
      </w:pPr>
      <w:r>
        <w:rPr>
          <w:rFonts w:hint="eastAsia" w:ascii="仿宋" w:hAnsi="仿宋" w:eastAsia="仿宋" w:cs="仿宋"/>
          <w:sz w:val="28"/>
          <w:szCs w:val="28"/>
          <w:highlight w:val="none"/>
        </w:rPr>
        <w:t>（签字）                           （签字）</w:t>
      </w:r>
    </w:p>
    <w:p>
      <w:pPr>
        <w:spacing w:line="460" w:lineRule="exact"/>
        <w:ind w:firstLine="560" w:firstLineChars="200"/>
        <w:rPr>
          <w:rFonts w:hint="eastAsia" w:ascii="仿宋" w:hAnsi="仿宋" w:eastAsia="仿宋" w:cs="仿宋"/>
          <w:sz w:val="28"/>
          <w:szCs w:val="28"/>
          <w:highlight w:val="none"/>
          <w:u w:val="single"/>
        </w:rPr>
      </w:pPr>
    </w:p>
    <w:p>
      <w:pPr>
        <w:tabs>
          <w:tab w:val="left" w:pos="4410"/>
        </w:tabs>
        <w:spacing w:line="4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组织机构代码：</w:t>
      </w:r>
      <w:r>
        <w:rPr>
          <w:rFonts w:hint="eastAsia" w:ascii="仿宋" w:hAnsi="仿宋" w:eastAsia="仿宋" w:cs="仿宋"/>
          <w:kern w:val="10"/>
          <w:sz w:val="28"/>
          <w:szCs w:val="28"/>
          <w:highlight w:val="none"/>
          <w:u w:val="single"/>
        </w:rPr>
        <w:t>1251000045071756XY</w:t>
      </w:r>
      <w:r>
        <w:rPr>
          <w:rFonts w:hint="eastAsia" w:ascii="仿宋" w:hAnsi="仿宋" w:eastAsia="仿宋" w:cs="仿宋"/>
          <w:kern w:val="10"/>
          <w:sz w:val="28"/>
          <w:szCs w:val="28"/>
          <w:highlight w:val="none"/>
          <w:u w:val="none"/>
          <w:lang w:val="en-US" w:eastAsia="zh-CN"/>
        </w:rPr>
        <w:t xml:space="preserve">   </w:t>
      </w:r>
      <w:r>
        <w:rPr>
          <w:rFonts w:hint="eastAsia" w:ascii="仿宋" w:hAnsi="仿宋" w:eastAsia="仿宋" w:cs="仿宋"/>
          <w:sz w:val="28"/>
          <w:szCs w:val="28"/>
          <w:highlight w:val="none"/>
        </w:rPr>
        <w:t>组织机构代码：</w:t>
      </w:r>
    </w:p>
    <w:p>
      <w:pPr>
        <w:spacing w:line="4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地  址：</w:t>
      </w:r>
      <w:r>
        <w:rPr>
          <w:rFonts w:hint="eastAsia" w:ascii="仿宋" w:hAnsi="仿宋" w:eastAsia="仿宋" w:cs="仿宋"/>
          <w:kern w:val="10"/>
          <w:sz w:val="28"/>
          <w:szCs w:val="28"/>
          <w:highlight w:val="none"/>
          <w:u w:val="single"/>
        </w:rPr>
        <w:t>成都市一环路西二段32号</w:t>
      </w:r>
      <w:r>
        <w:rPr>
          <w:rFonts w:hint="eastAsia" w:ascii="仿宋" w:hAnsi="仿宋" w:eastAsia="仿宋" w:cs="仿宋"/>
          <w:kern w:val="10"/>
          <w:sz w:val="28"/>
          <w:szCs w:val="28"/>
          <w:highlight w:val="none"/>
          <w:u w:val="none"/>
          <w:lang w:val="en-US" w:eastAsia="zh-CN"/>
        </w:rPr>
        <w:t xml:space="preserve">    </w:t>
      </w:r>
      <w:r>
        <w:rPr>
          <w:rFonts w:hint="eastAsia" w:ascii="仿宋" w:hAnsi="仿宋" w:eastAsia="仿宋" w:cs="仿宋"/>
          <w:sz w:val="28"/>
          <w:szCs w:val="28"/>
          <w:highlight w:val="none"/>
        </w:rPr>
        <w:t>地  址：</w:t>
      </w:r>
    </w:p>
    <w:p>
      <w:pPr>
        <w:spacing w:line="4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邮政编码：</w:t>
      </w:r>
      <w:r>
        <w:rPr>
          <w:rFonts w:hint="eastAsia" w:ascii="仿宋" w:hAnsi="仿宋" w:eastAsia="仿宋" w:cs="仿宋"/>
          <w:sz w:val="28"/>
          <w:szCs w:val="28"/>
          <w:highlight w:val="none"/>
          <w:u w:val="single"/>
        </w:rPr>
        <w:t xml:space="preserve">   </w:t>
      </w:r>
      <w:r>
        <w:rPr>
          <w:rFonts w:hint="eastAsia" w:ascii="仿宋" w:hAnsi="仿宋" w:eastAsia="仿宋" w:cs="仿宋"/>
          <w:sz w:val="28"/>
          <w:szCs w:val="28"/>
          <w:highlight w:val="none"/>
          <w:u w:val="single"/>
          <w:lang w:val="en-US" w:eastAsia="zh-CN"/>
        </w:rPr>
        <w:t xml:space="preserve">   </w:t>
      </w:r>
      <w:r>
        <w:rPr>
          <w:rFonts w:hint="eastAsia" w:ascii="仿宋" w:hAnsi="仿宋" w:eastAsia="仿宋" w:cs="仿宋"/>
          <w:sz w:val="28"/>
          <w:szCs w:val="28"/>
          <w:highlight w:val="none"/>
          <w:u w:val="none"/>
          <w:lang w:val="en-US" w:eastAsia="zh-CN"/>
        </w:rPr>
        <w:t xml:space="preserve">       </w:t>
      </w:r>
      <w:r>
        <w:rPr>
          <w:rFonts w:hint="eastAsia" w:ascii="仿宋" w:hAnsi="仿宋" w:eastAsia="仿宋" w:cs="仿宋"/>
          <w:sz w:val="28"/>
          <w:szCs w:val="28"/>
          <w:highlight w:val="none"/>
        </w:rPr>
        <w:t>邮政编码：</w:t>
      </w:r>
    </w:p>
    <w:p>
      <w:pPr>
        <w:spacing w:line="4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法定代表人：</w:t>
      </w:r>
      <w:r>
        <w:rPr>
          <w:rFonts w:hint="eastAsia" w:ascii="仿宋" w:hAnsi="仿宋" w:eastAsia="仿宋" w:cs="仿宋"/>
          <w:sz w:val="28"/>
          <w:szCs w:val="28"/>
          <w:highlight w:val="none"/>
          <w:u w:val="single"/>
        </w:rPr>
        <w:t></w:t>
      </w:r>
      <w:r>
        <w:rPr>
          <w:rFonts w:hint="eastAsia" w:ascii="仿宋" w:hAnsi="仿宋" w:eastAsia="仿宋" w:cs="仿宋"/>
          <w:sz w:val="28"/>
          <w:szCs w:val="28"/>
          <w:highlight w:val="none"/>
          <w:u w:val="single"/>
          <w:lang w:val="en-US" w:eastAsia="zh-CN"/>
        </w:rPr>
        <w:t xml:space="preserve">            </w:t>
      </w:r>
      <w:r>
        <w:rPr>
          <w:rFonts w:hint="eastAsia" w:ascii="仿宋" w:hAnsi="仿宋" w:eastAsia="仿宋" w:cs="仿宋"/>
          <w:sz w:val="28"/>
          <w:szCs w:val="28"/>
          <w:highlight w:val="none"/>
          <w:u w:val="none"/>
          <w:lang w:val="en-US" w:eastAsia="zh-CN"/>
        </w:rPr>
        <w:t xml:space="preserve">       </w:t>
      </w:r>
      <w:r>
        <w:rPr>
          <w:rFonts w:hint="eastAsia" w:ascii="仿宋" w:hAnsi="仿宋" w:eastAsia="仿宋" w:cs="仿宋"/>
          <w:sz w:val="28"/>
          <w:szCs w:val="28"/>
          <w:highlight w:val="none"/>
        </w:rPr>
        <w:t>法定代表人：</w:t>
      </w:r>
    </w:p>
    <w:p>
      <w:pPr>
        <w:spacing w:line="4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委托代理人：</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u w:val="single"/>
          <w:lang w:val="en-US" w:eastAsia="zh-CN"/>
        </w:rPr>
        <w:t xml:space="preserve">           </w:t>
      </w:r>
      <w:r>
        <w:rPr>
          <w:rFonts w:hint="eastAsia" w:ascii="仿宋" w:hAnsi="仿宋" w:eastAsia="仿宋" w:cs="仿宋"/>
          <w:sz w:val="28"/>
          <w:szCs w:val="28"/>
          <w:highlight w:val="none"/>
          <w:u w:val="none"/>
          <w:lang w:val="en-US" w:eastAsia="zh-CN"/>
        </w:rPr>
        <w:t xml:space="preserve">       </w:t>
      </w:r>
      <w:r>
        <w:rPr>
          <w:rFonts w:hint="eastAsia" w:ascii="仿宋" w:hAnsi="仿宋" w:eastAsia="仿宋" w:cs="仿宋"/>
          <w:sz w:val="28"/>
          <w:szCs w:val="28"/>
          <w:highlight w:val="none"/>
        </w:rPr>
        <w:t>委托代理人</w:t>
      </w:r>
    </w:p>
    <w:p>
      <w:pPr>
        <w:spacing w:line="4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电  话：</w:t>
      </w:r>
      <w:r>
        <w:rPr>
          <w:rFonts w:hint="eastAsia" w:ascii="仿宋" w:hAnsi="仿宋" w:eastAsia="仿宋" w:cs="仿宋"/>
          <w:sz w:val="28"/>
          <w:szCs w:val="28"/>
          <w:highlight w:val="none"/>
          <w:u w:val="single"/>
        </w:rPr>
        <w:t></w:t>
      </w:r>
      <w:r>
        <w:rPr>
          <w:rFonts w:hint="eastAsia" w:ascii="仿宋" w:hAnsi="仿宋" w:eastAsia="仿宋" w:cs="仿宋"/>
          <w:sz w:val="28"/>
          <w:szCs w:val="28"/>
          <w:highlight w:val="none"/>
          <w:u w:val="single"/>
          <w:lang w:val="en-US" w:eastAsia="zh-CN"/>
        </w:rPr>
        <w:t xml:space="preserve">   </w:t>
      </w:r>
      <w:r>
        <w:rPr>
          <w:rFonts w:hint="eastAsia" w:ascii="仿宋" w:hAnsi="仿宋" w:eastAsia="仿宋" w:cs="仿宋"/>
          <w:sz w:val="28"/>
          <w:szCs w:val="28"/>
          <w:highlight w:val="none"/>
          <w:u w:val="none"/>
          <w:lang w:val="en-US" w:eastAsia="zh-CN"/>
        </w:rPr>
        <w:t xml:space="preserve">        </w:t>
      </w:r>
      <w:r>
        <w:rPr>
          <w:rFonts w:hint="eastAsia" w:ascii="仿宋" w:hAnsi="仿宋" w:eastAsia="仿宋" w:cs="仿宋"/>
          <w:sz w:val="28"/>
          <w:szCs w:val="28"/>
          <w:highlight w:val="none"/>
        </w:rPr>
        <w:t>电  话：</w:t>
      </w:r>
    </w:p>
    <w:p>
      <w:pPr>
        <w:spacing w:line="4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传  真：</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u w:val="single"/>
          <w:lang w:val="en-US" w:eastAsia="zh-CN"/>
        </w:rPr>
        <w:t xml:space="preserve">  </w:t>
      </w:r>
      <w:r>
        <w:rPr>
          <w:rFonts w:hint="eastAsia" w:ascii="仿宋" w:hAnsi="仿宋" w:eastAsia="仿宋" w:cs="仿宋"/>
          <w:sz w:val="28"/>
          <w:szCs w:val="28"/>
          <w:highlight w:val="none"/>
          <w:u w:val="none"/>
          <w:lang w:val="en-US" w:eastAsia="zh-CN"/>
        </w:rPr>
        <w:t xml:space="preserve">        </w:t>
      </w:r>
      <w:r>
        <w:rPr>
          <w:rFonts w:hint="eastAsia" w:ascii="仿宋" w:hAnsi="仿宋" w:eastAsia="仿宋" w:cs="仿宋"/>
          <w:sz w:val="28"/>
          <w:szCs w:val="28"/>
          <w:highlight w:val="none"/>
        </w:rPr>
        <w:t>传  真：</w:t>
      </w:r>
    </w:p>
    <w:p>
      <w:pPr>
        <w:spacing w:line="4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电子信箱：</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u w:val="single"/>
          <w:lang w:val="en-US" w:eastAsia="zh-CN"/>
        </w:rPr>
        <w:t xml:space="preserve">  </w:t>
      </w:r>
      <w:r>
        <w:rPr>
          <w:rFonts w:hint="eastAsia" w:ascii="仿宋" w:hAnsi="仿宋" w:eastAsia="仿宋" w:cs="仿宋"/>
          <w:sz w:val="28"/>
          <w:szCs w:val="28"/>
          <w:highlight w:val="none"/>
          <w:lang w:val="en-US" w:eastAsia="zh-CN"/>
        </w:rPr>
        <w:t xml:space="preserve">      </w:t>
      </w:r>
      <w:r>
        <w:rPr>
          <w:rFonts w:hint="eastAsia" w:ascii="仿宋" w:hAnsi="仿宋" w:eastAsia="仿宋" w:cs="仿宋"/>
          <w:sz w:val="28"/>
          <w:szCs w:val="28"/>
          <w:highlight w:val="none"/>
        </w:rPr>
        <w:t>电子信箱：</w:t>
      </w:r>
    </w:p>
    <w:p>
      <w:pPr>
        <w:spacing w:line="4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开户银行：</w:t>
      </w:r>
      <w:r>
        <w:rPr>
          <w:rFonts w:hint="eastAsia" w:ascii="仿宋" w:hAnsi="仿宋" w:eastAsia="仿宋" w:cs="仿宋"/>
          <w:kern w:val="10"/>
          <w:sz w:val="28"/>
          <w:szCs w:val="28"/>
          <w:highlight w:val="none"/>
          <w:u w:val="single"/>
        </w:rPr>
        <w:t>建设银行成都青羊支行</w:t>
      </w:r>
      <w:r>
        <w:rPr>
          <w:rFonts w:hint="eastAsia" w:ascii="仿宋" w:hAnsi="仿宋" w:eastAsia="仿宋" w:cs="仿宋"/>
          <w:kern w:val="10"/>
          <w:sz w:val="28"/>
          <w:szCs w:val="28"/>
          <w:highlight w:val="none"/>
          <w:u w:val="none"/>
          <w:lang w:val="en-US" w:eastAsia="zh-CN"/>
        </w:rPr>
        <w:t xml:space="preserve">     </w:t>
      </w:r>
      <w:r>
        <w:rPr>
          <w:rFonts w:hint="eastAsia" w:ascii="仿宋" w:hAnsi="仿宋" w:eastAsia="仿宋" w:cs="仿宋"/>
          <w:sz w:val="28"/>
          <w:szCs w:val="28"/>
          <w:highlight w:val="none"/>
        </w:rPr>
        <w:t>开户银行：</w:t>
      </w:r>
    </w:p>
    <w:p>
      <w:pPr>
        <w:widowControl/>
        <w:spacing w:line="360" w:lineRule="auto"/>
        <w:outlineLvl w:val="9"/>
        <w:rPr>
          <w:rFonts w:hint="eastAsia" w:ascii="仿宋" w:hAnsi="仿宋" w:eastAsia="仿宋" w:cs="仿宋"/>
          <w:sz w:val="28"/>
          <w:szCs w:val="28"/>
          <w:highlight w:val="none"/>
          <w:u w:val="single"/>
        </w:rPr>
      </w:pPr>
      <w:r>
        <w:rPr>
          <w:rFonts w:hint="eastAsia" w:ascii="仿宋" w:hAnsi="仿宋" w:eastAsia="仿宋" w:cs="仿宋"/>
          <w:sz w:val="28"/>
          <w:szCs w:val="28"/>
          <w:highlight w:val="none"/>
        </w:rPr>
        <w:t>账  号：</w:t>
      </w:r>
      <w:r>
        <w:rPr>
          <w:rFonts w:hint="eastAsia" w:ascii="仿宋" w:hAnsi="仿宋" w:eastAsia="仿宋" w:cs="仿宋"/>
          <w:kern w:val="10"/>
          <w:sz w:val="28"/>
          <w:szCs w:val="28"/>
          <w:highlight w:val="none"/>
          <w:u w:val="single"/>
        </w:rPr>
        <w:t>51001446436050374282</w:t>
      </w:r>
      <w:r>
        <w:rPr>
          <w:rFonts w:hint="eastAsia" w:ascii="仿宋" w:hAnsi="仿宋" w:eastAsia="仿宋" w:cs="仿宋"/>
          <w:kern w:val="10"/>
          <w:sz w:val="28"/>
          <w:szCs w:val="28"/>
          <w:highlight w:val="none"/>
          <w:u w:val="single"/>
          <w:lang w:val="en-US" w:eastAsia="zh-CN"/>
        </w:rPr>
        <w:t xml:space="preserve"> </w:t>
      </w:r>
      <w:r>
        <w:rPr>
          <w:rFonts w:hint="eastAsia" w:ascii="仿宋" w:hAnsi="仿宋" w:eastAsia="仿宋" w:cs="仿宋"/>
          <w:kern w:val="10"/>
          <w:sz w:val="28"/>
          <w:szCs w:val="28"/>
          <w:highlight w:val="none"/>
          <w:u w:val="none"/>
          <w:lang w:val="en-US" w:eastAsia="zh-CN"/>
        </w:rPr>
        <w:t xml:space="preserve">      </w:t>
      </w:r>
      <w:r>
        <w:rPr>
          <w:rFonts w:hint="eastAsia" w:ascii="仿宋" w:hAnsi="仿宋" w:eastAsia="仿宋" w:cs="仿宋"/>
          <w:sz w:val="28"/>
          <w:szCs w:val="28"/>
          <w:highlight w:val="none"/>
        </w:rPr>
        <w:t>账 号：</w:t>
      </w:r>
    </w:p>
    <w:p>
      <w:pPr>
        <w:rPr>
          <w:rFonts w:hint="eastAsia" w:ascii="仿宋" w:hAnsi="仿宋" w:eastAsia="仿宋" w:cs="仿宋"/>
          <w:b/>
          <w:bCs/>
          <w:sz w:val="36"/>
          <w:szCs w:val="36"/>
          <w:highlight w:val="none"/>
        </w:rPr>
      </w:pPr>
      <w:r>
        <w:rPr>
          <w:rFonts w:hint="eastAsia" w:ascii="仿宋" w:hAnsi="仿宋" w:eastAsia="仿宋" w:cs="仿宋"/>
          <w:b/>
          <w:bCs/>
          <w:sz w:val="36"/>
          <w:szCs w:val="36"/>
          <w:highlight w:val="none"/>
        </w:rPr>
        <w:br w:type="page"/>
      </w:r>
    </w:p>
    <w:p>
      <w:pPr>
        <w:jc w:val="center"/>
        <w:rPr>
          <w:rFonts w:hint="eastAsia" w:ascii="仿宋" w:hAnsi="仿宋" w:eastAsia="仿宋" w:cs="仿宋"/>
          <w:b/>
          <w:bCs/>
          <w:sz w:val="36"/>
          <w:szCs w:val="36"/>
          <w:highlight w:val="none"/>
        </w:rPr>
      </w:pPr>
      <w:r>
        <w:rPr>
          <w:rFonts w:hint="eastAsia" w:ascii="仿宋" w:hAnsi="仿宋" w:eastAsia="仿宋" w:cs="仿宋"/>
          <w:b/>
          <w:bCs/>
          <w:sz w:val="36"/>
          <w:szCs w:val="36"/>
          <w:highlight w:val="none"/>
        </w:rPr>
        <w:t>第二部分合同条款</w:t>
      </w:r>
    </w:p>
    <w:p>
      <w:pPr>
        <w:spacing w:before="120" w:after="120" w:line="460" w:lineRule="exact"/>
        <w:ind w:firstLine="562" w:firstLineChars="200"/>
        <w:outlineLvl w:val="1"/>
        <w:rPr>
          <w:rFonts w:hint="eastAsia" w:ascii="仿宋" w:hAnsi="仿宋" w:eastAsia="仿宋" w:cs="仿宋"/>
          <w:b/>
          <w:sz w:val="28"/>
          <w:szCs w:val="28"/>
          <w:highlight w:val="none"/>
        </w:rPr>
      </w:pPr>
      <w:bookmarkStart w:id="107" w:name="_Toc351203633"/>
      <w:r>
        <w:rPr>
          <w:rFonts w:hint="eastAsia" w:ascii="仿宋" w:hAnsi="仿宋" w:eastAsia="仿宋" w:cs="仿宋"/>
          <w:b/>
          <w:sz w:val="28"/>
          <w:szCs w:val="28"/>
          <w:highlight w:val="none"/>
        </w:rPr>
        <w:t>1</w:t>
      </w:r>
      <w:bookmarkStart w:id="108" w:name="_Toc296346657"/>
      <w:bookmarkStart w:id="109" w:name="_Toc296503156"/>
      <w:bookmarkStart w:id="110" w:name="_Toc297120456"/>
      <w:bookmarkStart w:id="111" w:name="_Toc296890984"/>
      <w:bookmarkStart w:id="112" w:name="_Toc296944495"/>
      <w:bookmarkStart w:id="113" w:name="_Toc296347155"/>
      <w:bookmarkStart w:id="114" w:name="_Toc297048342"/>
      <w:bookmarkStart w:id="115" w:name="_Toc292559866"/>
      <w:bookmarkStart w:id="116" w:name="_Toc296891196"/>
      <w:bookmarkStart w:id="117" w:name="_Toc292559361"/>
      <w:r>
        <w:rPr>
          <w:rFonts w:hint="eastAsia" w:ascii="仿宋" w:hAnsi="仿宋" w:eastAsia="仿宋" w:cs="仿宋"/>
          <w:b/>
          <w:sz w:val="28"/>
          <w:szCs w:val="28"/>
          <w:highlight w:val="none"/>
        </w:rPr>
        <w:t>. 一般约定</w:t>
      </w:r>
      <w:bookmarkEnd w:id="107"/>
      <w:bookmarkEnd w:id="108"/>
      <w:bookmarkEnd w:id="109"/>
      <w:bookmarkEnd w:id="110"/>
      <w:bookmarkEnd w:id="111"/>
      <w:bookmarkEnd w:id="112"/>
      <w:bookmarkEnd w:id="113"/>
      <w:bookmarkEnd w:id="114"/>
      <w:bookmarkEnd w:id="115"/>
      <w:bookmarkEnd w:id="116"/>
      <w:bookmarkEnd w:id="117"/>
    </w:p>
    <w:p>
      <w:pPr>
        <w:spacing w:line="460" w:lineRule="exact"/>
        <w:ind w:firstLine="560" w:firstLineChars="200"/>
        <w:rPr>
          <w:rFonts w:hint="eastAsia" w:ascii="仿宋" w:hAnsi="仿宋" w:eastAsia="仿宋" w:cs="仿宋"/>
          <w:sz w:val="28"/>
          <w:szCs w:val="28"/>
          <w:highlight w:val="none"/>
        </w:rPr>
      </w:pPr>
      <w:r>
        <w:rPr>
          <w:rFonts w:hint="eastAsia" w:ascii="仿宋" w:hAnsi="仿宋" w:eastAsia="仿宋" w:cs="仿宋"/>
          <w:sz w:val="28"/>
          <w:szCs w:val="28"/>
          <w:highlight w:val="none"/>
        </w:rPr>
        <w:t>1.1 合同当事人及其他相关方</w:t>
      </w:r>
    </w:p>
    <w:p>
      <w:pPr>
        <w:spacing w:line="460" w:lineRule="exact"/>
        <w:ind w:firstLine="560" w:firstLineChars="200"/>
        <w:rPr>
          <w:rFonts w:hint="eastAsia" w:ascii="仿宋" w:hAnsi="仿宋" w:eastAsia="仿宋" w:cs="仿宋"/>
          <w:sz w:val="28"/>
          <w:szCs w:val="28"/>
          <w:highlight w:val="none"/>
        </w:rPr>
      </w:pPr>
      <w:r>
        <w:rPr>
          <w:rFonts w:hint="eastAsia" w:ascii="仿宋" w:hAnsi="仿宋" w:eastAsia="仿宋" w:cs="仿宋"/>
          <w:sz w:val="28"/>
          <w:szCs w:val="28"/>
          <w:highlight w:val="none"/>
        </w:rPr>
        <w:t>1.1.1监理人：</w:t>
      </w:r>
    </w:p>
    <w:p>
      <w:pPr>
        <w:spacing w:line="460" w:lineRule="exact"/>
        <w:ind w:firstLine="560" w:firstLineChars="200"/>
        <w:rPr>
          <w:rFonts w:hint="eastAsia" w:ascii="仿宋" w:hAnsi="仿宋" w:eastAsia="仿宋" w:cs="仿宋"/>
          <w:sz w:val="28"/>
          <w:szCs w:val="28"/>
          <w:highlight w:val="none"/>
        </w:rPr>
      </w:pPr>
      <w:r>
        <w:rPr>
          <w:rFonts w:hint="eastAsia" w:ascii="仿宋" w:hAnsi="仿宋" w:eastAsia="仿宋" w:cs="仿宋"/>
          <w:sz w:val="28"/>
          <w:szCs w:val="28"/>
          <w:highlight w:val="none"/>
        </w:rPr>
        <w:t>名    称：</w:t>
      </w:r>
      <w:r>
        <w:rPr>
          <w:rFonts w:hint="eastAsia" w:ascii="仿宋" w:hAnsi="仿宋" w:eastAsia="仿宋" w:cs="仿宋"/>
          <w:sz w:val="28"/>
          <w:szCs w:val="28"/>
          <w:highlight w:val="none"/>
          <w:u w:val="single"/>
        </w:rPr>
        <w:t xml:space="preserve">    </w:t>
      </w:r>
      <w:r>
        <w:rPr>
          <w:rFonts w:hint="eastAsia" w:ascii="仿宋" w:hAnsi="仿宋" w:eastAsia="仿宋" w:cs="仿宋"/>
          <w:sz w:val="28"/>
          <w:szCs w:val="28"/>
          <w:highlight w:val="none"/>
        </w:rPr>
        <w:t>；</w:t>
      </w:r>
    </w:p>
    <w:p>
      <w:pPr>
        <w:spacing w:line="460" w:lineRule="exact"/>
        <w:ind w:firstLine="560" w:firstLineChars="200"/>
        <w:rPr>
          <w:rFonts w:hint="eastAsia" w:ascii="仿宋" w:hAnsi="仿宋" w:eastAsia="仿宋" w:cs="仿宋"/>
          <w:sz w:val="28"/>
          <w:szCs w:val="28"/>
          <w:highlight w:val="none"/>
        </w:rPr>
      </w:pPr>
      <w:r>
        <w:rPr>
          <w:rFonts w:hint="eastAsia" w:ascii="仿宋" w:hAnsi="仿宋" w:eastAsia="仿宋" w:cs="仿宋"/>
          <w:sz w:val="28"/>
          <w:szCs w:val="28"/>
          <w:highlight w:val="none"/>
        </w:rPr>
        <w:t>资质类别和等级：</w:t>
      </w:r>
      <w:r>
        <w:rPr>
          <w:rFonts w:hint="eastAsia" w:ascii="仿宋" w:hAnsi="仿宋" w:eastAsia="仿宋" w:cs="仿宋"/>
          <w:sz w:val="28"/>
          <w:szCs w:val="28"/>
          <w:highlight w:val="none"/>
          <w:u w:val="single"/>
        </w:rPr>
        <w:t></w:t>
      </w:r>
      <w:r>
        <w:rPr>
          <w:rFonts w:hint="eastAsia" w:ascii="仿宋" w:hAnsi="仿宋" w:eastAsia="仿宋" w:cs="仿宋"/>
          <w:sz w:val="28"/>
          <w:szCs w:val="28"/>
          <w:highlight w:val="none"/>
        </w:rPr>
        <w:t>；</w:t>
      </w:r>
    </w:p>
    <w:p>
      <w:pPr>
        <w:spacing w:line="460" w:lineRule="exact"/>
        <w:ind w:firstLine="560" w:firstLineChars="200"/>
        <w:rPr>
          <w:rFonts w:hint="eastAsia" w:ascii="仿宋" w:hAnsi="仿宋" w:eastAsia="仿宋" w:cs="仿宋"/>
          <w:sz w:val="28"/>
          <w:szCs w:val="28"/>
          <w:highlight w:val="none"/>
        </w:rPr>
      </w:pPr>
      <w:r>
        <w:rPr>
          <w:rFonts w:hint="eastAsia" w:ascii="仿宋" w:hAnsi="仿宋" w:eastAsia="仿宋" w:cs="仿宋"/>
          <w:sz w:val="28"/>
          <w:szCs w:val="28"/>
          <w:highlight w:val="none"/>
        </w:rPr>
        <w:t>联系电话：</w:t>
      </w:r>
      <w:r>
        <w:rPr>
          <w:rFonts w:hint="eastAsia" w:ascii="仿宋" w:hAnsi="仿宋" w:eastAsia="仿宋" w:cs="仿宋"/>
          <w:sz w:val="28"/>
          <w:szCs w:val="28"/>
          <w:highlight w:val="none"/>
          <w:u w:val="single"/>
        </w:rPr>
        <w:t>  </w:t>
      </w:r>
      <w:r>
        <w:rPr>
          <w:rFonts w:hint="eastAsia" w:ascii="仿宋" w:hAnsi="仿宋" w:eastAsia="仿宋" w:cs="仿宋"/>
          <w:sz w:val="28"/>
          <w:szCs w:val="28"/>
          <w:highlight w:val="none"/>
        </w:rPr>
        <w:t>；</w:t>
      </w:r>
    </w:p>
    <w:p>
      <w:pPr>
        <w:spacing w:line="460" w:lineRule="exact"/>
        <w:ind w:firstLine="560" w:firstLineChars="200"/>
        <w:rPr>
          <w:rFonts w:hint="eastAsia" w:ascii="仿宋" w:hAnsi="仿宋" w:eastAsia="仿宋" w:cs="仿宋"/>
          <w:sz w:val="28"/>
          <w:szCs w:val="28"/>
          <w:highlight w:val="none"/>
        </w:rPr>
      </w:pPr>
      <w:r>
        <w:rPr>
          <w:rFonts w:hint="eastAsia" w:ascii="仿宋" w:hAnsi="仿宋" w:eastAsia="仿宋" w:cs="仿宋"/>
          <w:sz w:val="28"/>
          <w:szCs w:val="28"/>
          <w:highlight w:val="none"/>
        </w:rPr>
        <w:t>电子信箱：</w:t>
      </w:r>
      <w:r>
        <w:rPr>
          <w:rFonts w:hint="eastAsia" w:ascii="仿宋" w:hAnsi="仿宋" w:eastAsia="仿宋" w:cs="仿宋"/>
          <w:sz w:val="28"/>
          <w:szCs w:val="28"/>
          <w:highlight w:val="none"/>
          <w:u w:val="single"/>
        </w:rPr>
        <w:t>   </w:t>
      </w:r>
      <w:r>
        <w:rPr>
          <w:rFonts w:hint="eastAsia" w:ascii="仿宋" w:hAnsi="仿宋" w:eastAsia="仿宋" w:cs="仿宋"/>
          <w:sz w:val="28"/>
          <w:szCs w:val="28"/>
          <w:highlight w:val="none"/>
        </w:rPr>
        <w:t>；</w:t>
      </w:r>
    </w:p>
    <w:p>
      <w:pPr>
        <w:spacing w:line="460" w:lineRule="exact"/>
        <w:ind w:firstLine="560" w:firstLineChars="200"/>
        <w:rPr>
          <w:rFonts w:hint="eastAsia" w:ascii="仿宋" w:hAnsi="仿宋" w:eastAsia="仿宋" w:cs="仿宋"/>
          <w:sz w:val="28"/>
          <w:szCs w:val="28"/>
          <w:highlight w:val="none"/>
        </w:rPr>
      </w:pPr>
      <w:r>
        <w:rPr>
          <w:rFonts w:hint="eastAsia" w:ascii="仿宋" w:hAnsi="仿宋" w:eastAsia="仿宋" w:cs="仿宋"/>
          <w:sz w:val="28"/>
          <w:szCs w:val="28"/>
          <w:highlight w:val="none"/>
        </w:rPr>
        <w:t>1.1.2 设计人：</w:t>
      </w:r>
    </w:p>
    <w:p>
      <w:pPr>
        <w:spacing w:line="460" w:lineRule="exact"/>
        <w:ind w:firstLine="560" w:firstLineChars="200"/>
        <w:rPr>
          <w:rFonts w:hint="eastAsia" w:ascii="仿宋" w:hAnsi="仿宋" w:eastAsia="仿宋" w:cs="仿宋"/>
          <w:sz w:val="28"/>
          <w:szCs w:val="28"/>
          <w:highlight w:val="none"/>
        </w:rPr>
      </w:pPr>
      <w:r>
        <w:rPr>
          <w:rFonts w:hint="eastAsia" w:ascii="仿宋" w:hAnsi="仿宋" w:eastAsia="仿宋" w:cs="仿宋"/>
          <w:sz w:val="28"/>
          <w:szCs w:val="28"/>
          <w:highlight w:val="none"/>
        </w:rPr>
        <w:t>名    称：</w:t>
      </w:r>
      <w:r>
        <w:rPr>
          <w:rFonts w:hint="eastAsia" w:ascii="仿宋" w:hAnsi="仿宋" w:eastAsia="仿宋" w:cs="仿宋"/>
          <w:sz w:val="28"/>
          <w:szCs w:val="28"/>
          <w:highlight w:val="none"/>
          <w:u w:val="single"/>
        </w:rPr>
        <w:t xml:space="preserve">    </w:t>
      </w:r>
      <w:r>
        <w:rPr>
          <w:rFonts w:hint="eastAsia" w:ascii="仿宋" w:hAnsi="仿宋" w:eastAsia="仿宋" w:cs="仿宋"/>
          <w:sz w:val="28"/>
          <w:szCs w:val="28"/>
          <w:highlight w:val="none"/>
        </w:rPr>
        <w:t>；</w:t>
      </w:r>
    </w:p>
    <w:p>
      <w:pPr>
        <w:spacing w:line="460" w:lineRule="exact"/>
        <w:ind w:firstLine="560" w:firstLineChars="200"/>
        <w:rPr>
          <w:rFonts w:hint="eastAsia" w:ascii="仿宋" w:hAnsi="仿宋" w:eastAsia="仿宋" w:cs="仿宋"/>
          <w:sz w:val="28"/>
          <w:szCs w:val="28"/>
          <w:highlight w:val="none"/>
        </w:rPr>
      </w:pPr>
      <w:r>
        <w:rPr>
          <w:rFonts w:hint="eastAsia" w:ascii="仿宋" w:hAnsi="仿宋" w:eastAsia="仿宋" w:cs="仿宋"/>
          <w:sz w:val="28"/>
          <w:szCs w:val="28"/>
          <w:highlight w:val="none"/>
        </w:rPr>
        <w:t>资质类别和等级：</w:t>
      </w:r>
      <w:r>
        <w:rPr>
          <w:rFonts w:hint="eastAsia" w:ascii="仿宋" w:hAnsi="仿宋" w:eastAsia="仿宋" w:cs="仿宋"/>
          <w:sz w:val="28"/>
          <w:szCs w:val="28"/>
          <w:highlight w:val="none"/>
          <w:u w:val="single"/>
        </w:rPr>
        <w:t>  </w:t>
      </w:r>
      <w:r>
        <w:rPr>
          <w:rFonts w:hint="eastAsia" w:ascii="仿宋" w:hAnsi="仿宋" w:eastAsia="仿宋" w:cs="仿宋"/>
          <w:sz w:val="28"/>
          <w:szCs w:val="28"/>
          <w:highlight w:val="none"/>
        </w:rPr>
        <w:t>；</w:t>
      </w:r>
    </w:p>
    <w:p>
      <w:pPr>
        <w:spacing w:line="460" w:lineRule="exact"/>
        <w:ind w:firstLine="560" w:firstLineChars="200"/>
        <w:rPr>
          <w:rFonts w:hint="eastAsia" w:ascii="仿宋" w:hAnsi="仿宋" w:eastAsia="仿宋" w:cs="仿宋"/>
          <w:sz w:val="28"/>
          <w:szCs w:val="28"/>
          <w:highlight w:val="none"/>
        </w:rPr>
      </w:pPr>
      <w:r>
        <w:rPr>
          <w:rFonts w:hint="eastAsia" w:ascii="仿宋" w:hAnsi="仿宋" w:eastAsia="仿宋" w:cs="仿宋"/>
          <w:sz w:val="28"/>
          <w:szCs w:val="28"/>
          <w:highlight w:val="none"/>
        </w:rPr>
        <w:t>联系电话：</w:t>
      </w:r>
      <w:r>
        <w:rPr>
          <w:rFonts w:hint="eastAsia" w:ascii="仿宋" w:hAnsi="仿宋" w:eastAsia="仿宋" w:cs="仿宋"/>
          <w:sz w:val="28"/>
          <w:szCs w:val="28"/>
          <w:highlight w:val="none"/>
          <w:u w:val="single"/>
        </w:rPr>
        <w:t>    </w:t>
      </w:r>
      <w:r>
        <w:rPr>
          <w:rFonts w:hint="eastAsia" w:ascii="仿宋" w:hAnsi="仿宋" w:eastAsia="仿宋" w:cs="仿宋"/>
          <w:sz w:val="28"/>
          <w:szCs w:val="28"/>
          <w:highlight w:val="none"/>
        </w:rPr>
        <w:t>；</w:t>
      </w:r>
    </w:p>
    <w:p>
      <w:pPr>
        <w:spacing w:line="460" w:lineRule="exact"/>
        <w:ind w:firstLine="560" w:firstLineChars="200"/>
        <w:rPr>
          <w:rFonts w:hint="eastAsia" w:ascii="仿宋" w:hAnsi="仿宋" w:eastAsia="仿宋" w:cs="仿宋"/>
          <w:sz w:val="28"/>
          <w:szCs w:val="28"/>
          <w:highlight w:val="none"/>
        </w:rPr>
      </w:pPr>
      <w:r>
        <w:rPr>
          <w:rFonts w:hint="eastAsia" w:ascii="仿宋" w:hAnsi="仿宋" w:eastAsia="仿宋" w:cs="仿宋"/>
          <w:sz w:val="28"/>
          <w:szCs w:val="28"/>
          <w:highlight w:val="none"/>
        </w:rPr>
        <w:t>电子信箱：</w:t>
      </w:r>
      <w:r>
        <w:rPr>
          <w:rFonts w:hint="eastAsia" w:ascii="仿宋" w:hAnsi="仿宋" w:eastAsia="仿宋" w:cs="仿宋"/>
          <w:sz w:val="28"/>
          <w:szCs w:val="28"/>
          <w:highlight w:val="none"/>
          <w:u w:val="single"/>
        </w:rPr>
        <w:t>    </w:t>
      </w:r>
      <w:r>
        <w:rPr>
          <w:rFonts w:hint="eastAsia" w:ascii="仿宋" w:hAnsi="仿宋" w:eastAsia="仿宋" w:cs="仿宋"/>
          <w:sz w:val="28"/>
          <w:szCs w:val="28"/>
          <w:highlight w:val="none"/>
        </w:rPr>
        <w:t>；</w:t>
      </w:r>
    </w:p>
    <w:p>
      <w:pPr>
        <w:spacing w:line="460" w:lineRule="exact"/>
        <w:ind w:firstLine="560" w:firstLineChars="200"/>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1.2法律 </w:t>
      </w:r>
    </w:p>
    <w:p>
      <w:pPr>
        <w:autoSpaceDE w:val="0"/>
        <w:autoSpaceDN w:val="0"/>
        <w:adjustRightInd w:val="0"/>
        <w:spacing w:line="460" w:lineRule="exact"/>
        <w:ind w:firstLine="560" w:firstLineChars="200"/>
        <w:jc w:val="left"/>
        <w:rPr>
          <w:rFonts w:hint="eastAsia" w:ascii="仿宋" w:hAnsi="仿宋" w:eastAsia="仿宋" w:cs="仿宋"/>
          <w:sz w:val="28"/>
          <w:szCs w:val="28"/>
          <w:highlight w:val="none"/>
        </w:rPr>
      </w:pPr>
      <w:r>
        <w:rPr>
          <w:rFonts w:hint="eastAsia" w:ascii="仿宋" w:hAnsi="仿宋" w:eastAsia="仿宋" w:cs="仿宋"/>
          <w:sz w:val="28"/>
          <w:szCs w:val="28"/>
          <w:highlight w:val="none"/>
        </w:rPr>
        <w:t>适用于合同的其他规范性文件：《中华人民共和国政府采购法》、《中华人民共和国民法典》、</w:t>
      </w:r>
      <w:r>
        <w:rPr>
          <w:rFonts w:hint="eastAsia" w:ascii="仿宋" w:hAnsi="仿宋" w:eastAsia="仿宋" w:cs="仿宋"/>
          <w:sz w:val="28"/>
          <w:szCs w:val="28"/>
          <w:highlight w:val="none"/>
          <w:u w:val="single"/>
        </w:rPr>
        <w:t xml:space="preserve">《中华人民共和国建筑法》    </w:t>
      </w:r>
      <w:r>
        <w:rPr>
          <w:rFonts w:hint="eastAsia" w:ascii="仿宋" w:hAnsi="仿宋" w:eastAsia="仿宋" w:cs="仿宋"/>
          <w:sz w:val="28"/>
          <w:szCs w:val="28"/>
          <w:highlight w:val="none"/>
        </w:rPr>
        <w:t>。</w:t>
      </w:r>
    </w:p>
    <w:p>
      <w:pPr>
        <w:spacing w:line="460" w:lineRule="exact"/>
        <w:ind w:firstLine="560" w:firstLineChars="200"/>
        <w:rPr>
          <w:rFonts w:hint="eastAsia" w:ascii="仿宋" w:hAnsi="仿宋" w:eastAsia="仿宋" w:cs="仿宋"/>
          <w:sz w:val="28"/>
          <w:szCs w:val="28"/>
          <w:highlight w:val="none"/>
        </w:rPr>
      </w:pPr>
      <w:r>
        <w:rPr>
          <w:rFonts w:hint="eastAsia" w:ascii="仿宋" w:hAnsi="仿宋" w:eastAsia="仿宋" w:cs="仿宋"/>
          <w:sz w:val="28"/>
          <w:szCs w:val="28"/>
          <w:highlight w:val="none"/>
        </w:rPr>
        <w:t>1.3 标准和规范</w:t>
      </w:r>
    </w:p>
    <w:p>
      <w:pPr>
        <w:spacing w:line="460" w:lineRule="exact"/>
        <w:ind w:firstLine="560" w:firstLineChars="200"/>
        <w:rPr>
          <w:rFonts w:hint="eastAsia" w:ascii="仿宋" w:hAnsi="仿宋" w:eastAsia="仿宋" w:cs="仿宋"/>
          <w:sz w:val="28"/>
          <w:szCs w:val="28"/>
          <w:highlight w:val="none"/>
        </w:rPr>
      </w:pPr>
      <w:r>
        <w:rPr>
          <w:rFonts w:hint="eastAsia" w:ascii="仿宋" w:hAnsi="仿宋" w:eastAsia="仿宋" w:cs="仿宋"/>
          <w:sz w:val="28"/>
          <w:szCs w:val="28"/>
          <w:highlight w:val="none"/>
        </w:rPr>
        <w:t>1.3.1适用于工程的标准规范包括：</w:t>
      </w:r>
      <w:r>
        <w:rPr>
          <w:rFonts w:hint="eastAsia" w:ascii="仿宋" w:hAnsi="仿宋" w:eastAsia="仿宋" w:cs="仿宋"/>
          <w:sz w:val="28"/>
          <w:szCs w:val="28"/>
          <w:highlight w:val="none"/>
          <w:u w:val="single"/>
        </w:rPr>
        <w:t xml:space="preserve">执行国家、四川省现行技术规范、施工规范、质量标准及操作规定 </w:t>
      </w:r>
      <w:r>
        <w:rPr>
          <w:rFonts w:hint="eastAsia" w:ascii="仿宋" w:hAnsi="仿宋" w:eastAsia="仿宋" w:cs="仿宋"/>
          <w:sz w:val="28"/>
          <w:szCs w:val="28"/>
          <w:highlight w:val="none"/>
        </w:rPr>
        <w:t xml:space="preserve"> 。</w:t>
      </w:r>
    </w:p>
    <w:p>
      <w:pPr>
        <w:spacing w:line="460" w:lineRule="exact"/>
        <w:ind w:firstLine="560" w:firstLineChars="200"/>
        <w:rPr>
          <w:rFonts w:hint="eastAsia" w:ascii="仿宋" w:hAnsi="仿宋" w:eastAsia="仿宋" w:cs="仿宋"/>
          <w:kern w:val="0"/>
          <w:sz w:val="28"/>
          <w:szCs w:val="28"/>
          <w:highlight w:val="none"/>
          <w:u w:val="single"/>
        </w:rPr>
      </w:pPr>
      <w:r>
        <w:rPr>
          <w:rFonts w:hint="eastAsia" w:ascii="仿宋" w:hAnsi="仿宋" w:eastAsia="仿宋" w:cs="仿宋"/>
          <w:kern w:val="0"/>
          <w:sz w:val="28"/>
          <w:szCs w:val="28"/>
          <w:highlight w:val="none"/>
        </w:rPr>
        <w:t>1.3.2 发包人提供国外标准、规范的名称：</w:t>
      </w:r>
      <w:r>
        <w:rPr>
          <w:rFonts w:hint="eastAsia" w:ascii="仿宋" w:hAnsi="仿宋" w:eastAsia="仿宋" w:cs="仿宋"/>
          <w:kern w:val="0"/>
          <w:sz w:val="28"/>
          <w:szCs w:val="28"/>
          <w:highlight w:val="none"/>
          <w:u w:val="single"/>
        </w:rPr>
        <w:t>如果某项工程、工艺国内没有相应标准或规范，承包人应在该项工程、工艺或工作开始10天前书面报监理单位，并经发包人同意按监理单位的指示执行</w:t>
      </w:r>
      <w:r>
        <w:rPr>
          <w:rFonts w:hint="eastAsia" w:ascii="仿宋" w:hAnsi="仿宋" w:eastAsia="仿宋" w:cs="仿宋"/>
          <w:kern w:val="0"/>
          <w:sz w:val="28"/>
          <w:szCs w:val="28"/>
          <w:highlight w:val="none"/>
        </w:rPr>
        <w:t>；</w:t>
      </w:r>
    </w:p>
    <w:p>
      <w:pPr>
        <w:spacing w:line="460" w:lineRule="exact"/>
        <w:ind w:firstLine="560" w:firstLineChars="200"/>
        <w:rPr>
          <w:rFonts w:hint="eastAsia" w:ascii="仿宋" w:hAnsi="仿宋" w:eastAsia="仿宋" w:cs="仿宋"/>
          <w:kern w:val="0"/>
          <w:sz w:val="28"/>
          <w:szCs w:val="28"/>
          <w:highlight w:val="none"/>
        </w:rPr>
      </w:pPr>
      <w:r>
        <w:rPr>
          <w:rFonts w:hint="eastAsia" w:ascii="仿宋" w:hAnsi="仿宋" w:eastAsia="仿宋" w:cs="仿宋"/>
          <w:kern w:val="0"/>
          <w:sz w:val="28"/>
          <w:szCs w:val="28"/>
          <w:highlight w:val="none"/>
        </w:rPr>
        <w:t>发包人提供国外标准、规范的份数：</w:t>
      </w:r>
      <w:r>
        <w:rPr>
          <w:rFonts w:hint="eastAsia" w:ascii="仿宋" w:hAnsi="仿宋" w:eastAsia="仿宋" w:cs="仿宋"/>
          <w:kern w:val="0"/>
          <w:sz w:val="28"/>
          <w:szCs w:val="28"/>
          <w:highlight w:val="none"/>
          <w:u w:val="single"/>
        </w:rPr>
        <w:t>发生时承包人按发包人要求提供</w:t>
      </w:r>
      <w:r>
        <w:rPr>
          <w:rFonts w:hint="eastAsia" w:ascii="仿宋" w:hAnsi="仿宋" w:eastAsia="仿宋" w:cs="仿宋"/>
          <w:kern w:val="0"/>
          <w:sz w:val="28"/>
          <w:szCs w:val="28"/>
          <w:highlight w:val="none"/>
        </w:rPr>
        <w:t>；</w:t>
      </w:r>
    </w:p>
    <w:p>
      <w:pPr>
        <w:spacing w:line="460" w:lineRule="exact"/>
        <w:ind w:firstLine="560" w:firstLineChars="200"/>
        <w:rPr>
          <w:rFonts w:hint="eastAsia" w:ascii="仿宋" w:hAnsi="仿宋" w:eastAsia="仿宋" w:cs="仿宋"/>
          <w:sz w:val="28"/>
          <w:szCs w:val="28"/>
          <w:highlight w:val="none"/>
        </w:rPr>
      </w:pPr>
      <w:r>
        <w:rPr>
          <w:rFonts w:hint="eastAsia" w:ascii="仿宋" w:hAnsi="仿宋" w:eastAsia="仿宋" w:cs="仿宋"/>
          <w:kern w:val="0"/>
          <w:sz w:val="28"/>
          <w:szCs w:val="28"/>
          <w:highlight w:val="none"/>
        </w:rPr>
        <w:t>发包人提供国外标准、规范的名称：</w:t>
      </w:r>
      <w:r>
        <w:rPr>
          <w:rFonts w:hint="eastAsia" w:ascii="仿宋" w:hAnsi="仿宋" w:eastAsia="仿宋" w:cs="仿宋"/>
          <w:sz w:val="28"/>
          <w:szCs w:val="28"/>
          <w:highlight w:val="none"/>
          <w:u w:val="single"/>
        </w:rPr>
        <w:t>发生时承包人按发包人要求提供</w:t>
      </w:r>
      <w:r>
        <w:rPr>
          <w:rFonts w:hint="eastAsia" w:ascii="仿宋" w:hAnsi="仿宋" w:eastAsia="仿宋" w:cs="仿宋"/>
          <w:kern w:val="0"/>
          <w:sz w:val="28"/>
          <w:szCs w:val="28"/>
          <w:highlight w:val="none"/>
        </w:rPr>
        <w:t>。</w:t>
      </w:r>
    </w:p>
    <w:p>
      <w:pPr>
        <w:spacing w:line="460" w:lineRule="exact"/>
        <w:ind w:firstLine="560" w:firstLineChars="200"/>
        <w:jc w:val="left"/>
        <w:rPr>
          <w:rFonts w:hint="eastAsia" w:ascii="仿宋" w:hAnsi="仿宋" w:eastAsia="仿宋" w:cs="仿宋"/>
          <w:sz w:val="28"/>
          <w:szCs w:val="28"/>
          <w:highlight w:val="none"/>
        </w:rPr>
      </w:pPr>
      <w:r>
        <w:rPr>
          <w:rFonts w:hint="eastAsia" w:ascii="仿宋" w:hAnsi="仿宋" w:eastAsia="仿宋" w:cs="仿宋"/>
          <w:sz w:val="28"/>
          <w:szCs w:val="28"/>
          <w:highlight w:val="none"/>
        </w:rPr>
        <w:t>1.3.3发包人对工程的技术标准和功能要求的特殊要求：。</w:t>
      </w:r>
    </w:p>
    <w:p>
      <w:pPr>
        <w:spacing w:line="460" w:lineRule="exact"/>
        <w:ind w:firstLine="560" w:firstLineChars="200"/>
        <w:rPr>
          <w:rFonts w:hint="eastAsia" w:ascii="仿宋" w:hAnsi="仿宋" w:eastAsia="仿宋" w:cs="仿宋"/>
          <w:sz w:val="28"/>
          <w:szCs w:val="28"/>
          <w:highlight w:val="none"/>
        </w:rPr>
      </w:pPr>
      <w:r>
        <w:rPr>
          <w:rFonts w:hint="eastAsia" w:ascii="仿宋" w:hAnsi="仿宋" w:eastAsia="仿宋" w:cs="仿宋"/>
          <w:sz w:val="28"/>
          <w:szCs w:val="28"/>
          <w:highlight w:val="none"/>
        </w:rPr>
        <w:t>1.4 合同文件构成</w:t>
      </w:r>
    </w:p>
    <w:p>
      <w:pPr>
        <w:spacing w:line="360" w:lineRule="auto"/>
        <w:ind w:firstLine="560" w:firstLineChars="200"/>
        <w:rPr>
          <w:rFonts w:hint="eastAsia" w:ascii="仿宋" w:hAnsi="仿宋" w:eastAsia="仿宋" w:cs="仿宋"/>
          <w:sz w:val="28"/>
          <w:szCs w:val="28"/>
          <w:highlight w:val="none"/>
        </w:rPr>
      </w:pPr>
      <w:r>
        <w:rPr>
          <w:rFonts w:hint="eastAsia" w:ascii="仿宋" w:hAnsi="仿宋" w:eastAsia="仿宋" w:cs="仿宋"/>
          <w:sz w:val="28"/>
          <w:szCs w:val="28"/>
          <w:highlight w:val="none"/>
        </w:rPr>
        <w:t>本合同与下列文件一起构成合同文件，组成合同的各项文件应互相解释，互为说明。</w:t>
      </w:r>
    </w:p>
    <w:p>
      <w:pPr>
        <w:tabs>
          <w:tab w:val="left" w:pos="3780"/>
        </w:tabs>
        <w:spacing w:line="360" w:lineRule="auto"/>
        <w:ind w:firstLine="560" w:firstLineChars="200"/>
        <w:rPr>
          <w:rFonts w:hint="eastAsia" w:ascii="仿宋" w:hAnsi="仿宋" w:eastAsia="仿宋" w:cs="仿宋"/>
          <w:sz w:val="28"/>
          <w:szCs w:val="28"/>
          <w:highlight w:val="none"/>
        </w:rPr>
      </w:pPr>
      <w:r>
        <w:rPr>
          <w:rFonts w:hint="eastAsia" w:ascii="仿宋" w:hAnsi="仿宋" w:eastAsia="仿宋" w:cs="仿宋"/>
          <w:sz w:val="28"/>
          <w:szCs w:val="28"/>
          <w:highlight w:val="none"/>
        </w:rPr>
        <w:t>（1）合同协议书；（2）</w:t>
      </w:r>
      <w:r>
        <w:rPr>
          <w:rFonts w:hint="eastAsia" w:ascii="仿宋" w:hAnsi="仿宋" w:eastAsia="仿宋" w:cs="仿宋"/>
          <w:sz w:val="28"/>
          <w:szCs w:val="28"/>
          <w:highlight w:val="none"/>
          <w:lang w:val="en-US" w:eastAsia="zh-CN"/>
        </w:rPr>
        <w:t>成交</w:t>
      </w:r>
      <w:r>
        <w:rPr>
          <w:rFonts w:hint="eastAsia" w:ascii="仿宋" w:hAnsi="仿宋" w:eastAsia="仿宋" w:cs="仿宋"/>
          <w:sz w:val="28"/>
          <w:szCs w:val="28"/>
          <w:highlight w:val="none"/>
        </w:rPr>
        <w:t>通知书；（3）</w:t>
      </w:r>
      <w:r>
        <w:rPr>
          <w:rFonts w:hint="eastAsia" w:ascii="仿宋" w:hAnsi="仿宋" w:eastAsia="仿宋" w:cs="仿宋"/>
          <w:sz w:val="28"/>
          <w:szCs w:val="28"/>
          <w:highlight w:val="none"/>
          <w:lang w:val="en-US" w:eastAsia="zh-CN"/>
        </w:rPr>
        <w:t>响应</w:t>
      </w:r>
      <w:r>
        <w:rPr>
          <w:rFonts w:hint="eastAsia" w:ascii="仿宋" w:hAnsi="仿宋" w:eastAsia="仿宋" w:cs="仿宋"/>
          <w:sz w:val="28"/>
          <w:szCs w:val="28"/>
          <w:highlight w:val="none"/>
        </w:rPr>
        <w:t>函及</w:t>
      </w:r>
      <w:r>
        <w:rPr>
          <w:rFonts w:hint="eastAsia" w:ascii="仿宋" w:hAnsi="仿宋" w:eastAsia="仿宋" w:cs="仿宋"/>
          <w:sz w:val="28"/>
          <w:szCs w:val="28"/>
          <w:highlight w:val="none"/>
          <w:lang w:val="en-US" w:eastAsia="zh-CN"/>
        </w:rPr>
        <w:t>响应</w:t>
      </w:r>
      <w:r>
        <w:rPr>
          <w:rFonts w:hint="eastAsia" w:ascii="仿宋" w:hAnsi="仿宋" w:eastAsia="仿宋" w:cs="仿宋"/>
          <w:sz w:val="28"/>
          <w:szCs w:val="28"/>
          <w:highlight w:val="none"/>
        </w:rPr>
        <w:t>函附录；（4）合同条款及附件；（5）技术标准和要求；（6）图纸；（7）已标价工程量清单；（8）招标文件；（9）</w:t>
      </w:r>
      <w:r>
        <w:rPr>
          <w:rFonts w:hint="eastAsia" w:ascii="仿宋" w:hAnsi="仿宋" w:eastAsia="仿宋" w:cs="仿宋"/>
          <w:sz w:val="28"/>
          <w:szCs w:val="28"/>
          <w:highlight w:val="none"/>
          <w:lang w:val="en-US" w:eastAsia="zh-CN"/>
        </w:rPr>
        <w:t>响应</w:t>
      </w:r>
      <w:r>
        <w:rPr>
          <w:rFonts w:hint="eastAsia" w:ascii="仿宋" w:hAnsi="仿宋" w:eastAsia="仿宋" w:cs="仿宋"/>
          <w:sz w:val="28"/>
          <w:szCs w:val="28"/>
          <w:highlight w:val="none"/>
        </w:rPr>
        <w:t>文件；（10）其他合同文件。在合同订立及履行过程中形成的与合同有关的文件均构成合同组成部分。</w:t>
      </w:r>
    </w:p>
    <w:p>
      <w:pPr>
        <w:spacing w:line="460" w:lineRule="exact"/>
        <w:ind w:firstLine="560" w:firstLineChars="200"/>
        <w:rPr>
          <w:rFonts w:hint="eastAsia" w:ascii="仿宋" w:hAnsi="仿宋" w:eastAsia="仿宋" w:cs="仿宋"/>
          <w:sz w:val="28"/>
          <w:szCs w:val="28"/>
          <w:highlight w:val="none"/>
        </w:rPr>
      </w:pPr>
      <w:r>
        <w:rPr>
          <w:rFonts w:hint="eastAsia" w:ascii="仿宋" w:hAnsi="仿宋" w:eastAsia="仿宋" w:cs="仿宋"/>
          <w:sz w:val="28"/>
          <w:szCs w:val="28"/>
          <w:highlight w:val="none"/>
        </w:rPr>
        <w:t>上述各项合同文件包括合同当事人就该项合同文件所作出的补充和修改，属于同一类内容的文件，应以最新签署的为准。</w:t>
      </w:r>
    </w:p>
    <w:p>
      <w:pPr>
        <w:spacing w:line="460" w:lineRule="exact"/>
        <w:ind w:firstLine="560" w:firstLineChars="200"/>
        <w:rPr>
          <w:rFonts w:hint="eastAsia" w:ascii="仿宋" w:hAnsi="仿宋" w:eastAsia="仿宋" w:cs="仿宋"/>
          <w:sz w:val="28"/>
          <w:szCs w:val="28"/>
          <w:highlight w:val="none"/>
        </w:rPr>
      </w:pPr>
      <w:r>
        <w:rPr>
          <w:rFonts w:hint="eastAsia" w:ascii="仿宋" w:hAnsi="仿宋" w:eastAsia="仿宋" w:cs="仿宋"/>
          <w:sz w:val="28"/>
          <w:szCs w:val="28"/>
          <w:highlight w:val="none"/>
        </w:rPr>
        <w:t>1.5 图纸和承包人文件</w:t>
      </w:r>
      <w:r>
        <w:rPr>
          <w:rFonts w:hint="eastAsia" w:ascii="仿宋" w:hAnsi="仿宋" w:eastAsia="仿宋" w:cs="仿宋"/>
          <w:sz w:val="28"/>
          <w:szCs w:val="28"/>
          <w:highlight w:val="none"/>
        </w:rPr>
        <w:tab/>
      </w:r>
    </w:p>
    <w:p>
      <w:pPr>
        <w:spacing w:line="460" w:lineRule="exact"/>
        <w:ind w:firstLine="560" w:firstLineChars="200"/>
        <w:rPr>
          <w:rFonts w:hint="eastAsia" w:ascii="仿宋" w:hAnsi="仿宋" w:eastAsia="仿宋" w:cs="仿宋"/>
          <w:sz w:val="28"/>
          <w:szCs w:val="28"/>
          <w:highlight w:val="none"/>
        </w:rPr>
      </w:pPr>
      <w:r>
        <w:rPr>
          <w:rFonts w:hint="eastAsia" w:ascii="仿宋" w:hAnsi="仿宋" w:eastAsia="仿宋" w:cs="仿宋"/>
          <w:sz w:val="28"/>
          <w:szCs w:val="28"/>
          <w:highlight w:val="none"/>
        </w:rPr>
        <w:t>1.5.1 图纸的提供</w:t>
      </w:r>
    </w:p>
    <w:p>
      <w:pPr>
        <w:spacing w:line="460" w:lineRule="exact"/>
        <w:ind w:firstLine="560" w:firstLineChars="200"/>
        <w:rPr>
          <w:rFonts w:hint="eastAsia" w:ascii="仿宋" w:hAnsi="仿宋" w:eastAsia="仿宋" w:cs="仿宋"/>
          <w:sz w:val="28"/>
          <w:szCs w:val="28"/>
          <w:highlight w:val="none"/>
        </w:rPr>
      </w:pPr>
      <w:r>
        <w:rPr>
          <w:rFonts w:hint="eastAsia" w:ascii="仿宋" w:hAnsi="仿宋" w:eastAsia="仿宋" w:cs="仿宋"/>
          <w:sz w:val="28"/>
          <w:szCs w:val="28"/>
          <w:highlight w:val="none"/>
        </w:rPr>
        <w:t>发包人向承包人提供图纸的期限：</w:t>
      </w:r>
      <w:r>
        <w:rPr>
          <w:rFonts w:hint="eastAsia" w:ascii="仿宋" w:hAnsi="仿宋" w:eastAsia="仿宋" w:cs="仿宋"/>
          <w:sz w:val="28"/>
          <w:szCs w:val="28"/>
          <w:highlight w:val="none"/>
          <w:u w:val="single"/>
        </w:rPr>
        <w:t>发包人与承包人签订合同协议7日内，承包人需要更多份数时，应自费复制</w:t>
      </w:r>
      <w:r>
        <w:rPr>
          <w:rFonts w:hint="eastAsia" w:ascii="仿宋" w:hAnsi="仿宋" w:eastAsia="仿宋" w:cs="仿宋"/>
          <w:sz w:val="28"/>
          <w:szCs w:val="28"/>
          <w:highlight w:val="none"/>
        </w:rPr>
        <w:t>；</w:t>
      </w:r>
    </w:p>
    <w:p>
      <w:pPr>
        <w:spacing w:line="460" w:lineRule="exact"/>
        <w:ind w:firstLine="560" w:firstLineChars="200"/>
        <w:rPr>
          <w:rFonts w:hint="eastAsia" w:ascii="仿宋" w:hAnsi="仿宋" w:eastAsia="仿宋" w:cs="仿宋"/>
          <w:sz w:val="28"/>
          <w:szCs w:val="28"/>
          <w:highlight w:val="none"/>
        </w:rPr>
      </w:pPr>
      <w:r>
        <w:rPr>
          <w:rFonts w:hint="eastAsia" w:ascii="仿宋" w:hAnsi="仿宋" w:eastAsia="仿宋" w:cs="仿宋"/>
          <w:sz w:val="28"/>
          <w:szCs w:val="28"/>
          <w:highlight w:val="none"/>
        </w:rPr>
        <w:t>发包人向承包人提供图纸的数量：</w:t>
      </w:r>
      <w:r>
        <w:rPr>
          <w:rFonts w:hint="eastAsia" w:ascii="仿宋" w:hAnsi="仿宋" w:eastAsia="仿宋" w:cs="仿宋"/>
          <w:sz w:val="28"/>
          <w:szCs w:val="28"/>
          <w:highlight w:val="none"/>
          <w:u w:val="single"/>
        </w:rPr>
        <w:t>三套（含两套做竣工图的图纸）</w:t>
      </w:r>
      <w:r>
        <w:rPr>
          <w:rFonts w:hint="eastAsia" w:ascii="仿宋" w:hAnsi="仿宋" w:eastAsia="仿宋" w:cs="仿宋"/>
          <w:sz w:val="28"/>
          <w:szCs w:val="28"/>
          <w:highlight w:val="none"/>
        </w:rPr>
        <w:t>。</w:t>
      </w:r>
    </w:p>
    <w:p>
      <w:pPr>
        <w:spacing w:line="460" w:lineRule="exact"/>
        <w:ind w:firstLine="560" w:firstLineChars="200"/>
        <w:rPr>
          <w:rFonts w:hint="eastAsia" w:ascii="仿宋" w:hAnsi="仿宋" w:eastAsia="仿宋" w:cs="仿宋"/>
          <w:sz w:val="28"/>
          <w:szCs w:val="28"/>
          <w:highlight w:val="none"/>
        </w:rPr>
      </w:pPr>
      <w:r>
        <w:rPr>
          <w:rFonts w:hint="eastAsia" w:ascii="仿宋" w:hAnsi="仿宋" w:eastAsia="仿宋" w:cs="仿宋"/>
          <w:sz w:val="28"/>
          <w:szCs w:val="28"/>
          <w:highlight w:val="none"/>
        </w:rPr>
        <w:t>1.5.2 承包人文件</w:t>
      </w:r>
    </w:p>
    <w:p>
      <w:pPr>
        <w:spacing w:line="460" w:lineRule="exact"/>
        <w:ind w:firstLine="560" w:firstLineChars="200"/>
        <w:jc w:val="left"/>
        <w:rPr>
          <w:rFonts w:hint="eastAsia" w:ascii="仿宋" w:hAnsi="仿宋" w:eastAsia="仿宋" w:cs="仿宋"/>
          <w:sz w:val="28"/>
          <w:szCs w:val="28"/>
          <w:highlight w:val="none"/>
          <w:u w:val="single"/>
        </w:rPr>
      </w:pPr>
      <w:r>
        <w:rPr>
          <w:rFonts w:hint="eastAsia" w:ascii="仿宋" w:hAnsi="仿宋" w:eastAsia="仿宋" w:cs="仿宋"/>
          <w:sz w:val="28"/>
          <w:szCs w:val="28"/>
          <w:highlight w:val="none"/>
        </w:rPr>
        <w:t>需要由承包人提供的文件，包括：</w:t>
      </w:r>
      <w:r>
        <w:rPr>
          <w:rFonts w:hint="eastAsia" w:ascii="仿宋" w:hAnsi="仿宋" w:eastAsia="仿宋" w:cs="仿宋"/>
          <w:sz w:val="28"/>
          <w:szCs w:val="28"/>
          <w:highlight w:val="none"/>
          <w:u w:val="single"/>
          <w:lang w:val="en-US" w:eastAsia="zh-CN"/>
        </w:rPr>
        <w:t>响应</w:t>
      </w:r>
      <w:r>
        <w:rPr>
          <w:rFonts w:hint="eastAsia" w:ascii="仿宋" w:hAnsi="仿宋" w:eastAsia="仿宋" w:cs="仿宋"/>
          <w:sz w:val="28"/>
          <w:szCs w:val="28"/>
          <w:highlight w:val="none"/>
          <w:u w:val="single"/>
        </w:rPr>
        <w:t>文件中已标价工程量清单、施工组织设计、进度计划（总进度、月进度、周进度）、以及与现场安全、质量、进度、资金等有关的文件  </w:t>
      </w:r>
      <w:r>
        <w:rPr>
          <w:rFonts w:hint="eastAsia" w:ascii="仿宋" w:hAnsi="仿宋" w:eastAsia="仿宋" w:cs="仿宋"/>
          <w:sz w:val="28"/>
          <w:szCs w:val="28"/>
          <w:highlight w:val="none"/>
        </w:rPr>
        <w:t>；</w:t>
      </w:r>
    </w:p>
    <w:p>
      <w:pPr>
        <w:spacing w:line="460" w:lineRule="exact"/>
        <w:ind w:firstLine="560" w:firstLineChars="200"/>
        <w:rPr>
          <w:rFonts w:hint="eastAsia" w:ascii="仿宋" w:hAnsi="仿宋" w:eastAsia="仿宋" w:cs="仿宋"/>
          <w:sz w:val="28"/>
          <w:szCs w:val="28"/>
          <w:highlight w:val="none"/>
        </w:rPr>
      </w:pPr>
      <w:r>
        <w:rPr>
          <w:rFonts w:hint="eastAsia" w:ascii="仿宋" w:hAnsi="仿宋" w:eastAsia="仿宋" w:cs="仿宋"/>
          <w:sz w:val="28"/>
          <w:szCs w:val="28"/>
          <w:highlight w:val="none"/>
        </w:rPr>
        <w:t>承包人提供的文件的期限为：</w:t>
      </w:r>
      <w:r>
        <w:rPr>
          <w:rFonts w:hint="eastAsia" w:ascii="仿宋" w:hAnsi="仿宋" w:eastAsia="仿宋" w:cs="仿宋"/>
          <w:sz w:val="28"/>
          <w:szCs w:val="28"/>
          <w:highlight w:val="none"/>
          <w:u w:val="single"/>
        </w:rPr>
        <w:t>发生时承包人按发包人要求提供</w:t>
      </w:r>
      <w:r>
        <w:rPr>
          <w:rFonts w:hint="eastAsia" w:ascii="仿宋" w:hAnsi="仿宋" w:eastAsia="仿宋" w:cs="仿宋"/>
          <w:sz w:val="28"/>
          <w:szCs w:val="28"/>
          <w:highlight w:val="none"/>
        </w:rPr>
        <w:t>；</w:t>
      </w:r>
    </w:p>
    <w:p>
      <w:pPr>
        <w:spacing w:line="460" w:lineRule="exact"/>
        <w:ind w:firstLine="560" w:firstLineChars="200"/>
        <w:rPr>
          <w:rFonts w:hint="eastAsia" w:ascii="仿宋" w:hAnsi="仿宋" w:eastAsia="仿宋" w:cs="仿宋"/>
          <w:sz w:val="28"/>
          <w:szCs w:val="28"/>
          <w:highlight w:val="none"/>
        </w:rPr>
      </w:pPr>
      <w:r>
        <w:rPr>
          <w:rFonts w:hint="eastAsia" w:ascii="仿宋" w:hAnsi="仿宋" w:eastAsia="仿宋" w:cs="仿宋"/>
          <w:sz w:val="28"/>
          <w:szCs w:val="28"/>
          <w:highlight w:val="none"/>
        </w:rPr>
        <w:t>承包人提供的文件的数量为：</w:t>
      </w:r>
      <w:r>
        <w:rPr>
          <w:rFonts w:hint="eastAsia" w:ascii="仿宋" w:hAnsi="仿宋" w:eastAsia="仿宋" w:cs="仿宋"/>
          <w:sz w:val="28"/>
          <w:szCs w:val="28"/>
          <w:highlight w:val="none"/>
          <w:u w:val="single"/>
        </w:rPr>
        <w:t xml:space="preserve">不少于三份 </w:t>
      </w:r>
      <w:r>
        <w:rPr>
          <w:rFonts w:hint="eastAsia" w:ascii="仿宋" w:hAnsi="仿宋" w:eastAsia="仿宋" w:cs="仿宋"/>
          <w:sz w:val="28"/>
          <w:szCs w:val="28"/>
          <w:highlight w:val="none"/>
        </w:rPr>
        <w:t>；</w:t>
      </w:r>
    </w:p>
    <w:p>
      <w:pPr>
        <w:spacing w:line="460" w:lineRule="exact"/>
        <w:ind w:firstLine="560" w:firstLineChars="200"/>
        <w:rPr>
          <w:rFonts w:hint="eastAsia" w:ascii="仿宋" w:hAnsi="仿宋" w:eastAsia="仿宋" w:cs="仿宋"/>
          <w:sz w:val="28"/>
          <w:szCs w:val="28"/>
          <w:highlight w:val="none"/>
        </w:rPr>
      </w:pPr>
      <w:r>
        <w:rPr>
          <w:rFonts w:hint="eastAsia" w:ascii="仿宋" w:hAnsi="仿宋" w:eastAsia="仿宋" w:cs="仿宋"/>
          <w:sz w:val="28"/>
          <w:szCs w:val="28"/>
          <w:highlight w:val="none"/>
        </w:rPr>
        <w:t>承包人提供的文件的形式为：</w:t>
      </w:r>
      <w:r>
        <w:rPr>
          <w:rFonts w:hint="eastAsia" w:ascii="仿宋" w:hAnsi="仿宋" w:eastAsia="仿宋" w:cs="仿宋"/>
          <w:sz w:val="28"/>
          <w:szCs w:val="28"/>
          <w:highlight w:val="none"/>
          <w:u w:val="single"/>
        </w:rPr>
        <w:t>发生时承包人按发包人要求提供</w:t>
      </w:r>
      <w:r>
        <w:rPr>
          <w:rFonts w:hint="eastAsia" w:ascii="仿宋" w:hAnsi="仿宋" w:eastAsia="仿宋" w:cs="仿宋"/>
          <w:sz w:val="28"/>
          <w:szCs w:val="28"/>
          <w:highlight w:val="none"/>
        </w:rPr>
        <w:t>；</w:t>
      </w:r>
    </w:p>
    <w:p>
      <w:pPr>
        <w:spacing w:line="460" w:lineRule="exact"/>
        <w:ind w:firstLine="560" w:firstLineChars="200"/>
        <w:rPr>
          <w:rFonts w:hint="eastAsia" w:ascii="仿宋" w:hAnsi="仿宋" w:eastAsia="仿宋" w:cs="仿宋"/>
          <w:sz w:val="28"/>
          <w:szCs w:val="28"/>
          <w:highlight w:val="none"/>
        </w:rPr>
      </w:pPr>
      <w:r>
        <w:rPr>
          <w:rFonts w:hint="eastAsia" w:ascii="仿宋" w:hAnsi="仿宋" w:eastAsia="仿宋" w:cs="仿宋"/>
          <w:sz w:val="28"/>
          <w:szCs w:val="28"/>
          <w:highlight w:val="none"/>
        </w:rPr>
        <w:t>发包人审批承包人文件的期限：</w:t>
      </w:r>
      <w:r>
        <w:rPr>
          <w:rFonts w:hint="eastAsia" w:ascii="仿宋" w:hAnsi="仿宋" w:eastAsia="仿宋" w:cs="仿宋"/>
          <w:sz w:val="28"/>
          <w:szCs w:val="28"/>
          <w:highlight w:val="none"/>
          <w:u w:val="single"/>
        </w:rPr>
        <w:t>发生时承包人按发包人要求提供</w:t>
      </w:r>
      <w:r>
        <w:rPr>
          <w:rFonts w:hint="eastAsia" w:ascii="仿宋" w:hAnsi="仿宋" w:eastAsia="仿宋" w:cs="仿宋"/>
          <w:sz w:val="28"/>
          <w:szCs w:val="28"/>
          <w:highlight w:val="none"/>
        </w:rPr>
        <w:t>。</w:t>
      </w:r>
    </w:p>
    <w:p>
      <w:pPr>
        <w:spacing w:line="460" w:lineRule="exact"/>
        <w:ind w:firstLine="560" w:firstLineChars="200"/>
        <w:rPr>
          <w:rFonts w:hint="eastAsia" w:ascii="仿宋" w:hAnsi="仿宋" w:eastAsia="仿宋" w:cs="仿宋"/>
          <w:sz w:val="28"/>
          <w:szCs w:val="28"/>
          <w:highlight w:val="none"/>
        </w:rPr>
      </w:pPr>
      <w:r>
        <w:rPr>
          <w:rFonts w:hint="eastAsia" w:ascii="仿宋" w:hAnsi="仿宋" w:eastAsia="仿宋" w:cs="仿宋"/>
          <w:sz w:val="28"/>
          <w:szCs w:val="28"/>
          <w:highlight w:val="none"/>
        </w:rPr>
        <w:t>1.5.3 现场图纸准备</w:t>
      </w:r>
    </w:p>
    <w:p>
      <w:pPr>
        <w:spacing w:line="460" w:lineRule="exact"/>
        <w:ind w:firstLine="560" w:firstLineChars="200"/>
        <w:rPr>
          <w:rFonts w:hint="eastAsia" w:ascii="仿宋" w:hAnsi="仿宋" w:eastAsia="仿宋" w:cs="仿宋"/>
          <w:sz w:val="28"/>
          <w:szCs w:val="28"/>
          <w:highlight w:val="none"/>
        </w:rPr>
      </w:pPr>
      <w:r>
        <w:rPr>
          <w:rFonts w:hint="eastAsia" w:ascii="仿宋" w:hAnsi="仿宋" w:eastAsia="仿宋" w:cs="仿宋"/>
          <w:sz w:val="28"/>
          <w:szCs w:val="28"/>
          <w:highlight w:val="none"/>
        </w:rPr>
        <w:t>关于现场图纸准备的约定：</w:t>
      </w:r>
      <w:r>
        <w:rPr>
          <w:rFonts w:hint="eastAsia" w:ascii="仿宋" w:hAnsi="仿宋" w:eastAsia="仿宋" w:cs="仿宋"/>
          <w:sz w:val="28"/>
          <w:szCs w:val="28"/>
          <w:highlight w:val="none"/>
          <w:u w:val="single"/>
        </w:rPr>
        <w:t xml:space="preserve">发生时承包人按发包人要求提供 </w:t>
      </w:r>
      <w:r>
        <w:rPr>
          <w:rFonts w:hint="eastAsia" w:ascii="仿宋" w:hAnsi="仿宋" w:eastAsia="仿宋" w:cs="仿宋"/>
          <w:sz w:val="28"/>
          <w:szCs w:val="28"/>
          <w:highlight w:val="none"/>
        </w:rPr>
        <w:t>。</w:t>
      </w:r>
    </w:p>
    <w:p>
      <w:pPr>
        <w:spacing w:line="460" w:lineRule="exact"/>
        <w:ind w:firstLine="560" w:firstLineChars="200"/>
        <w:rPr>
          <w:rFonts w:hint="eastAsia" w:ascii="仿宋" w:hAnsi="仿宋" w:eastAsia="仿宋" w:cs="仿宋"/>
          <w:sz w:val="28"/>
          <w:szCs w:val="28"/>
          <w:highlight w:val="none"/>
        </w:rPr>
      </w:pPr>
      <w:r>
        <w:rPr>
          <w:rFonts w:hint="eastAsia" w:ascii="仿宋" w:hAnsi="仿宋" w:eastAsia="仿宋" w:cs="仿宋"/>
          <w:sz w:val="28"/>
          <w:szCs w:val="28"/>
          <w:highlight w:val="none"/>
        </w:rPr>
        <w:t>1.6 联络</w:t>
      </w:r>
    </w:p>
    <w:p>
      <w:pPr>
        <w:spacing w:line="460" w:lineRule="exact"/>
        <w:ind w:firstLine="560" w:firstLineChars="200"/>
        <w:rPr>
          <w:rFonts w:hint="eastAsia" w:ascii="仿宋" w:hAnsi="仿宋" w:eastAsia="仿宋" w:cs="仿宋"/>
          <w:kern w:val="0"/>
          <w:sz w:val="28"/>
          <w:szCs w:val="28"/>
          <w:highlight w:val="none"/>
        </w:rPr>
      </w:pPr>
      <w:r>
        <w:rPr>
          <w:rFonts w:hint="eastAsia" w:ascii="仿宋" w:hAnsi="仿宋" w:eastAsia="仿宋" w:cs="仿宋"/>
          <w:kern w:val="0"/>
          <w:sz w:val="28"/>
          <w:szCs w:val="28"/>
          <w:highlight w:val="none"/>
        </w:rPr>
        <w:t>1.6.1发包人和承包人应当在</w:t>
      </w:r>
      <w:r>
        <w:rPr>
          <w:rFonts w:hint="eastAsia" w:ascii="仿宋" w:hAnsi="仿宋" w:eastAsia="仿宋" w:cs="仿宋"/>
          <w:sz w:val="28"/>
          <w:szCs w:val="28"/>
          <w:highlight w:val="none"/>
          <w:u w:val="single"/>
        </w:rPr>
        <w:t>7</w:t>
      </w:r>
      <w:r>
        <w:rPr>
          <w:rFonts w:hint="eastAsia" w:ascii="仿宋" w:hAnsi="仿宋" w:eastAsia="仿宋" w:cs="仿宋"/>
          <w:kern w:val="0"/>
          <w:sz w:val="28"/>
          <w:szCs w:val="28"/>
          <w:highlight w:val="none"/>
        </w:rPr>
        <w:t>天内将与合同有关的通知、批准、证明、证书、指示、指令、要求、请求、同意、意见、确定和决定等书面函件送达对方当事人。</w:t>
      </w:r>
    </w:p>
    <w:p>
      <w:pPr>
        <w:spacing w:line="460" w:lineRule="exact"/>
        <w:ind w:firstLine="560" w:firstLineChars="200"/>
        <w:rPr>
          <w:rFonts w:hint="eastAsia" w:ascii="仿宋" w:hAnsi="仿宋" w:eastAsia="仿宋" w:cs="仿宋"/>
          <w:sz w:val="28"/>
          <w:szCs w:val="28"/>
          <w:highlight w:val="none"/>
        </w:rPr>
      </w:pPr>
      <w:r>
        <w:rPr>
          <w:rFonts w:hint="eastAsia" w:ascii="仿宋" w:hAnsi="仿宋" w:eastAsia="仿宋" w:cs="仿宋"/>
          <w:sz w:val="28"/>
          <w:szCs w:val="28"/>
          <w:highlight w:val="none"/>
        </w:rPr>
        <w:t>1.7 知识产权</w:t>
      </w:r>
    </w:p>
    <w:p>
      <w:pPr>
        <w:spacing w:line="460" w:lineRule="exact"/>
        <w:ind w:firstLine="560" w:firstLineChars="200"/>
        <w:rPr>
          <w:rFonts w:hint="eastAsia" w:ascii="仿宋" w:hAnsi="仿宋" w:eastAsia="仿宋" w:cs="仿宋"/>
          <w:sz w:val="28"/>
          <w:szCs w:val="28"/>
          <w:highlight w:val="none"/>
        </w:rPr>
      </w:pPr>
      <w:r>
        <w:rPr>
          <w:rFonts w:hint="eastAsia" w:ascii="仿宋" w:hAnsi="仿宋" w:eastAsia="仿宋" w:cs="仿宋"/>
          <w:sz w:val="28"/>
          <w:szCs w:val="28"/>
          <w:highlight w:val="none"/>
        </w:rPr>
        <w:t>1.7.1关于发包人提供给承包人的图纸、发包人为实施工程自行编制或委托编制的技术规范以及反映发包人关于合同要求或其他类似性质的文件的著作权的归属：</w:t>
      </w:r>
      <w:r>
        <w:rPr>
          <w:rFonts w:hint="eastAsia" w:ascii="仿宋" w:hAnsi="仿宋" w:eastAsia="仿宋" w:cs="仿宋"/>
          <w:sz w:val="28"/>
          <w:szCs w:val="28"/>
          <w:highlight w:val="none"/>
          <w:u w:val="single"/>
        </w:rPr>
        <w:t>发包人</w:t>
      </w:r>
      <w:r>
        <w:rPr>
          <w:rFonts w:hint="eastAsia" w:ascii="仿宋" w:hAnsi="仿宋" w:eastAsia="仿宋" w:cs="仿宋"/>
          <w:sz w:val="28"/>
          <w:szCs w:val="28"/>
          <w:highlight w:val="none"/>
        </w:rPr>
        <w:t>。</w:t>
      </w:r>
    </w:p>
    <w:p>
      <w:pPr>
        <w:spacing w:line="460" w:lineRule="exact"/>
        <w:ind w:firstLine="560" w:firstLineChars="200"/>
        <w:rPr>
          <w:rFonts w:hint="eastAsia" w:ascii="仿宋" w:hAnsi="仿宋" w:eastAsia="仿宋" w:cs="仿宋"/>
          <w:sz w:val="28"/>
          <w:szCs w:val="28"/>
          <w:highlight w:val="none"/>
        </w:rPr>
      </w:pPr>
      <w:r>
        <w:rPr>
          <w:rFonts w:hint="eastAsia" w:ascii="仿宋" w:hAnsi="仿宋" w:eastAsia="仿宋" w:cs="仿宋"/>
          <w:sz w:val="28"/>
          <w:szCs w:val="28"/>
          <w:highlight w:val="none"/>
        </w:rPr>
        <w:t>关于发包人提供的上述文件的使用限制的要求：承包人仅可为完成本合同施工任务而使用发包人提供的文件，不得外泄，不得用于与本合同无关的用途。</w:t>
      </w:r>
    </w:p>
    <w:p>
      <w:pPr>
        <w:spacing w:line="460" w:lineRule="exact"/>
        <w:ind w:firstLine="560" w:firstLineChars="200"/>
        <w:rPr>
          <w:rFonts w:hint="eastAsia" w:ascii="仿宋" w:hAnsi="仿宋" w:eastAsia="仿宋" w:cs="仿宋"/>
          <w:sz w:val="28"/>
          <w:szCs w:val="28"/>
          <w:highlight w:val="none"/>
        </w:rPr>
      </w:pPr>
      <w:r>
        <w:rPr>
          <w:rFonts w:hint="eastAsia" w:ascii="仿宋" w:hAnsi="仿宋" w:eastAsia="仿宋" w:cs="仿宋"/>
          <w:sz w:val="28"/>
          <w:szCs w:val="28"/>
          <w:highlight w:val="none"/>
        </w:rPr>
        <w:t>1.7.2 关于承包人为实施工程所编制文件的著作权的归属：</w:t>
      </w:r>
      <w:r>
        <w:rPr>
          <w:rFonts w:hint="eastAsia" w:ascii="仿宋" w:hAnsi="仿宋" w:eastAsia="仿宋" w:cs="仿宋"/>
          <w:sz w:val="28"/>
          <w:szCs w:val="28"/>
          <w:highlight w:val="none"/>
          <w:u w:val="single"/>
        </w:rPr>
        <w:t xml:space="preserve">发包人 </w:t>
      </w:r>
      <w:r>
        <w:rPr>
          <w:rFonts w:hint="eastAsia" w:ascii="仿宋" w:hAnsi="仿宋" w:eastAsia="仿宋" w:cs="仿宋"/>
          <w:sz w:val="28"/>
          <w:szCs w:val="28"/>
          <w:highlight w:val="none"/>
        </w:rPr>
        <w:t>。</w:t>
      </w:r>
    </w:p>
    <w:p>
      <w:pPr>
        <w:spacing w:line="460" w:lineRule="exact"/>
        <w:ind w:firstLine="560" w:firstLineChars="200"/>
        <w:rPr>
          <w:rFonts w:hint="eastAsia" w:ascii="仿宋" w:hAnsi="仿宋" w:eastAsia="仿宋" w:cs="仿宋"/>
          <w:sz w:val="28"/>
          <w:szCs w:val="28"/>
          <w:highlight w:val="none"/>
        </w:rPr>
      </w:pPr>
      <w:r>
        <w:rPr>
          <w:rFonts w:hint="eastAsia" w:ascii="仿宋" w:hAnsi="仿宋" w:eastAsia="仿宋" w:cs="仿宋"/>
          <w:sz w:val="28"/>
          <w:szCs w:val="28"/>
          <w:highlight w:val="none"/>
        </w:rPr>
        <w:t>关于承包人提供的上述文件的使用限制的要求：</w:t>
      </w:r>
      <w:r>
        <w:rPr>
          <w:rFonts w:hint="eastAsia" w:ascii="仿宋" w:hAnsi="仿宋" w:eastAsia="仿宋" w:cs="仿宋"/>
          <w:sz w:val="28"/>
          <w:szCs w:val="28"/>
          <w:highlight w:val="none"/>
          <w:u w:val="single"/>
        </w:rPr>
        <w:t>永久</w:t>
      </w:r>
      <w:r>
        <w:rPr>
          <w:rFonts w:hint="eastAsia" w:ascii="仿宋" w:hAnsi="仿宋" w:eastAsia="仿宋" w:cs="仿宋"/>
          <w:sz w:val="28"/>
          <w:szCs w:val="28"/>
          <w:highlight w:val="none"/>
        </w:rPr>
        <w:t>。</w:t>
      </w:r>
    </w:p>
    <w:p>
      <w:pPr>
        <w:spacing w:line="460" w:lineRule="exact"/>
        <w:ind w:firstLine="560" w:firstLineChars="200"/>
        <w:rPr>
          <w:rFonts w:hint="eastAsia" w:ascii="仿宋" w:hAnsi="仿宋" w:eastAsia="仿宋" w:cs="仿宋"/>
          <w:kern w:val="0"/>
          <w:sz w:val="28"/>
          <w:szCs w:val="28"/>
          <w:highlight w:val="none"/>
        </w:rPr>
      </w:pPr>
      <w:r>
        <w:rPr>
          <w:rFonts w:hint="eastAsia" w:ascii="仿宋" w:hAnsi="仿宋" w:eastAsia="仿宋" w:cs="仿宋"/>
          <w:sz w:val="28"/>
          <w:szCs w:val="28"/>
          <w:highlight w:val="none"/>
        </w:rPr>
        <w:t>1.7.3 承包人在施工过程中所采用的专利、专有技术、技术秘密的使用费的承担方式：</w:t>
      </w:r>
      <w:r>
        <w:rPr>
          <w:rFonts w:hint="eastAsia" w:ascii="仿宋" w:hAnsi="仿宋" w:eastAsia="仿宋" w:cs="仿宋"/>
          <w:sz w:val="28"/>
          <w:szCs w:val="28"/>
          <w:highlight w:val="none"/>
          <w:u w:val="single"/>
        </w:rPr>
        <w:t>承包人承担</w:t>
      </w:r>
      <w:r>
        <w:rPr>
          <w:rFonts w:hint="eastAsia" w:ascii="仿宋" w:hAnsi="仿宋" w:eastAsia="仿宋" w:cs="仿宋"/>
          <w:kern w:val="0"/>
          <w:sz w:val="28"/>
          <w:szCs w:val="28"/>
          <w:highlight w:val="none"/>
        </w:rPr>
        <w:t>。</w:t>
      </w:r>
    </w:p>
    <w:p>
      <w:pPr>
        <w:spacing w:before="120" w:after="120" w:line="460" w:lineRule="exact"/>
        <w:ind w:firstLine="562" w:firstLineChars="200"/>
        <w:outlineLvl w:val="1"/>
        <w:rPr>
          <w:rFonts w:hint="eastAsia" w:ascii="仿宋" w:hAnsi="仿宋" w:eastAsia="仿宋" w:cs="仿宋"/>
          <w:b/>
          <w:sz w:val="28"/>
          <w:szCs w:val="28"/>
          <w:highlight w:val="none"/>
        </w:rPr>
      </w:pPr>
      <w:bookmarkStart w:id="118" w:name="_Toc351203634"/>
      <w:r>
        <w:rPr>
          <w:rFonts w:hint="eastAsia" w:ascii="仿宋" w:hAnsi="仿宋" w:eastAsia="仿宋" w:cs="仿宋"/>
          <w:b/>
          <w:sz w:val="28"/>
          <w:szCs w:val="28"/>
          <w:highlight w:val="none"/>
        </w:rPr>
        <w:t>2</w:t>
      </w:r>
      <w:bookmarkStart w:id="119" w:name="_Toc296890985"/>
      <w:bookmarkStart w:id="120" w:name="_Toc296944496"/>
      <w:bookmarkStart w:id="121" w:name="_Toc296347156"/>
      <w:bookmarkStart w:id="122" w:name="_Toc297120457"/>
      <w:bookmarkStart w:id="123" w:name="_Toc296503157"/>
      <w:bookmarkStart w:id="124" w:name="_Toc292559867"/>
      <w:bookmarkStart w:id="125" w:name="_Toc297048343"/>
      <w:bookmarkStart w:id="126" w:name="_Toc296891197"/>
      <w:bookmarkStart w:id="127" w:name="_Toc292559362"/>
      <w:bookmarkStart w:id="128" w:name="_Toc296346658"/>
      <w:r>
        <w:rPr>
          <w:rFonts w:hint="eastAsia" w:ascii="仿宋" w:hAnsi="仿宋" w:eastAsia="仿宋" w:cs="仿宋"/>
          <w:b/>
          <w:sz w:val="28"/>
          <w:szCs w:val="28"/>
          <w:highlight w:val="none"/>
        </w:rPr>
        <w:t>. 发包人</w:t>
      </w:r>
      <w:bookmarkEnd w:id="118"/>
    </w:p>
    <w:bookmarkEnd w:id="119"/>
    <w:bookmarkEnd w:id="120"/>
    <w:bookmarkEnd w:id="121"/>
    <w:bookmarkEnd w:id="122"/>
    <w:bookmarkEnd w:id="123"/>
    <w:bookmarkEnd w:id="124"/>
    <w:bookmarkEnd w:id="125"/>
    <w:bookmarkEnd w:id="126"/>
    <w:bookmarkEnd w:id="127"/>
    <w:bookmarkEnd w:id="128"/>
    <w:p>
      <w:pPr>
        <w:spacing w:line="460" w:lineRule="exact"/>
        <w:ind w:firstLine="560" w:firstLineChars="200"/>
        <w:rPr>
          <w:rFonts w:hint="eastAsia" w:ascii="仿宋" w:hAnsi="仿宋" w:eastAsia="仿宋" w:cs="仿宋"/>
          <w:sz w:val="28"/>
          <w:szCs w:val="28"/>
          <w:highlight w:val="none"/>
        </w:rPr>
      </w:pPr>
      <w:r>
        <w:rPr>
          <w:rFonts w:hint="eastAsia" w:ascii="仿宋" w:hAnsi="仿宋" w:eastAsia="仿宋" w:cs="仿宋"/>
          <w:sz w:val="28"/>
          <w:szCs w:val="28"/>
          <w:highlight w:val="none"/>
        </w:rPr>
        <w:t>2.1 发包人代表</w:t>
      </w:r>
    </w:p>
    <w:p>
      <w:pPr>
        <w:spacing w:line="460" w:lineRule="exact"/>
        <w:ind w:firstLine="560" w:firstLineChars="200"/>
        <w:rPr>
          <w:rFonts w:hint="eastAsia" w:ascii="仿宋" w:hAnsi="仿宋" w:eastAsia="仿宋" w:cs="仿宋"/>
          <w:sz w:val="28"/>
          <w:szCs w:val="28"/>
          <w:highlight w:val="none"/>
        </w:rPr>
      </w:pPr>
      <w:r>
        <w:rPr>
          <w:rFonts w:hint="eastAsia" w:ascii="仿宋" w:hAnsi="仿宋" w:eastAsia="仿宋" w:cs="仿宋"/>
          <w:sz w:val="28"/>
          <w:szCs w:val="28"/>
          <w:highlight w:val="none"/>
        </w:rPr>
        <w:t>发包人代表：</w:t>
      </w:r>
    </w:p>
    <w:p>
      <w:pPr>
        <w:spacing w:line="460" w:lineRule="exact"/>
        <w:ind w:firstLine="560" w:firstLineChars="200"/>
        <w:rPr>
          <w:rFonts w:hint="eastAsia" w:ascii="仿宋" w:hAnsi="仿宋" w:eastAsia="仿宋" w:cs="仿宋"/>
          <w:sz w:val="28"/>
          <w:szCs w:val="28"/>
          <w:highlight w:val="none"/>
        </w:rPr>
      </w:pPr>
      <w:r>
        <w:rPr>
          <w:rFonts w:hint="eastAsia" w:ascii="仿宋" w:hAnsi="仿宋" w:eastAsia="仿宋" w:cs="仿宋"/>
          <w:sz w:val="28"/>
          <w:szCs w:val="28"/>
          <w:highlight w:val="none"/>
        </w:rPr>
        <w:t>姓    名：</w:t>
      </w:r>
      <w:r>
        <w:rPr>
          <w:rFonts w:hint="eastAsia" w:ascii="仿宋" w:hAnsi="仿宋" w:eastAsia="仿宋" w:cs="仿宋"/>
          <w:sz w:val="28"/>
          <w:szCs w:val="28"/>
          <w:highlight w:val="none"/>
          <w:u w:val="single"/>
        </w:rPr>
        <w:t> </w:t>
      </w:r>
      <w:r>
        <w:rPr>
          <w:rFonts w:hint="eastAsia" w:ascii="仿宋" w:hAnsi="仿宋" w:eastAsia="仿宋" w:cs="仿宋"/>
          <w:sz w:val="28"/>
          <w:szCs w:val="28"/>
          <w:highlight w:val="none"/>
        </w:rPr>
        <w:t>；</w:t>
      </w:r>
    </w:p>
    <w:p>
      <w:pPr>
        <w:spacing w:line="460" w:lineRule="exact"/>
        <w:ind w:firstLine="560" w:firstLineChars="200"/>
        <w:rPr>
          <w:rFonts w:hint="eastAsia" w:ascii="仿宋" w:hAnsi="仿宋" w:eastAsia="仿宋" w:cs="仿宋"/>
          <w:sz w:val="28"/>
          <w:szCs w:val="28"/>
          <w:highlight w:val="none"/>
        </w:rPr>
      </w:pPr>
      <w:r>
        <w:rPr>
          <w:rFonts w:hint="eastAsia" w:ascii="仿宋" w:hAnsi="仿宋" w:eastAsia="仿宋" w:cs="仿宋"/>
          <w:sz w:val="28"/>
          <w:szCs w:val="28"/>
          <w:highlight w:val="none"/>
        </w:rPr>
        <w:t>发包人对发包人代表的授权范围如下：</w:t>
      </w:r>
      <w:r>
        <w:rPr>
          <w:rFonts w:hint="eastAsia" w:ascii="仿宋" w:hAnsi="仿宋" w:eastAsia="仿宋" w:cs="仿宋"/>
          <w:sz w:val="28"/>
          <w:szCs w:val="28"/>
          <w:highlight w:val="none"/>
          <w:u w:val="single"/>
        </w:rPr>
        <w:t>实施本工程的组织管理工作</w:t>
      </w:r>
      <w:r>
        <w:rPr>
          <w:rFonts w:hint="eastAsia" w:ascii="仿宋" w:hAnsi="仿宋" w:eastAsia="仿宋" w:cs="仿宋"/>
          <w:sz w:val="28"/>
          <w:szCs w:val="28"/>
          <w:highlight w:val="none"/>
        </w:rPr>
        <w:t>。</w:t>
      </w:r>
    </w:p>
    <w:p>
      <w:pPr>
        <w:spacing w:line="460" w:lineRule="exact"/>
        <w:ind w:firstLine="560" w:firstLineChars="200"/>
        <w:rPr>
          <w:rFonts w:hint="eastAsia" w:ascii="仿宋" w:hAnsi="仿宋" w:eastAsia="仿宋" w:cs="仿宋"/>
          <w:sz w:val="28"/>
          <w:szCs w:val="28"/>
          <w:highlight w:val="none"/>
        </w:rPr>
      </w:pPr>
      <w:r>
        <w:rPr>
          <w:rFonts w:hint="eastAsia" w:ascii="仿宋" w:hAnsi="仿宋" w:eastAsia="仿宋" w:cs="仿宋"/>
          <w:sz w:val="28"/>
          <w:szCs w:val="28"/>
          <w:highlight w:val="none"/>
        </w:rPr>
        <w:t>2.2 发包人人员</w:t>
      </w:r>
    </w:p>
    <w:p>
      <w:pPr>
        <w:spacing w:line="460" w:lineRule="exact"/>
        <w:ind w:firstLine="560" w:firstLineChars="200"/>
        <w:rPr>
          <w:rFonts w:hint="eastAsia" w:ascii="仿宋" w:hAnsi="仿宋" w:eastAsia="仿宋" w:cs="仿宋"/>
          <w:b/>
          <w:sz w:val="28"/>
          <w:szCs w:val="28"/>
          <w:highlight w:val="none"/>
        </w:rPr>
      </w:pPr>
      <w:r>
        <w:rPr>
          <w:rFonts w:hint="eastAsia" w:ascii="仿宋" w:hAnsi="仿宋" w:eastAsia="仿宋" w:cs="仿宋"/>
          <w:sz w:val="28"/>
          <w:szCs w:val="28"/>
          <w:highlight w:val="none"/>
        </w:rPr>
        <w:t>发包人派驻施工现场人员：</w:t>
      </w:r>
      <w:r>
        <w:rPr>
          <w:rFonts w:hint="eastAsia" w:ascii="仿宋" w:hAnsi="仿宋" w:eastAsia="仿宋" w:cs="仿宋"/>
          <w:sz w:val="28"/>
          <w:szCs w:val="28"/>
          <w:highlight w:val="none"/>
          <w:u w:val="single"/>
        </w:rPr>
        <w:t></w:t>
      </w:r>
      <w:r>
        <w:rPr>
          <w:rFonts w:hint="eastAsia" w:ascii="仿宋" w:hAnsi="仿宋" w:eastAsia="仿宋" w:cs="仿宋"/>
          <w:sz w:val="28"/>
          <w:szCs w:val="28"/>
          <w:highlight w:val="none"/>
        </w:rPr>
        <w:t>。</w:t>
      </w:r>
    </w:p>
    <w:p>
      <w:pPr>
        <w:spacing w:line="460" w:lineRule="exact"/>
        <w:ind w:firstLine="560" w:firstLineChars="200"/>
        <w:rPr>
          <w:rFonts w:hint="eastAsia" w:ascii="仿宋" w:hAnsi="仿宋" w:eastAsia="仿宋" w:cs="仿宋"/>
          <w:sz w:val="28"/>
          <w:szCs w:val="28"/>
          <w:highlight w:val="none"/>
        </w:rPr>
      </w:pPr>
      <w:r>
        <w:rPr>
          <w:rFonts w:hint="eastAsia" w:ascii="仿宋" w:hAnsi="仿宋" w:eastAsia="仿宋" w:cs="仿宋"/>
          <w:sz w:val="28"/>
          <w:szCs w:val="28"/>
          <w:highlight w:val="none"/>
        </w:rPr>
        <w:t>2.3 施工现场、施工条件和基础资料的提供</w:t>
      </w:r>
    </w:p>
    <w:p>
      <w:pPr>
        <w:spacing w:line="460" w:lineRule="exact"/>
        <w:ind w:firstLine="560" w:firstLineChars="200"/>
        <w:rPr>
          <w:rFonts w:hint="eastAsia" w:ascii="仿宋" w:hAnsi="仿宋" w:eastAsia="仿宋" w:cs="仿宋"/>
          <w:sz w:val="28"/>
          <w:szCs w:val="28"/>
          <w:highlight w:val="none"/>
        </w:rPr>
      </w:pPr>
      <w:r>
        <w:rPr>
          <w:rFonts w:hint="eastAsia" w:ascii="仿宋" w:hAnsi="仿宋" w:eastAsia="仿宋" w:cs="仿宋"/>
          <w:sz w:val="28"/>
          <w:szCs w:val="28"/>
          <w:highlight w:val="none"/>
        </w:rPr>
        <w:t>2.3.1 提供施工现场</w:t>
      </w:r>
    </w:p>
    <w:p>
      <w:pPr>
        <w:spacing w:line="460" w:lineRule="exact"/>
        <w:ind w:firstLine="560" w:firstLineChars="200"/>
        <w:jc w:val="left"/>
        <w:rPr>
          <w:rFonts w:hint="eastAsia" w:ascii="仿宋" w:hAnsi="仿宋" w:eastAsia="仿宋" w:cs="仿宋"/>
          <w:sz w:val="28"/>
          <w:szCs w:val="28"/>
          <w:highlight w:val="none"/>
        </w:rPr>
      </w:pPr>
      <w:r>
        <w:rPr>
          <w:rFonts w:hint="eastAsia" w:ascii="仿宋" w:hAnsi="仿宋" w:eastAsia="仿宋" w:cs="仿宋"/>
          <w:sz w:val="28"/>
          <w:szCs w:val="28"/>
          <w:highlight w:val="none"/>
        </w:rPr>
        <w:t>关于发包人移交施工现场的期限要求：</w:t>
      </w:r>
      <w:r>
        <w:rPr>
          <w:rFonts w:hint="eastAsia" w:ascii="仿宋" w:hAnsi="仿宋" w:eastAsia="仿宋" w:cs="仿宋"/>
          <w:sz w:val="28"/>
          <w:szCs w:val="28"/>
          <w:highlight w:val="none"/>
          <w:u w:val="single"/>
        </w:rPr>
        <w:t>发包人将已具备施工条件的施工现场在开工前移交给承包方</w:t>
      </w:r>
      <w:r>
        <w:rPr>
          <w:rFonts w:hint="eastAsia" w:ascii="仿宋" w:hAnsi="仿宋" w:eastAsia="仿宋" w:cs="仿宋"/>
          <w:sz w:val="28"/>
          <w:szCs w:val="28"/>
          <w:highlight w:val="none"/>
        </w:rPr>
        <w:t>。</w:t>
      </w:r>
    </w:p>
    <w:p>
      <w:pPr>
        <w:spacing w:line="460" w:lineRule="exact"/>
        <w:ind w:firstLine="560" w:firstLineChars="200"/>
        <w:rPr>
          <w:rFonts w:hint="eastAsia" w:ascii="仿宋" w:hAnsi="仿宋" w:eastAsia="仿宋" w:cs="仿宋"/>
          <w:sz w:val="28"/>
          <w:szCs w:val="28"/>
          <w:highlight w:val="none"/>
        </w:rPr>
      </w:pPr>
      <w:r>
        <w:rPr>
          <w:rFonts w:hint="eastAsia" w:ascii="仿宋" w:hAnsi="仿宋" w:eastAsia="仿宋" w:cs="仿宋"/>
          <w:sz w:val="28"/>
          <w:szCs w:val="28"/>
          <w:highlight w:val="none"/>
        </w:rPr>
        <w:t>2.3.2 提供施工条件</w:t>
      </w:r>
    </w:p>
    <w:p>
      <w:pPr>
        <w:spacing w:line="460" w:lineRule="exact"/>
        <w:ind w:firstLine="560" w:firstLineChars="200"/>
        <w:rPr>
          <w:rFonts w:hint="eastAsia" w:ascii="仿宋" w:hAnsi="仿宋" w:eastAsia="仿宋" w:cs="仿宋"/>
          <w:sz w:val="28"/>
          <w:szCs w:val="28"/>
          <w:highlight w:val="none"/>
          <w:u w:val="single"/>
        </w:rPr>
      </w:pPr>
      <w:r>
        <w:rPr>
          <w:rFonts w:hint="eastAsia" w:ascii="仿宋" w:hAnsi="仿宋" w:eastAsia="仿宋" w:cs="仿宋"/>
          <w:sz w:val="28"/>
          <w:szCs w:val="28"/>
          <w:highlight w:val="none"/>
        </w:rPr>
        <w:t>关于发包人应负责提供施工所需要的条件，包括：</w:t>
      </w:r>
      <w:r>
        <w:rPr>
          <w:rFonts w:hint="eastAsia" w:ascii="仿宋" w:hAnsi="仿宋" w:eastAsia="仿宋" w:cs="仿宋"/>
          <w:sz w:val="28"/>
          <w:szCs w:val="28"/>
          <w:highlight w:val="none"/>
          <w:u w:val="single"/>
        </w:rPr>
        <w:t>发包人负责在开工前提供施工用水、用电的接口,由施工单位自行接入施工现场，施工中发生的水电费用由承包人承担，水电费见本合同第12.6条。</w:t>
      </w:r>
    </w:p>
    <w:p>
      <w:pPr>
        <w:spacing w:before="120" w:after="120" w:line="460" w:lineRule="exact"/>
        <w:ind w:firstLine="562" w:firstLineChars="200"/>
        <w:outlineLvl w:val="1"/>
        <w:rPr>
          <w:rFonts w:hint="eastAsia" w:ascii="仿宋" w:hAnsi="仿宋" w:eastAsia="仿宋" w:cs="仿宋"/>
          <w:b/>
          <w:sz w:val="28"/>
          <w:szCs w:val="28"/>
          <w:highlight w:val="none"/>
        </w:rPr>
      </w:pPr>
      <w:bookmarkStart w:id="129" w:name="_Toc351203635"/>
      <w:r>
        <w:rPr>
          <w:rFonts w:hint="eastAsia" w:ascii="仿宋" w:hAnsi="仿宋" w:eastAsia="仿宋" w:cs="仿宋"/>
          <w:b/>
          <w:sz w:val="28"/>
          <w:szCs w:val="28"/>
          <w:highlight w:val="none"/>
        </w:rPr>
        <w:t>3</w:t>
      </w:r>
      <w:bookmarkStart w:id="130" w:name="_Toc296503158"/>
      <w:bookmarkStart w:id="131" w:name="_Toc296944497"/>
      <w:bookmarkStart w:id="132" w:name="_Toc296890986"/>
      <w:bookmarkStart w:id="133" w:name="_Toc296891198"/>
      <w:bookmarkStart w:id="134" w:name="_Toc296347157"/>
      <w:bookmarkStart w:id="135" w:name="_Toc297120458"/>
      <w:bookmarkStart w:id="136" w:name="_Toc297048344"/>
      <w:bookmarkStart w:id="137" w:name="_Toc292559868"/>
      <w:bookmarkStart w:id="138" w:name="_Toc296346659"/>
      <w:bookmarkStart w:id="139" w:name="_Toc292559363"/>
      <w:r>
        <w:rPr>
          <w:rFonts w:hint="eastAsia" w:ascii="仿宋" w:hAnsi="仿宋" w:eastAsia="仿宋" w:cs="仿宋"/>
          <w:b/>
          <w:sz w:val="28"/>
          <w:szCs w:val="28"/>
          <w:highlight w:val="none"/>
        </w:rPr>
        <w:t>. 承包人</w:t>
      </w:r>
      <w:bookmarkEnd w:id="129"/>
    </w:p>
    <w:bookmarkEnd w:id="130"/>
    <w:bookmarkEnd w:id="131"/>
    <w:bookmarkEnd w:id="132"/>
    <w:bookmarkEnd w:id="133"/>
    <w:bookmarkEnd w:id="134"/>
    <w:bookmarkEnd w:id="135"/>
    <w:bookmarkEnd w:id="136"/>
    <w:bookmarkEnd w:id="137"/>
    <w:bookmarkEnd w:id="138"/>
    <w:bookmarkEnd w:id="139"/>
    <w:p>
      <w:pPr>
        <w:spacing w:line="460" w:lineRule="exact"/>
        <w:ind w:firstLine="560" w:firstLineChars="200"/>
        <w:rPr>
          <w:rFonts w:hint="eastAsia" w:ascii="仿宋" w:hAnsi="仿宋" w:eastAsia="仿宋" w:cs="仿宋"/>
          <w:sz w:val="28"/>
          <w:szCs w:val="28"/>
          <w:highlight w:val="none"/>
        </w:rPr>
      </w:pPr>
      <w:r>
        <w:rPr>
          <w:rFonts w:hint="eastAsia" w:ascii="仿宋" w:hAnsi="仿宋" w:eastAsia="仿宋" w:cs="仿宋"/>
          <w:sz w:val="28"/>
          <w:szCs w:val="28"/>
          <w:highlight w:val="none"/>
        </w:rPr>
        <w:t>3.1 承包人的一般义务</w:t>
      </w:r>
    </w:p>
    <w:p>
      <w:pPr>
        <w:spacing w:line="460" w:lineRule="exact"/>
        <w:ind w:firstLine="560" w:firstLineChars="200"/>
        <w:jc w:val="left"/>
        <w:rPr>
          <w:rFonts w:hint="eastAsia" w:ascii="仿宋" w:hAnsi="仿宋" w:eastAsia="仿宋" w:cs="仿宋"/>
          <w:sz w:val="28"/>
          <w:szCs w:val="28"/>
          <w:highlight w:val="none"/>
        </w:rPr>
      </w:pPr>
      <w:r>
        <w:rPr>
          <w:rFonts w:hint="eastAsia" w:ascii="仿宋" w:hAnsi="仿宋" w:eastAsia="仿宋" w:cs="仿宋"/>
          <w:kern w:val="0"/>
          <w:sz w:val="28"/>
          <w:szCs w:val="28"/>
          <w:highlight w:val="none"/>
        </w:rPr>
        <w:t>（1）</w:t>
      </w:r>
      <w:r>
        <w:rPr>
          <w:rFonts w:hint="eastAsia" w:ascii="仿宋" w:hAnsi="仿宋" w:eastAsia="仿宋" w:cs="仿宋"/>
          <w:sz w:val="28"/>
          <w:szCs w:val="28"/>
          <w:highlight w:val="none"/>
        </w:rPr>
        <w:t>承包人提交的竣工资料的内容：</w:t>
      </w:r>
      <w:r>
        <w:rPr>
          <w:rFonts w:hint="eastAsia" w:ascii="仿宋" w:hAnsi="仿宋" w:eastAsia="仿宋" w:cs="仿宋"/>
          <w:sz w:val="28"/>
          <w:szCs w:val="28"/>
          <w:highlight w:val="none"/>
          <w:u w:val="single"/>
        </w:rPr>
        <w:t>施工方案、隐蔽验收资料、系统调试资料、竣工图等完成竣工结算审核的全部资料</w:t>
      </w:r>
      <w:r>
        <w:rPr>
          <w:rFonts w:hint="eastAsia" w:ascii="仿宋" w:hAnsi="仿宋" w:eastAsia="仿宋" w:cs="仿宋"/>
          <w:sz w:val="28"/>
          <w:szCs w:val="28"/>
          <w:highlight w:val="none"/>
        </w:rPr>
        <w:t>。</w:t>
      </w:r>
    </w:p>
    <w:p>
      <w:pPr>
        <w:spacing w:line="460" w:lineRule="exact"/>
        <w:ind w:firstLine="560" w:firstLineChars="200"/>
        <w:jc w:val="left"/>
        <w:rPr>
          <w:rFonts w:hint="eastAsia" w:ascii="仿宋" w:hAnsi="仿宋" w:eastAsia="仿宋" w:cs="仿宋"/>
          <w:sz w:val="28"/>
          <w:szCs w:val="28"/>
          <w:highlight w:val="none"/>
        </w:rPr>
      </w:pPr>
      <w:r>
        <w:rPr>
          <w:rFonts w:hint="eastAsia" w:ascii="仿宋" w:hAnsi="仿宋" w:eastAsia="仿宋" w:cs="仿宋"/>
          <w:sz w:val="28"/>
          <w:szCs w:val="28"/>
          <w:highlight w:val="none"/>
        </w:rPr>
        <w:t>承包人需要提交的竣工资料套数：</w:t>
      </w:r>
      <w:r>
        <w:rPr>
          <w:rFonts w:hint="eastAsia" w:ascii="仿宋" w:hAnsi="仿宋" w:eastAsia="仿宋" w:cs="仿宋"/>
          <w:sz w:val="28"/>
          <w:szCs w:val="28"/>
          <w:highlight w:val="none"/>
          <w:u w:val="single"/>
        </w:rPr>
        <w:t>贰套</w:t>
      </w:r>
      <w:r>
        <w:rPr>
          <w:rFonts w:hint="eastAsia" w:ascii="仿宋" w:hAnsi="仿宋" w:eastAsia="仿宋" w:cs="仿宋"/>
          <w:sz w:val="28"/>
          <w:szCs w:val="28"/>
          <w:highlight w:val="none"/>
        </w:rPr>
        <w:t>。</w:t>
      </w:r>
    </w:p>
    <w:p>
      <w:pPr>
        <w:spacing w:line="460" w:lineRule="exact"/>
        <w:ind w:firstLine="560" w:firstLineChars="200"/>
        <w:jc w:val="left"/>
        <w:rPr>
          <w:rFonts w:hint="eastAsia" w:ascii="仿宋" w:hAnsi="仿宋" w:eastAsia="仿宋" w:cs="仿宋"/>
          <w:sz w:val="28"/>
          <w:szCs w:val="28"/>
          <w:highlight w:val="none"/>
        </w:rPr>
      </w:pPr>
      <w:r>
        <w:rPr>
          <w:rFonts w:hint="eastAsia" w:ascii="仿宋" w:hAnsi="仿宋" w:eastAsia="仿宋" w:cs="仿宋"/>
          <w:sz w:val="28"/>
          <w:szCs w:val="28"/>
          <w:highlight w:val="none"/>
        </w:rPr>
        <w:t>承包人提交的竣工资料的费用承担：</w:t>
      </w:r>
      <w:r>
        <w:rPr>
          <w:rFonts w:hint="eastAsia" w:ascii="仿宋" w:hAnsi="仿宋" w:eastAsia="仿宋" w:cs="仿宋"/>
          <w:sz w:val="28"/>
          <w:szCs w:val="28"/>
          <w:highlight w:val="none"/>
          <w:u w:val="single"/>
        </w:rPr>
        <w:t>承包人</w:t>
      </w:r>
      <w:r>
        <w:rPr>
          <w:rFonts w:hint="eastAsia" w:ascii="仿宋" w:hAnsi="仿宋" w:eastAsia="仿宋" w:cs="仿宋"/>
          <w:sz w:val="28"/>
          <w:szCs w:val="28"/>
          <w:highlight w:val="none"/>
        </w:rPr>
        <w:t>。</w:t>
      </w:r>
    </w:p>
    <w:p>
      <w:pPr>
        <w:spacing w:line="460" w:lineRule="exact"/>
        <w:ind w:firstLine="560" w:firstLineChars="200"/>
        <w:jc w:val="left"/>
        <w:rPr>
          <w:rFonts w:hint="eastAsia" w:ascii="仿宋" w:hAnsi="仿宋" w:eastAsia="仿宋" w:cs="仿宋"/>
          <w:sz w:val="28"/>
          <w:szCs w:val="28"/>
          <w:highlight w:val="none"/>
        </w:rPr>
      </w:pPr>
      <w:r>
        <w:rPr>
          <w:rFonts w:hint="eastAsia" w:ascii="仿宋" w:hAnsi="仿宋" w:eastAsia="仿宋" w:cs="仿宋"/>
          <w:sz w:val="28"/>
          <w:szCs w:val="28"/>
          <w:highlight w:val="none"/>
        </w:rPr>
        <w:t>承包人提交的竣工资料移交时间：竣工验收之日起60个日历天内。</w:t>
      </w:r>
    </w:p>
    <w:p>
      <w:pPr>
        <w:spacing w:line="460" w:lineRule="exact"/>
        <w:ind w:firstLine="560" w:firstLineChars="200"/>
        <w:jc w:val="left"/>
        <w:rPr>
          <w:rFonts w:hint="eastAsia" w:ascii="仿宋" w:hAnsi="仿宋" w:eastAsia="仿宋" w:cs="仿宋"/>
          <w:sz w:val="28"/>
          <w:szCs w:val="28"/>
          <w:highlight w:val="none"/>
        </w:rPr>
      </w:pPr>
      <w:r>
        <w:rPr>
          <w:rFonts w:hint="eastAsia" w:ascii="仿宋" w:hAnsi="仿宋" w:eastAsia="仿宋" w:cs="仿宋"/>
          <w:sz w:val="28"/>
          <w:szCs w:val="28"/>
          <w:highlight w:val="none"/>
        </w:rPr>
        <w:t>承包人提交的竣工资料形式要求：</w:t>
      </w:r>
      <w:r>
        <w:rPr>
          <w:rFonts w:hint="eastAsia" w:ascii="仿宋" w:hAnsi="仿宋" w:eastAsia="仿宋" w:cs="仿宋"/>
          <w:sz w:val="28"/>
          <w:szCs w:val="28"/>
          <w:highlight w:val="none"/>
          <w:u w:val="single"/>
        </w:rPr>
        <w:t>装订成册的纸质全套</w:t>
      </w:r>
      <w:r>
        <w:rPr>
          <w:rFonts w:hint="eastAsia" w:ascii="宋体" w:hAnsi="宋体" w:cs="宋体"/>
          <w:color w:val="000000"/>
          <w:kern w:val="0"/>
          <w:sz w:val="24"/>
          <w:szCs w:val="20"/>
          <w:highlight w:val="none"/>
        </w:rPr>
        <w:t>竣工资料及竣工结算资料(各2套)</w:t>
      </w:r>
      <w:r>
        <w:rPr>
          <w:rFonts w:hint="eastAsia" w:ascii="仿宋" w:hAnsi="仿宋" w:eastAsia="仿宋" w:cs="仿宋"/>
          <w:sz w:val="28"/>
          <w:szCs w:val="28"/>
          <w:highlight w:val="none"/>
          <w:u w:val="single"/>
        </w:rPr>
        <w:t>（竣工图和经济资料需提供电子版本）</w:t>
      </w:r>
      <w:r>
        <w:rPr>
          <w:rFonts w:hint="eastAsia" w:ascii="仿宋" w:hAnsi="仿宋" w:eastAsia="仿宋" w:cs="仿宋"/>
          <w:sz w:val="28"/>
          <w:szCs w:val="28"/>
          <w:highlight w:val="none"/>
        </w:rPr>
        <w:t>。</w:t>
      </w:r>
    </w:p>
    <w:p>
      <w:pPr>
        <w:spacing w:line="460" w:lineRule="exact"/>
        <w:ind w:firstLine="560" w:firstLineChars="200"/>
        <w:jc w:val="left"/>
        <w:rPr>
          <w:rFonts w:hint="eastAsia" w:ascii="仿宋" w:hAnsi="仿宋" w:eastAsia="仿宋" w:cs="仿宋"/>
          <w:sz w:val="28"/>
          <w:szCs w:val="28"/>
          <w:highlight w:val="none"/>
        </w:rPr>
      </w:pPr>
      <w:r>
        <w:rPr>
          <w:rFonts w:hint="eastAsia" w:ascii="仿宋" w:hAnsi="仿宋" w:eastAsia="仿宋" w:cs="仿宋"/>
          <w:sz w:val="28"/>
          <w:szCs w:val="28"/>
          <w:highlight w:val="none"/>
        </w:rPr>
        <w:t>（2）承包人应履行的其他义务：</w:t>
      </w:r>
    </w:p>
    <w:p>
      <w:pPr>
        <w:spacing w:line="460" w:lineRule="exact"/>
        <w:ind w:firstLine="560" w:firstLineChars="200"/>
        <w:jc w:val="left"/>
        <w:rPr>
          <w:rFonts w:hint="eastAsia" w:ascii="仿宋" w:hAnsi="仿宋" w:eastAsia="仿宋" w:cs="仿宋"/>
          <w:sz w:val="28"/>
          <w:szCs w:val="28"/>
          <w:highlight w:val="none"/>
        </w:rPr>
      </w:pPr>
      <w:r>
        <w:rPr>
          <w:rFonts w:hint="eastAsia" w:ascii="仿宋" w:hAnsi="仿宋" w:eastAsia="仿宋" w:cs="仿宋"/>
          <w:sz w:val="28"/>
          <w:szCs w:val="28"/>
          <w:highlight w:val="none"/>
        </w:rPr>
        <w:t>1）应提供计划、报表的名称及完成时间：</w:t>
      </w:r>
    </w:p>
    <w:p>
      <w:pPr>
        <w:spacing w:line="460" w:lineRule="exact"/>
        <w:ind w:firstLine="560" w:firstLineChars="200"/>
        <w:jc w:val="left"/>
        <w:rPr>
          <w:rFonts w:hint="eastAsia" w:ascii="仿宋" w:hAnsi="仿宋" w:eastAsia="仿宋" w:cs="仿宋"/>
          <w:sz w:val="28"/>
          <w:szCs w:val="28"/>
          <w:highlight w:val="none"/>
        </w:rPr>
      </w:pPr>
      <w:r>
        <w:rPr>
          <w:rFonts w:hint="eastAsia" w:ascii="仿宋" w:hAnsi="仿宋" w:eastAsia="仿宋" w:cs="仿宋"/>
          <w:sz w:val="28"/>
          <w:szCs w:val="28"/>
          <w:highlight w:val="none"/>
        </w:rPr>
        <w:t>承包人进场</w:t>
      </w:r>
      <w:r>
        <w:rPr>
          <w:rFonts w:hint="eastAsia" w:ascii="仿宋" w:hAnsi="仿宋" w:eastAsia="仿宋" w:cs="仿宋"/>
          <w:sz w:val="28"/>
          <w:szCs w:val="28"/>
          <w:highlight w:val="none"/>
          <w:u w:val="single"/>
          <w:lang w:val="en-US" w:eastAsia="zh-CN"/>
        </w:rPr>
        <w:t xml:space="preserve"> </w:t>
      </w:r>
      <w:r>
        <w:rPr>
          <w:rFonts w:hint="eastAsia" w:ascii="仿宋" w:hAnsi="仿宋" w:eastAsia="仿宋" w:cs="仿宋"/>
          <w:sz w:val="28"/>
          <w:szCs w:val="28"/>
          <w:highlight w:val="none"/>
          <w:u w:val="single"/>
        </w:rPr>
        <w:t>个工作日内</w:t>
      </w:r>
      <w:r>
        <w:rPr>
          <w:rFonts w:hint="eastAsia" w:ascii="仿宋" w:hAnsi="仿宋" w:eastAsia="仿宋" w:cs="仿宋"/>
          <w:sz w:val="28"/>
          <w:szCs w:val="28"/>
          <w:highlight w:val="none"/>
        </w:rPr>
        <w:t>提供项目总进度计划，_</w:t>
      </w:r>
      <w:r>
        <w:rPr>
          <w:rFonts w:hint="eastAsia" w:ascii="仿宋" w:hAnsi="仿宋" w:eastAsia="仿宋" w:cs="仿宋"/>
          <w:sz w:val="28"/>
          <w:szCs w:val="28"/>
          <w:highlight w:val="none"/>
          <w:u w:val="single"/>
        </w:rPr>
        <w:t>每月    日</w:t>
      </w:r>
      <w:r>
        <w:rPr>
          <w:rFonts w:hint="eastAsia" w:ascii="仿宋" w:hAnsi="仿宋" w:eastAsia="仿宋" w:cs="仿宋"/>
          <w:sz w:val="28"/>
          <w:szCs w:val="28"/>
          <w:highlight w:val="none"/>
        </w:rPr>
        <w:t>前提供下月工程进度计划报表，一式三份，先送监理单位在4日内审定后，送发包方核定，发包方在5个工作日内审定后，自留一份，返回监理方一份，承包方一份。</w:t>
      </w:r>
    </w:p>
    <w:p>
      <w:pPr>
        <w:spacing w:line="460" w:lineRule="exact"/>
        <w:ind w:firstLine="560" w:firstLineChars="200"/>
        <w:jc w:val="left"/>
        <w:rPr>
          <w:rFonts w:hint="eastAsia" w:ascii="仿宋" w:hAnsi="仿宋" w:eastAsia="仿宋" w:cs="仿宋"/>
          <w:sz w:val="28"/>
          <w:szCs w:val="28"/>
          <w:highlight w:val="none"/>
        </w:rPr>
      </w:pPr>
      <w:r>
        <w:rPr>
          <w:rFonts w:hint="eastAsia" w:ascii="仿宋" w:hAnsi="仿宋" w:eastAsia="仿宋" w:cs="仿宋"/>
          <w:sz w:val="28"/>
          <w:szCs w:val="28"/>
          <w:highlight w:val="none"/>
        </w:rPr>
        <w:t>2）承担施工安全保卫工作及非夜间施工照明的责任和要求：</w:t>
      </w:r>
    </w:p>
    <w:p>
      <w:pPr>
        <w:spacing w:line="460" w:lineRule="exact"/>
        <w:ind w:firstLine="560" w:firstLineChars="200"/>
        <w:jc w:val="left"/>
        <w:rPr>
          <w:rFonts w:hint="eastAsia" w:ascii="仿宋" w:hAnsi="仿宋" w:eastAsia="仿宋" w:cs="仿宋"/>
          <w:sz w:val="28"/>
          <w:szCs w:val="28"/>
          <w:highlight w:val="none"/>
        </w:rPr>
      </w:pPr>
      <w:r>
        <w:rPr>
          <w:rFonts w:hint="eastAsia" w:ascii="仿宋" w:hAnsi="仿宋" w:eastAsia="仿宋" w:cs="仿宋"/>
          <w:sz w:val="28"/>
          <w:szCs w:val="28"/>
          <w:highlight w:val="none"/>
        </w:rPr>
        <w:t>根据发包方及总监理工程师批准的施工组织设计和工程的具体情况采取相应的防护措施并负责安全保卫，费用由承包人负责。</w:t>
      </w:r>
    </w:p>
    <w:p>
      <w:pPr>
        <w:spacing w:line="460" w:lineRule="exact"/>
        <w:ind w:firstLine="560" w:firstLineChars="200"/>
        <w:jc w:val="lef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3）需承包人办理的有关施工场地交通、环卫和施工噪音管理等手续：按国家法律法规和四川省法规规章执行。承包人应遵守当地政府和有关部门的管理规定，办理相关手续并承担费用。如果承包人因自身原因违犯上述有关规定，承包人将承担由此带来的一切损失和相关处罚。 </w:t>
      </w:r>
    </w:p>
    <w:p>
      <w:pPr>
        <w:spacing w:line="460" w:lineRule="exact"/>
        <w:ind w:firstLine="560" w:firstLineChars="200"/>
        <w:jc w:val="left"/>
        <w:rPr>
          <w:rFonts w:hint="eastAsia" w:ascii="仿宋" w:hAnsi="仿宋" w:eastAsia="仿宋" w:cs="仿宋"/>
          <w:sz w:val="28"/>
          <w:szCs w:val="28"/>
          <w:highlight w:val="none"/>
        </w:rPr>
      </w:pPr>
      <w:r>
        <w:rPr>
          <w:rFonts w:hint="eastAsia" w:ascii="仿宋" w:hAnsi="仿宋" w:eastAsia="仿宋" w:cs="仿宋"/>
          <w:sz w:val="28"/>
          <w:szCs w:val="28"/>
          <w:highlight w:val="none"/>
        </w:rPr>
        <w:t>4）已完工程成品保护的特殊要求及费用承担：已施工工程未交付发包人之前，承包人负责已完工程的保护工作，其费用已包含在合同价中。已完工程的成品受到损害，由承包人责成责任方修复和赔偿，费用由责任方承担。</w:t>
      </w:r>
    </w:p>
    <w:p>
      <w:pPr>
        <w:spacing w:line="460" w:lineRule="exact"/>
        <w:ind w:firstLine="560" w:firstLineChars="200"/>
        <w:jc w:val="left"/>
        <w:rPr>
          <w:rFonts w:hint="eastAsia" w:ascii="仿宋" w:hAnsi="仿宋" w:eastAsia="仿宋" w:cs="仿宋"/>
          <w:sz w:val="28"/>
          <w:szCs w:val="28"/>
          <w:highlight w:val="none"/>
        </w:rPr>
      </w:pPr>
      <w:r>
        <w:rPr>
          <w:rFonts w:hint="eastAsia" w:ascii="仿宋" w:hAnsi="仿宋" w:eastAsia="仿宋" w:cs="仿宋"/>
          <w:sz w:val="28"/>
          <w:szCs w:val="28"/>
          <w:highlight w:val="none"/>
        </w:rPr>
        <w:t>5）施工场地周围地下管线和邻近建筑物、构筑物（含文物保护建筑）、古树名木的保护要求及费用承担：承包人按照有关规定做好保护工作，如有损坏，承包人应负责修复和赔偿，保护时所发生的费用由承包人承担。</w:t>
      </w:r>
    </w:p>
    <w:p>
      <w:pPr>
        <w:spacing w:line="460" w:lineRule="exact"/>
        <w:ind w:firstLine="560" w:firstLineChars="200"/>
        <w:jc w:val="left"/>
        <w:rPr>
          <w:rFonts w:hint="eastAsia" w:ascii="仿宋" w:hAnsi="仿宋" w:eastAsia="仿宋" w:cs="仿宋"/>
          <w:sz w:val="28"/>
          <w:szCs w:val="28"/>
          <w:highlight w:val="none"/>
        </w:rPr>
      </w:pPr>
      <w:r>
        <w:rPr>
          <w:rFonts w:hint="eastAsia" w:ascii="仿宋" w:hAnsi="仿宋" w:eastAsia="仿宋" w:cs="仿宋"/>
          <w:sz w:val="28"/>
          <w:szCs w:val="28"/>
          <w:highlight w:val="none"/>
        </w:rPr>
        <w:t>6）施工场地清洁卫生的要求：按规定，做好施工场地及周边清洁卫生，文明施工。在签发交工证书时，承包人应从施工现场清除并运出承包人装备、剩余材料、垃圾和各种临时设施，并保持整个现场及工程整洁，达到监理工程师认为合格的使用状态，但承包人在现场指定范围内保留为缺陷责任期内履行本身义务所需的材料、装备及临时设施除外。费用已包括在</w:t>
      </w:r>
      <w:r>
        <w:rPr>
          <w:rFonts w:hint="eastAsia" w:ascii="仿宋" w:hAnsi="仿宋" w:eastAsia="仿宋" w:cs="仿宋"/>
          <w:sz w:val="28"/>
          <w:szCs w:val="28"/>
          <w:highlight w:val="none"/>
          <w:lang w:val="en-US" w:eastAsia="zh-CN"/>
        </w:rPr>
        <w:t>响应</w:t>
      </w:r>
      <w:r>
        <w:rPr>
          <w:rFonts w:hint="eastAsia" w:ascii="仿宋" w:hAnsi="仿宋" w:eastAsia="仿宋" w:cs="仿宋"/>
          <w:sz w:val="28"/>
          <w:szCs w:val="28"/>
          <w:highlight w:val="none"/>
        </w:rPr>
        <w:t>报价内，包干使用。</w:t>
      </w:r>
    </w:p>
    <w:p>
      <w:pPr>
        <w:spacing w:line="460" w:lineRule="exact"/>
        <w:ind w:firstLine="560" w:firstLineChars="200"/>
        <w:jc w:val="left"/>
        <w:rPr>
          <w:rFonts w:hint="eastAsia" w:ascii="仿宋" w:hAnsi="仿宋" w:eastAsia="仿宋" w:cs="仿宋"/>
          <w:sz w:val="28"/>
          <w:szCs w:val="28"/>
          <w:highlight w:val="none"/>
        </w:rPr>
      </w:pPr>
      <w:r>
        <w:rPr>
          <w:rFonts w:hint="eastAsia" w:ascii="仿宋" w:hAnsi="仿宋" w:eastAsia="仿宋" w:cs="仿宋"/>
          <w:sz w:val="28"/>
          <w:szCs w:val="28"/>
          <w:highlight w:val="none"/>
        </w:rPr>
        <w:t>7）双方约定承包人应做的其他工作：</w:t>
      </w:r>
    </w:p>
    <w:p>
      <w:pPr>
        <w:spacing w:line="460" w:lineRule="exact"/>
        <w:ind w:firstLine="560" w:firstLineChars="200"/>
        <w:jc w:val="left"/>
        <w:rPr>
          <w:rFonts w:hint="eastAsia" w:ascii="仿宋" w:hAnsi="仿宋" w:eastAsia="仿宋" w:cs="仿宋"/>
          <w:sz w:val="28"/>
          <w:szCs w:val="28"/>
          <w:highlight w:val="none"/>
        </w:rPr>
      </w:pPr>
      <w:r>
        <w:rPr>
          <w:rFonts w:hint="eastAsia" w:ascii="仿宋" w:hAnsi="仿宋" w:eastAsia="仿宋" w:cs="仿宋"/>
          <w:sz w:val="28"/>
          <w:szCs w:val="28"/>
          <w:highlight w:val="none"/>
        </w:rPr>
        <w:t>①承包人对合同工程的管理：在工程施工期间，为加强管理和认真履行合同义务，承包人应按</w:t>
      </w:r>
      <w:r>
        <w:rPr>
          <w:rFonts w:hint="eastAsia" w:ascii="仿宋" w:hAnsi="仿宋" w:eastAsia="仿宋" w:cs="仿宋"/>
          <w:sz w:val="28"/>
          <w:szCs w:val="28"/>
          <w:highlight w:val="none"/>
          <w:lang w:val="en-US" w:eastAsia="zh-CN"/>
        </w:rPr>
        <w:t>响应</w:t>
      </w:r>
      <w:r>
        <w:rPr>
          <w:rFonts w:hint="eastAsia" w:ascii="仿宋" w:hAnsi="仿宋" w:eastAsia="仿宋" w:cs="仿宋"/>
          <w:sz w:val="28"/>
          <w:szCs w:val="28"/>
          <w:highlight w:val="none"/>
        </w:rPr>
        <w:t>文件所报名单委派项目经理和项目技术负责人，应保证及时到位并常驻现场进行对本合同工程的管理，并保持其岗位的相对稳定。</w:t>
      </w:r>
    </w:p>
    <w:p>
      <w:pPr>
        <w:spacing w:line="460" w:lineRule="exact"/>
        <w:ind w:firstLine="560" w:firstLineChars="200"/>
        <w:jc w:val="left"/>
        <w:rPr>
          <w:rFonts w:hint="eastAsia" w:ascii="仿宋" w:hAnsi="仿宋" w:eastAsia="仿宋" w:cs="仿宋"/>
          <w:sz w:val="28"/>
          <w:szCs w:val="28"/>
          <w:highlight w:val="none"/>
        </w:rPr>
      </w:pPr>
      <w:r>
        <w:rPr>
          <w:rFonts w:hint="eastAsia" w:ascii="仿宋" w:hAnsi="仿宋" w:eastAsia="仿宋" w:cs="仿宋"/>
          <w:sz w:val="28"/>
          <w:szCs w:val="28"/>
          <w:highlight w:val="none"/>
        </w:rPr>
        <w:t>②承包人的职工：本合同签定后三日内，承包人须向发包人提供现场负责人及工程技术管理人员名单。按开工通知要求及时进场施工，保证施工使用的临时设施配置。提供施工管理人员的上岗证、技术等级证等的复印件。发包人和监理工程师有权清退不具备此类合格证件的人员离开施工现场。承包人应按</w:t>
      </w:r>
      <w:r>
        <w:rPr>
          <w:rFonts w:hint="eastAsia" w:ascii="仿宋" w:hAnsi="仿宋" w:eastAsia="仿宋" w:cs="仿宋"/>
          <w:sz w:val="28"/>
          <w:szCs w:val="28"/>
          <w:highlight w:val="none"/>
          <w:lang w:val="en-US" w:eastAsia="zh-CN"/>
        </w:rPr>
        <w:t>响应</w:t>
      </w:r>
      <w:r>
        <w:rPr>
          <w:rFonts w:hint="eastAsia" w:ascii="仿宋" w:hAnsi="仿宋" w:eastAsia="仿宋" w:cs="仿宋"/>
          <w:sz w:val="28"/>
          <w:szCs w:val="28"/>
          <w:highlight w:val="none"/>
        </w:rPr>
        <w:t>文件所报名单委派派驻现场的各类专业技术人员和质检人员。未经监理工程师的批准，这些人员不应无故不到位或被替换；若确实无法到位或需替换，需经监理工程师批准、建管单位审核后，用同等资质和经历的人员替换；</w:t>
      </w:r>
    </w:p>
    <w:p>
      <w:pPr>
        <w:spacing w:line="460" w:lineRule="exact"/>
        <w:ind w:firstLine="560" w:firstLineChars="200"/>
        <w:jc w:val="left"/>
        <w:rPr>
          <w:rFonts w:hint="eastAsia" w:ascii="仿宋" w:hAnsi="仿宋" w:eastAsia="仿宋" w:cs="仿宋"/>
          <w:sz w:val="28"/>
          <w:szCs w:val="28"/>
          <w:highlight w:val="none"/>
        </w:rPr>
      </w:pPr>
      <w:r>
        <w:rPr>
          <w:rFonts w:hint="eastAsia" w:ascii="仿宋" w:hAnsi="仿宋" w:eastAsia="仿宋" w:cs="仿宋"/>
          <w:sz w:val="28"/>
          <w:szCs w:val="28"/>
          <w:highlight w:val="none"/>
        </w:rPr>
        <w:t>③安全、保卫与环境保护</w:t>
      </w:r>
    </w:p>
    <w:p>
      <w:pPr>
        <w:spacing w:line="460" w:lineRule="exact"/>
        <w:ind w:firstLine="560" w:firstLineChars="200"/>
        <w:jc w:val="left"/>
        <w:rPr>
          <w:rFonts w:hint="eastAsia" w:ascii="仿宋" w:hAnsi="仿宋" w:eastAsia="仿宋" w:cs="仿宋"/>
          <w:sz w:val="28"/>
          <w:szCs w:val="28"/>
          <w:highlight w:val="none"/>
        </w:rPr>
      </w:pPr>
      <w:r>
        <w:rPr>
          <w:rFonts w:hint="eastAsia" w:ascii="仿宋" w:hAnsi="仿宋" w:eastAsia="仿宋" w:cs="仿宋"/>
          <w:sz w:val="28"/>
          <w:szCs w:val="28"/>
          <w:highlight w:val="none"/>
        </w:rPr>
        <w:t>在实施和完成本合同工程及其缺陷的修复的整个过程中，承包人应该：</w:t>
      </w:r>
    </w:p>
    <w:p>
      <w:pPr>
        <w:spacing w:line="460" w:lineRule="exact"/>
        <w:ind w:firstLine="560" w:firstLineChars="200"/>
        <w:jc w:val="left"/>
        <w:rPr>
          <w:rFonts w:hint="eastAsia" w:ascii="仿宋" w:hAnsi="仿宋" w:eastAsia="仿宋" w:cs="仿宋"/>
          <w:sz w:val="28"/>
          <w:szCs w:val="28"/>
          <w:highlight w:val="none"/>
        </w:rPr>
      </w:pPr>
      <w:r>
        <w:rPr>
          <w:rFonts w:hint="eastAsia" w:ascii="仿宋" w:hAnsi="仿宋" w:eastAsia="仿宋" w:cs="仿宋"/>
          <w:sz w:val="28"/>
          <w:szCs w:val="28"/>
          <w:highlight w:val="none"/>
        </w:rPr>
        <w:t>a、充分关注和保障所有在现场工作人员的安全，采取有效措施，使现场和合同工程的实施保持有条不紊，以免使上述人员的安全受到威胁。</w:t>
      </w:r>
    </w:p>
    <w:p>
      <w:pPr>
        <w:spacing w:line="460" w:lineRule="exact"/>
        <w:ind w:firstLine="560" w:firstLineChars="200"/>
        <w:jc w:val="left"/>
        <w:rPr>
          <w:rFonts w:hint="eastAsia" w:ascii="仿宋" w:hAnsi="仿宋" w:eastAsia="仿宋" w:cs="仿宋"/>
          <w:sz w:val="28"/>
          <w:szCs w:val="28"/>
          <w:highlight w:val="none"/>
        </w:rPr>
      </w:pPr>
      <w:r>
        <w:rPr>
          <w:rFonts w:hint="eastAsia" w:ascii="仿宋" w:hAnsi="仿宋" w:eastAsia="仿宋" w:cs="仿宋"/>
          <w:sz w:val="28"/>
          <w:szCs w:val="28"/>
          <w:highlight w:val="none"/>
        </w:rPr>
        <w:t>b、为了保护本合同工程免遭损坏，或为了现场附近和过往群众、车辆的安全与方便，在确有必要的时候和地方，或当监理工程师或有关主管部门要求时，应自费提供照明、警卫、护棚、警示标志等安全防护设施；</w:t>
      </w:r>
    </w:p>
    <w:p>
      <w:pPr>
        <w:spacing w:line="460" w:lineRule="exact"/>
        <w:ind w:firstLine="560" w:firstLineChars="200"/>
        <w:jc w:val="left"/>
        <w:rPr>
          <w:rFonts w:hint="eastAsia" w:ascii="仿宋" w:hAnsi="仿宋" w:eastAsia="仿宋" w:cs="仿宋"/>
          <w:sz w:val="28"/>
          <w:szCs w:val="28"/>
          <w:highlight w:val="none"/>
        </w:rPr>
      </w:pPr>
      <w:r>
        <w:rPr>
          <w:rFonts w:hint="eastAsia" w:ascii="仿宋" w:hAnsi="仿宋" w:eastAsia="仿宋" w:cs="仿宋"/>
          <w:sz w:val="28"/>
          <w:szCs w:val="28"/>
          <w:highlight w:val="none"/>
        </w:rPr>
        <w:t>c、承包人应熟悉和遵守环境保护法，并切实执行技术规范中有关环境保护方面的要求和规定。</w:t>
      </w:r>
    </w:p>
    <w:p>
      <w:pPr>
        <w:spacing w:line="460" w:lineRule="exact"/>
        <w:ind w:firstLine="560" w:firstLineChars="200"/>
        <w:jc w:val="left"/>
        <w:rPr>
          <w:rFonts w:hint="eastAsia" w:ascii="仿宋" w:hAnsi="仿宋" w:eastAsia="仿宋" w:cs="仿宋"/>
          <w:sz w:val="28"/>
          <w:szCs w:val="28"/>
          <w:highlight w:val="none"/>
        </w:rPr>
      </w:pPr>
      <w:r>
        <w:rPr>
          <w:rFonts w:hint="eastAsia" w:ascii="仿宋" w:hAnsi="仿宋" w:eastAsia="仿宋" w:cs="仿宋"/>
          <w:sz w:val="28"/>
          <w:szCs w:val="28"/>
          <w:highlight w:val="none"/>
        </w:rPr>
        <w:t>④工程的照管与维护：</w:t>
      </w:r>
    </w:p>
    <w:p>
      <w:pPr>
        <w:spacing w:line="460" w:lineRule="exact"/>
        <w:ind w:firstLine="560" w:firstLineChars="200"/>
        <w:jc w:val="left"/>
        <w:rPr>
          <w:rFonts w:hint="eastAsia" w:ascii="仿宋" w:hAnsi="仿宋" w:eastAsia="仿宋" w:cs="仿宋"/>
          <w:sz w:val="28"/>
          <w:szCs w:val="28"/>
          <w:highlight w:val="none"/>
        </w:rPr>
      </w:pPr>
      <w:r>
        <w:rPr>
          <w:rFonts w:hint="eastAsia" w:ascii="仿宋" w:hAnsi="仿宋" w:eastAsia="仿宋" w:cs="仿宋"/>
          <w:sz w:val="28"/>
          <w:szCs w:val="28"/>
          <w:highlight w:val="none"/>
        </w:rPr>
        <w:t>从开工之日起，承包人应全面负责照管与维护本合同工程和将用于或安装在本合同工程的材料、设备，直到本合同工程交工证书签发之日为止。承包人应对他在缺陷责任期内承担的未完工程和将用于或安装在该工程中的材料、设备的照管与维护负责，直到该工程完工为止。</w:t>
      </w:r>
    </w:p>
    <w:p>
      <w:pPr>
        <w:spacing w:line="460" w:lineRule="exact"/>
        <w:ind w:firstLine="560" w:firstLineChars="200"/>
        <w:jc w:val="left"/>
        <w:rPr>
          <w:rFonts w:hint="eastAsia" w:ascii="仿宋" w:hAnsi="仿宋" w:eastAsia="仿宋" w:cs="仿宋"/>
          <w:sz w:val="28"/>
          <w:szCs w:val="28"/>
          <w:highlight w:val="none"/>
        </w:rPr>
      </w:pPr>
      <w:r>
        <w:rPr>
          <w:rFonts w:hint="eastAsia" w:ascii="仿宋" w:hAnsi="仿宋" w:eastAsia="仿宋" w:cs="仿宋"/>
          <w:sz w:val="28"/>
          <w:szCs w:val="28"/>
          <w:highlight w:val="none"/>
        </w:rPr>
        <w:t>⑤弥补损失和损害的责任；</w:t>
      </w:r>
    </w:p>
    <w:p>
      <w:pPr>
        <w:spacing w:line="460" w:lineRule="exact"/>
        <w:ind w:firstLine="560" w:firstLineChars="200"/>
        <w:jc w:val="left"/>
        <w:rPr>
          <w:rFonts w:hint="eastAsia" w:ascii="仿宋" w:hAnsi="仿宋" w:eastAsia="仿宋" w:cs="仿宋"/>
          <w:sz w:val="28"/>
          <w:szCs w:val="28"/>
          <w:highlight w:val="none"/>
        </w:rPr>
      </w:pPr>
      <w:r>
        <w:rPr>
          <w:rFonts w:hint="eastAsia" w:ascii="仿宋" w:hAnsi="仿宋" w:eastAsia="仿宋" w:cs="仿宋"/>
          <w:sz w:val="28"/>
          <w:szCs w:val="28"/>
          <w:highlight w:val="none"/>
        </w:rPr>
        <w:t>在承包人负责照管与维护期间，如果本合同工程或其组成部分等损失和损害，不论出于什么原因（不可抗力除外），承包人均应自费弥补，达到合同要求。</w:t>
      </w:r>
    </w:p>
    <w:p>
      <w:pPr>
        <w:spacing w:line="460" w:lineRule="exact"/>
        <w:ind w:firstLine="560" w:firstLineChars="200"/>
        <w:jc w:val="left"/>
        <w:rPr>
          <w:rFonts w:hint="eastAsia" w:ascii="仿宋" w:hAnsi="仿宋" w:eastAsia="仿宋" w:cs="仿宋"/>
          <w:sz w:val="28"/>
          <w:szCs w:val="28"/>
          <w:highlight w:val="none"/>
        </w:rPr>
      </w:pPr>
      <w:r>
        <w:rPr>
          <w:rFonts w:hint="eastAsia" w:ascii="仿宋" w:hAnsi="仿宋" w:eastAsia="仿宋" w:cs="仿宋"/>
          <w:sz w:val="28"/>
          <w:szCs w:val="28"/>
          <w:highlight w:val="none"/>
        </w:rPr>
        <w:t>⑥料场使用费：</w:t>
      </w:r>
    </w:p>
    <w:p>
      <w:pPr>
        <w:spacing w:line="460" w:lineRule="exact"/>
        <w:ind w:firstLine="560" w:firstLineChars="200"/>
        <w:jc w:val="left"/>
        <w:rPr>
          <w:rFonts w:hint="eastAsia" w:ascii="仿宋" w:hAnsi="仿宋" w:eastAsia="仿宋" w:cs="仿宋"/>
          <w:sz w:val="28"/>
          <w:szCs w:val="28"/>
          <w:highlight w:val="none"/>
        </w:rPr>
      </w:pPr>
      <w:r>
        <w:rPr>
          <w:rFonts w:hint="eastAsia" w:ascii="仿宋" w:hAnsi="仿宋" w:eastAsia="仿宋" w:cs="仿宋"/>
          <w:sz w:val="28"/>
          <w:szCs w:val="28"/>
          <w:highlight w:val="none"/>
        </w:rPr>
        <w:t>除另有规定外，承包人应承担并支付为获得本合同工程所需的材料等所发生的料场使用费及其他开支或补偿费。</w:t>
      </w:r>
    </w:p>
    <w:p>
      <w:pPr>
        <w:spacing w:line="460" w:lineRule="exact"/>
        <w:ind w:firstLine="560" w:firstLineChars="200"/>
        <w:jc w:val="left"/>
        <w:rPr>
          <w:rFonts w:hint="eastAsia" w:ascii="仿宋" w:hAnsi="仿宋" w:eastAsia="仿宋" w:cs="仿宋"/>
          <w:sz w:val="28"/>
          <w:szCs w:val="28"/>
          <w:highlight w:val="none"/>
        </w:rPr>
      </w:pPr>
      <w:r>
        <w:rPr>
          <w:rFonts w:hint="eastAsia" w:ascii="仿宋" w:hAnsi="仿宋" w:eastAsia="仿宋" w:cs="仿宋"/>
          <w:sz w:val="28"/>
          <w:szCs w:val="28"/>
          <w:highlight w:val="none"/>
        </w:rPr>
        <w:t>⑦施工对邻近房产和群众的干扰：</w:t>
      </w:r>
    </w:p>
    <w:p>
      <w:pPr>
        <w:spacing w:line="460" w:lineRule="exact"/>
        <w:ind w:firstLine="560" w:firstLineChars="200"/>
        <w:jc w:val="left"/>
        <w:rPr>
          <w:rFonts w:hint="eastAsia" w:ascii="仿宋" w:hAnsi="仿宋" w:eastAsia="仿宋" w:cs="仿宋"/>
          <w:sz w:val="28"/>
          <w:szCs w:val="28"/>
          <w:highlight w:val="none"/>
        </w:rPr>
      </w:pPr>
      <w:r>
        <w:rPr>
          <w:rFonts w:hint="eastAsia" w:ascii="仿宋" w:hAnsi="仿宋" w:eastAsia="仿宋" w:cs="仿宋"/>
          <w:sz w:val="28"/>
          <w:szCs w:val="28"/>
          <w:highlight w:val="none"/>
        </w:rPr>
        <w:t>在合同许可的范围内，实施和完成本合同工程及缺陷修复工程中的一切施工作业，应不影响邻近建筑物、构筑物的安全与正常使用，也不干扰群众的通行方便（难以避免的一定程度的干扰除外）。如果发生上述情况，并由此导致索赔、赔偿、诉讼费用及其他开支时，应由承包人承担一切责任及费用。</w:t>
      </w:r>
    </w:p>
    <w:p>
      <w:pPr>
        <w:spacing w:line="460" w:lineRule="exact"/>
        <w:ind w:firstLine="560" w:firstLineChars="200"/>
        <w:jc w:val="left"/>
        <w:rPr>
          <w:rFonts w:hint="eastAsia" w:ascii="仿宋" w:hAnsi="仿宋" w:eastAsia="仿宋" w:cs="仿宋"/>
          <w:sz w:val="28"/>
          <w:szCs w:val="28"/>
          <w:highlight w:val="none"/>
        </w:rPr>
      </w:pPr>
      <w:r>
        <w:rPr>
          <w:rFonts w:hint="eastAsia" w:ascii="仿宋" w:hAnsi="仿宋" w:eastAsia="仿宋" w:cs="仿宋"/>
          <w:sz w:val="28"/>
          <w:szCs w:val="28"/>
          <w:highlight w:val="none"/>
        </w:rPr>
        <w:t>⑧配合管线单位施工：</w:t>
      </w:r>
    </w:p>
    <w:p>
      <w:pPr>
        <w:spacing w:line="460" w:lineRule="exact"/>
        <w:ind w:firstLine="560" w:firstLineChars="200"/>
        <w:jc w:val="left"/>
        <w:rPr>
          <w:rFonts w:hint="eastAsia" w:ascii="仿宋" w:hAnsi="仿宋" w:eastAsia="仿宋" w:cs="仿宋"/>
          <w:sz w:val="28"/>
          <w:szCs w:val="28"/>
          <w:highlight w:val="none"/>
        </w:rPr>
      </w:pPr>
      <w:r>
        <w:rPr>
          <w:rFonts w:hint="eastAsia" w:ascii="仿宋" w:hAnsi="仿宋" w:eastAsia="仿宋" w:cs="仿宋"/>
          <w:sz w:val="28"/>
          <w:szCs w:val="28"/>
          <w:highlight w:val="none"/>
        </w:rPr>
        <w:t>在管线单位进行施工时，承包人应按照发包人的要求在发包人指定的时间、地点为管线单位提供足够的工作面，为管线单位施工提供方便。</w:t>
      </w:r>
    </w:p>
    <w:p>
      <w:pPr>
        <w:spacing w:line="460" w:lineRule="exact"/>
        <w:ind w:firstLine="560" w:firstLineChars="200"/>
        <w:jc w:val="left"/>
        <w:rPr>
          <w:rFonts w:hint="eastAsia" w:ascii="仿宋" w:hAnsi="仿宋" w:eastAsia="仿宋" w:cs="仿宋"/>
          <w:sz w:val="28"/>
          <w:szCs w:val="28"/>
          <w:highlight w:val="none"/>
        </w:rPr>
      </w:pPr>
      <w:r>
        <w:rPr>
          <w:rFonts w:hint="eastAsia" w:ascii="仿宋" w:hAnsi="仿宋" w:eastAsia="仿宋" w:cs="仿宋"/>
          <w:sz w:val="28"/>
          <w:szCs w:val="28"/>
          <w:highlight w:val="none"/>
        </w:rPr>
        <w:t>⑨竣工验收时的现场清理：</w:t>
      </w:r>
    </w:p>
    <w:p>
      <w:pPr>
        <w:spacing w:line="460" w:lineRule="exact"/>
        <w:ind w:firstLine="560" w:firstLineChars="200"/>
        <w:jc w:val="left"/>
        <w:rPr>
          <w:rFonts w:hint="eastAsia" w:ascii="仿宋" w:hAnsi="仿宋" w:eastAsia="仿宋" w:cs="仿宋"/>
          <w:sz w:val="28"/>
          <w:szCs w:val="28"/>
          <w:highlight w:val="none"/>
        </w:rPr>
      </w:pPr>
      <w:r>
        <w:rPr>
          <w:rFonts w:hint="eastAsia" w:ascii="仿宋" w:hAnsi="仿宋" w:eastAsia="仿宋" w:cs="仿宋"/>
          <w:sz w:val="28"/>
          <w:szCs w:val="28"/>
          <w:highlight w:val="none"/>
        </w:rPr>
        <w:t>竣工验收时，承包人应从施工现场清除并运出承包人装备、剩余材料、垃圾和各种临时设施，并保持整个现场及工程整洁，达到监理工程师和发包人认为合格的使用状态，但承包人在现场指定范围内保留为缺陷责任期内履行本身义务所需的材料、装备及临时设施除外。</w:t>
      </w:r>
    </w:p>
    <w:p>
      <w:pPr>
        <w:spacing w:line="460" w:lineRule="exact"/>
        <w:ind w:firstLine="560" w:firstLineChars="200"/>
        <w:rPr>
          <w:rFonts w:hint="eastAsia" w:ascii="仿宋" w:hAnsi="仿宋" w:eastAsia="仿宋" w:cs="仿宋"/>
          <w:sz w:val="28"/>
          <w:szCs w:val="28"/>
          <w:highlight w:val="none"/>
        </w:rPr>
      </w:pPr>
      <w:r>
        <w:rPr>
          <w:rFonts w:hint="eastAsia" w:ascii="仿宋" w:hAnsi="仿宋" w:eastAsia="仿宋" w:cs="仿宋"/>
          <w:sz w:val="28"/>
          <w:szCs w:val="28"/>
          <w:highlight w:val="none"/>
        </w:rPr>
        <w:t>3.2 项目经理</w:t>
      </w:r>
    </w:p>
    <w:p>
      <w:pPr>
        <w:spacing w:line="460" w:lineRule="exact"/>
        <w:ind w:firstLine="560" w:firstLineChars="200"/>
        <w:rPr>
          <w:rFonts w:hint="eastAsia" w:ascii="仿宋" w:hAnsi="仿宋" w:eastAsia="仿宋" w:cs="仿宋"/>
          <w:sz w:val="28"/>
          <w:szCs w:val="28"/>
          <w:highlight w:val="none"/>
        </w:rPr>
      </w:pPr>
      <w:r>
        <w:rPr>
          <w:rFonts w:hint="eastAsia" w:ascii="仿宋" w:hAnsi="仿宋" w:eastAsia="仿宋" w:cs="仿宋"/>
          <w:kern w:val="0"/>
          <w:sz w:val="28"/>
          <w:szCs w:val="28"/>
          <w:highlight w:val="none"/>
        </w:rPr>
        <w:t xml:space="preserve">3.2.1 </w:t>
      </w:r>
      <w:r>
        <w:rPr>
          <w:rFonts w:hint="eastAsia" w:ascii="仿宋" w:hAnsi="仿宋" w:eastAsia="仿宋" w:cs="仿宋"/>
          <w:sz w:val="28"/>
          <w:szCs w:val="28"/>
          <w:highlight w:val="none"/>
        </w:rPr>
        <w:t>项目经理：</w:t>
      </w:r>
    </w:p>
    <w:p>
      <w:pPr>
        <w:spacing w:line="460" w:lineRule="exact"/>
        <w:ind w:firstLine="560" w:firstLineChars="200"/>
        <w:rPr>
          <w:rFonts w:hint="eastAsia" w:ascii="仿宋" w:hAnsi="仿宋" w:eastAsia="仿宋" w:cs="仿宋"/>
          <w:sz w:val="28"/>
          <w:szCs w:val="28"/>
          <w:highlight w:val="none"/>
        </w:rPr>
      </w:pPr>
      <w:r>
        <w:rPr>
          <w:rFonts w:hint="eastAsia" w:ascii="仿宋" w:hAnsi="仿宋" w:eastAsia="仿宋" w:cs="仿宋"/>
          <w:sz w:val="28"/>
          <w:szCs w:val="28"/>
          <w:highlight w:val="none"/>
        </w:rPr>
        <w:t>姓    名：</w:t>
      </w:r>
      <w:r>
        <w:rPr>
          <w:rFonts w:hint="eastAsia" w:ascii="仿宋" w:hAnsi="仿宋" w:eastAsia="仿宋" w:cs="仿宋"/>
          <w:sz w:val="28"/>
          <w:szCs w:val="28"/>
          <w:highlight w:val="none"/>
          <w:u w:val="single"/>
        </w:rPr>
        <w:t xml:space="preserve">   </w:t>
      </w:r>
      <w:r>
        <w:rPr>
          <w:rFonts w:hint="eastAsia" w:ascii="仿宋" w:hAnsi="仿宋" w:eastAsia="仿宋" w:cs="仿宋"/>
          <w:sz w:val="28"/>
          <w:szCs w:val="28"/>
          <w:highlight w:val="none"/>
        </w:rPr>
        <w:t>；</w:t>
      </w:r>
    </w:p>
    <w:p>
      <w:pPr>
        <w:spacing w:line="460" w:lineRule="exact"/>
        <w:ind w:firstLine="560" w:firstLineChars="200"/>
        <w:rPr>
          <w:rFonts w:hint="eastAsia" w:ascii="仿宋" w:hAnsi="仿宋" w:eastAsia="仿宋" w:cs="仿宋"/>
          <w:sz w:val="28"/>
          <w:szCs w:val="28"/>
          <w:highlight w:val="none"/>
        </w:rPr>
      </w:pPr>
      <w:r>
        <w:rPr>
          <w:rFonts w:hint="eastAsia" w:ascii="仿宋" w:hAnsi="仿宋" w:eastAsia="仿宋" w:cs="仿宋"/>
          <w:sz w:val="28"/>
          <w:szCs w:val="28"/>
          <w:highlight w:val="none"/>
        </w:rPr>
        <w:t>身份证号：</w:t>
      </w:r>
      <w:r>
        <w:rPr>
          <w:rFonts w:hint="eastAsia" w:ascii="仿宋" w:hAnsi="仿宋" w:eastAsia="仿宋" w:cs="仿宋"/>
          <w:sz w:val="28"/>
          <w:szCs w:val="28"/>
          <w:highlight w:val="none"/>
          <w:u w:val="single"/>
        </w:rPr>
        <w:t> </w:t>
      </w:r>
      <w:r>
        <w:rPr>
          <w:rFonts w:hint="eastAsia" w:ascii="仿宋" w:hAnsi="仿宋" w:eastAsia="仿宋" w:cs="仿宋"/>
          <w:sz w:val="28"/>
          <w:szCs w:val="28"/>
          <w:highlight w:val="none"/>
        </w:rPr>
        <w:t>；</w:t>
      </w:r>
    </w:p>
    <w:p>
      <w:pPr>
        <w:spacing w:line="460" w:lineRule="exact"/>
        <w:ind w:firstLine="560" w:firstLineChars="200"/>
        <w:rPr>
          <w:rFonts w:hint="eastAsia" w:ascii="仿宋" w:hAnsi="仿宋" w:eastAsia="仿宋" w:cs="仿宋"/>
          <w:sz w:val="28"/>
          <w:szCs w:val="28"/>
          <w:highlight w:val="none"/>
        </w:rPr>
      </w:pPr>
      <w:r>
        <w:rPr>
          <w:rFonts w:hint="eastAsia" w:ascii="仿宋" w:hAnsi="仿宋" w:eastAsia="仿宋" w:cs="仿宋"/>
          <w:sz w:val="28"/>
          <w:szCs w:val="28"/>
          <w:highlight w:val="none"/>
        </w:rPr>
        <w:t>联系电话：</w:t>
      </w:r>
      <w:r>
        <w:rPr>
          <w:rFonts w:hint="eastAsia" w:ascii="仿宋" w:hAnsi="仿宋" w:eastAsia="仿宋" w:cs="仿宋"/>
          <w:sz w:val="28"/>
          <w:szCs w:val="28"/>
          <w:highlight w:val="none"/>
          <w:u w:val="single"/>
        </w:rPr>
        <w:t xml:space="preserve">          </w:t>
      </w:r>
      <w:r>
        <w:rPr>
          <w:rFonts w:hint="eastAsia" w:ascii="仿宋" w:hAnsi="仿宋" w:eastAsia="仿宋" w:cs="仿宋"/>
          <w:sz w:val="28"/>
          <w:szCs w:val="28"/>
          <w:highlight w:val="none"/>
        </w:rPr>
        <w:t>；</w:t>
      </w:r>
    </w:p>
    <w:p>
      <w:pPr>
        <w:spacing w:line="460" w:lineRule="exact"/>
        <w:ind w:firstLine="560" w:firstLineChars="200"/>
        <w:rPr>
          <w:rFonts w:hint="eastAsia" w:ascii="仿宋" w:hAnsi="仿宋" w:eastAsia="仿宋" w:cs="仿宋"/>
          <w:sz w:val="28"/>
          <w:szCs w:val="28"/>
          <w:highlight w:val="none"/>
        </w:rPr>
      </w:pPr>
      <w:r>
        <w:rPr>
          <w:rFonts w:hint="eastAsia" w:ascii="仿宋" w:hAnsi="仿宋" w:eastAsia="仿宋" w:cs="仿宋"/>
          <w:sz w:val="28"/>
          <w:szCs w:val="28"/>
          <w:highlight w:val="none"/>
        </w:rPr>
        <w:t>电子信箱：</w:t>
      </w:r>
      <w:r>
        <w:rPr>
          <w:rFonts w:hint="eastAsia" w:ascii="仿宋" w:hAnsi="仿宋" w:eastAsia="仿宋" w:cs="仿宋"/>
          <w:sz w:val="28"/>
          <w:szCs w:val="28"/>
          <w:highlight w:val="none"/>
          <w:u w:val="single"/>
        </w:rPr>
        <w:t> </w:t>
      </w:r>
      <w:r>
        <w:rPr>
          <w:rFonts w:hint="eastAsia" w:ascii="仿宋" w:hAnsi="仿宋" w:eastAsia="仿宋" w:cs="仿宋"/>
          <w:sz w:val="28"/>
          <w:szCs w:val="28"/>
          <w:highlight w:val="none"/>
        </w:rPr>
        <w:t>；</w:t>
      </w:r>
    </w:p>
    <w:p>
      <w:pPr>
        <w:spacing w:line="460" w:lineRule="exact"/>
        <w:ind w:firstLine="560" w:firstLineChars="200"/>
        <w:rPr>
          <w:rFonts w:hint="eastAsia" w:ascii="仿宋" w:hAnsi="仿宋" w:eastAsia="仿宋" w:cs="仿宋"/>
          <w:sz w:val="28"/>
          <w:szCs w:val="28"/>
          <w:highlight w:val="none"/>
        </w:rPr>
      </w:pPr>
      <w:r>
        <w:rPr>
          <w:rFonts w:hint="eastAsia" w:ascii="仿宋" w:hAnsi="仿宋" w:eastAsia="仿宋" w:cs="仿宋"/>
          <w:sz w:val="28"/>
          <w:szCs w:val="28"/>
          <w:highlight w:val="none"/>
        </w:rPr>
        <w:t>承包人对项目经理的授权范围如下：</w:t>
      </w:r>
      <w:r>
        <w:rPr>
          <w:rFonts w:hint="eastAsia" w:ascii="仿宋" w:hAnsi="仿宋" w:eastAsia="仿宋" w:cs="仿宋"/>
          <w:sz w:val="28"/>
          <w:szCs w:val="28"/>
          <w:highlight w:val="none"/>
          <w:u w:val="single"/>
        </w:rPr>
        <w:t>进行本工程的施工组织管理工作</w:t>
      </w:r>
      <w:r>
        <w:rPr>
          <w:rFonts w:hint="eastAsia" w:ascii="仿宋" w:hAnsi="仿宋" w:eastAsia="仿宋" w:cs="仿宋"/>
          <w:sz w:val="28"/>
          <w:szCs w:val="28"/>
          <w:highlight w:val="none"/>
        </w:rPr>
        <w:t>。</w:t>
      </w:r>
    </w:p>
    <w:p>
      <w:pPr>
        <w:spacing w:line="460" w:lineRule="exact"/>
        <w:ind w:firstLine="560" w:firstLineChars="200"/>
        <w:jc w:val="left"/>
        <w:rPr>
          <w:rFonts w:hint="eastAsia" w:ascii="仿宋" w:hAnsi="仿宋" w:eastAsia="仿宋" w:cs="仿宋"/>
          <w:kern w:val="0"/>
          <w:sz w:val="28"/>
          <w:szCs w:val="28"/>
          <w:highlight w:val="none"/>
        </w:rPr>
      </w:pPr>
      <w:r>
        <w:rPr>
          <w:rFonts w:hint="eastAsia" w:ascii="仿宋" w:hAnsi="仿宋" w:eastAsia="仿宋" w:cs="仿宋"/>
          <w:kern w:val="0"/>
          <w:sz w:val="28"/>
          <w:szCs w:val="28"/>
          <w:highlight w:val="none"/>
        </w:rPr>
        <w:t>关于项目经理每月在施工现场的时间要求：</w:t>
      </w:r>
      <w:r>
        <w:rPr>
          <w:rFonts w:hint="eastAsia" w:ascii="仿宋" w:hAnsi="仿宋" w:eastAsia="仿宋" w:cs="仿宋"/>
          <w:sz w:val="28"/>
          <w:szCs w:val="28"/>
          <w:highlight w:val="none"/>
          <w:u w:val="single"/>
        </w:rPr>
        <w:t>项目部主要人员（项目经理、项目技术负责人、质检负责人、安全检查人员、项目工长、内业管理员等）必须常驻现场（每月不少于22天），每少一天罚款200-2000元/人。同时发包人有权拒付工程款，并保留有权终止合同，且不得返还承包人履约保证金的权利。</w:t>
      </w:r>
      <w:r>
        <w:rPr>
          <w:rFonts w:hint="eastAsia" w:ascii="仿宋" w:hAnsi="仿宋" w:eastAsia="仿宋" w:cs="仿宋"/>
          <w:sz w:val="28"/>
          <w:szCs w:val="28"/>
          <w:highlight w:val="none"/>
        </w:rPr>
        <w:t>。</w:t>
      </w:r>
    </w:p>
    <w:p>
      <w:pPr>
        <w:spacing w:line="460" w:lineRule="exact"/>
        <w:ind w:firstLine="560" w:firstLineChars="200"/>
        <w:rPr>
          <w:rFonts w:hint="eastAsia" w:ascii="仿宋" w:hAnsi="仿宋" w:eastAsia="仿宋" w:cs="仿宋"/>
          <w:sz w:val="28"/>
          <w:szCs w:val="28"/>
          <w:highlight w:val="none"/>
          <w:u w:val="single"/>
        </w:rPr>
      </w:pPr>
      <w:r>
        <w:rPr>
          <w:rFonts w:hint="eastAsia" w:ascii="仿宋" w:hAnsi="仿宋" w:eastAsia="仿宋" w:cs="仿宋"/>
          <w:kern w:val="0"/>
          <w:sz w:val="28"/>
          <w:szCs w:val="28"/>
          <w:highlight w:val="none"/>
        </w:rPr>
        <w:t>项目经理未经批准，擅自离开施工现场的违约责任：</w:t>
      </w:r>
      <w:r>
        <w:rPr>
          <w:rFonts w:hint="eastAsia" w:ascii="仿宋" w:hAnsi="仿宋" w:eastAsia="仿宋" w:cs="仿宋"/>
          <w:sz w:val="28"/>
          <w:szCs w:val="28"/>
          <w:highlight w:val="none"/>
          <w:u w:val="single"/>
        </w:rPr>
        <w:t>罚款2000元/次</w:t>
      </w:r>
      <w:r>
        <w:rPr>
          <w:rFonts w:hint="eastAsia" w:ascii="仿宋" w:hAnsi="仿宋" w:eastAsia="仿宋" w:cs="仿宋"/>
          <w:sz w:val="28"/>
          <w:szCs w:val="28"/>
          <w:highlight w:val="none"/>
        </w:rPr>
        <w:t>。</w:t>
      </w:r>
    </w:p>
    <w:p>
      <w:pPr>
        <w:spacing w:line="460" w:lineRule="exact"/>
        <w:ind w:firstLine="560" w:firstLineChars="200"/>
        <w:rPr>
          <w:rFonts w:hint="eastAsia" w:ascii="仿宋" w:hAnsi="仿宋" w:eastAsia="仿宋" w:cs="仿宋"/>
          <w:sz w:val="28"/>
          <w:szCs w:val="28"/>
          <w:highlight w:val="none"/>
        </w:rPr>
      </w:pPr>
      <w:r>
        <w:rPr>
          <w:rFonts w:hint="eastAsia" w:ascii="仿宋" w:hAnsi="仿宋" w:eastAsia="仿宋" w:cs="仿宋"/>
          <w:sz w:val="28"/>
          <w:szCs w:val="28"/>
          <w:highlight w:val="none"/>
        </w:rPr>
        <w:t>3.3 工程照管与成品、半成品保护</w:t>
      </w:r>
    </w:p>
    <w:p>
      <w:pPr>
        <w:spacing w:line="460" w:lineRule="exact"/>
        <w:ind w:firstLine="560" w:firstLineChars="200"/>
        <w:rPr>
          <w:rFonts w:hint="eastAsia" w:ascii="仿宋" w:hAnsi="仿宋" w:eastAsia="仿宋" w:cs="仿宋"/>
          <w:sz w:val="28"/>
          <w:szCs w:val="28"/>
          <w:highlight w:val="none"/>
        </w:rPr>
      </w:pPr>
      <w:r>
        <w:rPr>
          <w:rFonts w:hint="eastAsia" w:ascii="仿宋" w:hAnsi="仿宋" w:eastAsia="仿宋" w:cs="仿宋"/>
          <w:kern w:val="0"/>
          <w:sz w:val="28"/>
          <w:szCs w:val="28"/>
          <w:highlight w:val="none"/>
        </w:rPr>
        <w:t>承包人负责照管工程及工程相关的材料、工程设备的起始时间：</w:t>
      </w:r>
      <w:r>
        <w:rPr>
          <w:rFonts w:hint="eastAsia" w:ascii="仿宋" w:hAnsi="仿宋" w:eastAsia="仿宋" w:cs="仿宋"/>
          <w:kern w:val="0"/>
          <w:sz w:val="28"/>
          <w:szCs w:val="28"/>
          <w:highlight w:val="none"/>
          <w:u w:val="single"/>
        </w:rPr>
        <w:t>从开工之日起至工程交付发包人使用止</w:t>
      </w:r>
      <w:r>
        <w:rPr>
          <w:rFonts w:hint="eastAsia" w:ascii="仿宋" w:hAnsi="仿宋" w:eastAsia="仿宋" w:cs="仿宋"/>
          <w:kern w:val="0"/>
          <w:sz w:val="28"/>
          <w:szCs w:val="28"/>
          <w:highlight w:val="none"/>
        </w:rPr>
        <w:t>。</w:t>
      </w:r>
    </w:p>
    <w:p>
      <w:pPr>
        <w:spacing w:before="120" w:after="120" w:line="460" w:lineRule="exact"/>
        <w:ind w:firstLine="562" w:firstLineChars="200"/>
        <w:jc w:val="left"/>
        <w:outlineLvl w:val="1"/>
        <w:rPr>
          <w:rFonts w:hint="eastAsia" w:ascii="仿宋" w:hAnsi="仿宋" w:eastAsia="仿宋" w:cs="仿宋"/>
          <w:b/>
          <w:sz w:val="28"/>
          <w:szCs w:val="28"/>
          <w:highlight w:val="none"/>
        </w:rPr>
      </w:pPr>
      <w:bookmarkStart w:id="140" w:name="_Toc292559871"/>
      <w:bookmarkStart w:id="141" w:name="_Toc296891202"/>
      <w:bookmarkStart w:id="142" w:name="_Toc296346663"/>
      <w:bookmarkStart w:id="143" w:name="_Toc296503162"/>
      <w:bookmarkStart w:id="144" w:name="_Toc296890990"/>
      <w:bookmarkStart w:id="145" w:name="_Toc297048348"/>
      <w:bookmarkStart w:id="146" w:name="_Toc297120462"/>
      <w:bookmarkStart w:id="147" w:name="_Toc296944501"/>
      <w:bookmarkStart w:id="148" w:name="_Toc296347161"/>
      <w:bookmarkStart w:id="149" w:name="_Toc267251413"/>
      <w:bookmarkStart w:id="150" w:name="_Toc292559366"/>
      <w:r>
        <w:rPr>
          <w:rFonts w:hint="eastAsia" w:ascii="仿宋" w:hAnsi="仿宋" w:eastAsia="仿宋" w:cs="仿宋"/>
          <w:b/>
          <w:sz w:val="28"/>
          <w:szCs w:val="28"/>
          <w:highlight w:val="none"/>
        </w:rPr>
        <w:t>4、监</w:t>
      </w:r>
      <w:bookmarkEnd w:id="140"/>
      <w:bookmarkEnd w:id="141"/>
      <w:bookmarkEnd w:id="142"/>
      <w:bookmarkEnd w:id="143"/>
      <w:bookmarkEnd w:id="144"/>
      <w:bookmarkEnd w:id="145"/>
      <w:bookmarkEnd w:id="146"/>
      <w:bookmarkEnd w:id="147"/>
      <w:bookmarkEnd w:id="148"/>
      <w:bookmarkEnd w:id="149"/>
      <w:bookmarkEnd w:id="150"/>
      <w:r>
        <w:rPr>
          <w:rFonts w:hint="eastAsia" w:ascii="仿宋" w:hAnsi="仿宋" w:eastAsia="仿宋" w:cs="仿宋"/>
          <w:b/>
          <w:sz w:val="28"/>
          <w:szCs w:val="28"/>
          <w:highlight w:val="none"/>
        </w:rPr>
        <w:t>理人</w:t>
      </w:r>
    </w:p>
    <w:p>
      <w:pPr>
        <w:spacing w:line="460" w:lineRule="exact"/>
        <w:ind w:firstLine="560" w:firstLineChars="200"/>
        <w:rPr>
          <w:rFonts w:hint="eastAsia" w:ascii="仿宋" w:hAnsi="仿宋" w:eastAsia="仿宋" w:cs="仿宋"/>
          <w:sz w:val="28"/>
          <w:szCs w:val="28"/>
          <w:highlight w:val="none"/>
        </w:rPr>
      </w:pPr>
      <w:r>
        <w:rPr>
          <w:rFonts w:hint="eastAsia" w:ascii="仿宋" w:hAnsi="仿宋" w:eastAsia="仿宋" w:cs="仿宋"/>
          <w:sz w:val="28"/>
          <w:szCs w:val="28"/>
          <w:highlight w:val="none"/>
        </w:rPr>
        <w:t>4.1监理人的一般规定</w:t>
      </w:r>
    </w:p>
    <w:p>
      <w:pPr>
        <w:spacing w:line="460" w:lineRule="exact"/>
        <w:ind w:firstLine="560" w:firstLineChars="200"/>
        <w:jc w:val="left"/>
        <w:rPr>
          <w:rFonts w:hint="eastAsia" w:ascii="仿宋" w:hAnsi="仿宋" w:eastAsia="仿宋" w:cs="仿宋"/>
          <w:sz w:val="28"/>
          <w:szCs w:val="28"/>
          <w:highlight w:val="none"/>
          <w:u w:val="single"/>
        </w:rPr>
      </w:pPr>
      <w:r>
        <w:rPr>
          <w:rFonts w:hint="eastAsia" w:ascii="仿宋" w:hAnsi="仿宋" w:eastAsia="仿宋" w:cs="仿宋"/>
          <w:sz w:val="28"/>
          <w:szCs w:val="28"/>
          <w:highlight w:val="none"/>
        </w:rPr>
        <w:t>关于监理人的监理内容：</w:t>
      </w:r>
      <w:r>
        <w:rPr>
          <w:rFonts w:hint="eastAsia" w:ascii="仿宋" w:hAnsi="仿宋" w:eastAsia="仿宋" w:cs="仿宋"/>
          <w:sz w:val="28"/>
          <w:szCs w:val="28"/>
          <w:highlight w:val="none"/>
          <w:u w:val="single"/>
        </w:rPr>
        <w:t>承担工程质量、安全_、施工进度的监督（参与本工程全过程施工工程质量、安全生产的监督），包括后期签证、变更、结算审核等相关内容。</w:t>
      </w:r>
    </w:p>
    <w:p>
      <w:pPr>
        <w:spacing w:line="460" w:lineRule="exact"/>
        <w:ind w:firstLine="560" w:firstLineChars="200"/>
        <w:jc w:val="left"/>
        <w:rPr>
          <w:rFonts w:hint="eastAsia" w:ascii="仿宋" w:hAnsi="仿宋" w:eastAsia="仿宋" w:cs="仿宋"/>
          <w:sz w:val="28"/>
          <w:szCs w:val="28"/>
          <w:highlight w:val="none"/>
          <w:u w:val="single"/>
        </w:rPr>
      </w:pPr>
      <w:r>
        <w:rPr>
          <w:rFonts w:hint="eastAsia" w:ascii="仿宋" w:hAnsi="仿宋" w:eastAsia="仿宋" w:cs="仿宋"/>
          <w:sz w:val="28"/>
          <w:szCs w:val="28"/>
          <w:highlight w:val="none"/>
        </w:rPr>
        <w:t>关于监理人的监理权限：</w:t>
      </w:r>
      <w:r>
        <w:rPr>
          <w:rFonts w:hint="eastAsia" w:ascii="仿宋" w:hAnsi="仿宋" w:eastAsia="仿宋" w:cs="仿宋"/>
          <w:sz w:val="28"/>
          <w:szCs w:val="28"/>
          <w:highlight w:val="none"/>
          <w:u w:val="single"/>
        </w:rPr>
        <w:t>重大工程的计量、增加清单以外的工程项目、设计变更、单价调整等</w:t>
      </w:r>
      <w:r>
        <w:rPr>
          <w:rFonts w:hint="eastAsia" w:ascii="仿宋" w:hAnsi="仿宋" w:eastAsia="仿宋" w:cs="仿宋"/>
          <w:sz w:val="28"/>
          <w:szCs w:val="28"/>
          <w:highlight w:val="none"/>
        </w:rPr>
        <w:t xml:space="preserve">。 </w:t>
      </w:r>
    </w:p>
    <w:p>
      <w:pPr>
        <w:spacing w:line="460" w:lineRule="exact"/>
        <w:ind w:firstLine="560" w:firstLineChars="200"/>
        <w:rPr>
          <w:rFonts w:hint="eastAsia" w:ascii="仿宋" w:hAnsi="仿宋" w:eastAsia="仿宋" w:cs="仿宋"/>
          <w:sz w:val="28"/>
          <w:szCs w:val="28"/>
          <w:highlight w:val="none"/>
        </w:rPr>
      </w:pPr>
      <w:r>
        <w:rPr>
          <w:rFonts w:hint="eastAsia" w:ascii="仿宋" w:hAnsi="仿宋" w:eastAsia="仿宋" w:cs="仿宋"/>
          <w:sz w:val="28"/>
          <w:szCs w:val="28"/>
          <w:highlight w:val="none"/>
        </w:rPr>
        <w:t>4.2 监理人员</w:t>
      </w:r>
    </w:p>
    <w:p>
      <w:pPr>
        <w:spacing w:line="460" w:lineRule="exact"/>
        <w:ind w:firstLine="560" w:firstLineChars="200"/>
        <w:rPr>
          <w:rFonts w:hint="eastAsia" w:ascii="仿宋" w:hAnsi="仿宋" w:eastAsia="仿宋" w:cs="仿宋"/>
          <w:sz w:val="28"/>
          <w:szCs w:val="28"/>
          <w:highlight w:val="none"/>
        </w:rPr>
      </w:pPr>
      <w:r>
        <w:rPr>
          <w:rFonts w:hint="eastAsia" w:ascii="仿宋" w:hAnsi="仿宋" w:eastAsia="仿宋" w:cs="仿宋"/>
          <w:sz w:val="28"/>
          <w:szCs w:val="28"/>
          <w:highlight w:val="none"/>
        </w:rPr>
        <w:t>总监理工程师：</w:t>
      </w:r>
    </w:p>
    <w:p>
      <w:pPr>
        <w:spacing w:line="460" w:lineRule="exact"/>
        <w:ind w:firstLine="560" w:firstLineChars="200"/>
        <w:rPr>
          <w:rFonts w:hint="eastAsia" w:ascii="仿宋" w:hAnsi="仿宋" w:eastAsia="仿宋" w:cs="仿宋"/>
          <w:sz w:val="28"/>
          <w:szCs w:val="28"/>
          <w:highlight w:val="none"/>
        </w:rPr>
      </w:pPr>
      <w:r>
        <w:rPr>
          <w:rFonts w:hint="eastAsia" w:ascii="仿宋" w:hAnsi="仿宋" w:eastAsia="仿宋" w:cs="仿宋"/>
          <w:sz w:val="28"/>
          <w:szCs w:val="28"/>
          <w:highlight w:val="none"/>
        </w:rPr>
        <w:t>姓    名：</w:t>
      </w:r>
      <w:r>
        <w:rPr>
          <w:rFonts w:hint="eastAsia" w:ascii="仿宋" w:hAnsi="仿宋" w:eastAsia="仿宋" w:cs="仿宋"/>
          <w:sz w:val="28"/>
          <w:szCs w:val="28"/>
          <w:highlight w:val="none"/>
          <w:u w:val="single"/>
        </w:rPr>
        <w:t> </w:t>
      </w:r>
      <w:r>
        <w:rPr>
          <w:rFonts w:hint="eastAsia" w:ascii="仿宋" w:hAnsi="仿宋" w:eastAsia="仿宋" w:cs="仿宋"/>
          <w:sz w:val="28"/>
          <w:szCs w:val="28"/>
          <w:highlight w:val="none"/>
        </w:rPr>
        <w:t>；</w:t>
      </w:r>
    </w:p>
    <w:p>
      <w:pPr>
        <w:spacing w:line="460" w:lineRule="exact"/>
        <w:ind w:firstLine="560" w:firstLineChars="200"/>
        <w:rPr>
          <w:rFonts w:hint="eastAsia" w:ascii="仿宋" w:hAnsi="仿宋" w:eastAsia="仿宋" w:cs="仿宋"/>
          <w:sz w:val="28"/>
          <w:szCs w:val="28"/>
          <w:highlight w:val="none"/>
        </w:rPr>
      </w:pPr>
      <w:r>
        <w:rPr>
          <w:rFonts w:hint="eastAsia" w:ascii="仿宋" w:hAnsi="仿宋" w:eastAsia="仿宋" w:cs="仿宋"/>
          <w:sz w:val="28"/>
          <w:szCs w:val="28"/>
          <w:highlight w:val="none"/>
        </w:rPr>
        <w:t>职    务：</w:t>
      </w:r>
      <w:r>
        <w:rPr>
          <w:rFonts w:hint="eastAsia" w:ascii="仿宋" w:hAnsi="仿宋" w:eastAsia="仿宋" w:cs="仿宋"/>
          <w:sz w:val="28"/>
          <w:szCs w:val="28"/>
          <w:highlight w:val="none"/>
          <w:u w:val="single"/>
        </w:rPr>
        <w:t> </w:t>
      </w:r>
      <w:r>
        <w:rPr>
          <w:rFonts w:hint="eastAsia" w:ascii="仿宋" w:hAnsi="仿宋" w:eastAsia="仿宋" w:cs="仿宋"/>
          <w:sz w:val="28"/>
          <w:szCs w:val="28"/>
          <w:highlight w:val="none"/>
        </w:rPr>
        <w:t>；</w:t>
      </w:r>
    </w:p>
    <w:p>
      <w:pPr>
        <w:spacing w:line="460" w:lineRule="exact"/>
        <w:ind w:firstLine="560" w:firstLineChars="200"/>
        <w:rPr>
          <w:rFonts w:hint="eastAsia" w:ascii="仿宋" w:hAnsi="仿宋" w:eastAsia="仿宋" w:cs="仿宋"/>
          <w:sz w:val="28"/>
          <w:szCs w:val="28"/>
          <w:highlight w:val="none"/>
        </w:rPr>
      </w:pPr>
      <w:r>
        <w:rPr>
          <w:rFonts w:hint="eastAsia" w:ascii="仿宋" w:hAnsi="仿宋" w:eastAsia="仿宋" w:cs="仿宋"/>
          <w:sz w:val="28"/>
          <w:szCs w:val="28"/>
          <w:highlight w:val="none"/>
        </w:rPr>
        <w:t>监理工程师执业资格证书号：</w:t>
      </w:r>
      <w:r>
        <w:rPr>
          <w:rFonts w:hint="eastAsia" w:ascii="仿宋" w:hAnsi="仿宋" w:eastAsia="仿宋" w:cs="仿宋"/>
          <w:sz w:val="28"/>
          <w:szCs w:val="28"/>
          <w:highlight w:val="none"/>
          <w:u w:val="single"/>
        </w:rPr>
        <w:t></w:t>
      </w:r>
      <w:r>
        <w:rPr>
          <w:rFonts w:hint="eastAsia" w:ascii="仿宋" w:hAnsi="仿宋" w:eastAsia="仿宋" w:cs="仿宋"/>
          <w:sz w:val="28"/>
          <w:szCs w:val="28"/>
          <w:highlight w:val="none"/>
        </w:rPr>
        <w:t>；</w:t>
      </w:r>
    </w:p>
    <w:p>
      <w:pPr>
        <w:spacing w:line="460" w:lineRule="exact"/>
        <w:ind w:firstLine="560" w:firstLineChars="200"/>
        <w:rPr>
          <w:rFonts w:hint="eastAsia" w:ascii="仿宋" w:hAnsi="仿宋" w:eastAsia="仿宋" w:cs="仿宋"/>
          <w:sz w:val="28"/>
          <w:szCs w:val="28"/>
          <w:highlight w:val="none"/>
        </w:rPr>
      </w:pPr>
      <w:r>
        <w:rPr>
          <w:rFonts w:hint="eastAsia" w:ascii="仿宋" w:hAnsi="仿宋" w:eastAsia="仿宋" w:cs="仿宋"/>
          <w:sz w:val="28"/>
          <w:szCs w:val="28"/>
          <w:highlight w:val="none"/>
        </w:rPr>
        <w:t>联系电话：</w:t>
      </w:r>
      <w:r>
        <w:rPr>
          <w:rFonts w:hint="eastAsia" w:ascii="仿宋" w:hAnsi="仿宋" w:eastAsia="仿宋" w:cs="仿宋"/>
          <w:sz w:val="28"/>
          <w:szCs w:val="28"/>
          <w:highlight w:val="none"/>
          <w:u w:val="single"/>
        </w:rPr>
        <w:t> </w:t>
      </w:r>
      <w:r>
        <w:rPr>
          <w:rFonts w:hint="eastAsia" w:ascii="仿宋" w:hAnsi="仿宋" w:eastAsia="仿宋" w:cs="仿宋"/>
          <w:sz w:val="28"/>
          <w:szCs w:val="28"/>
          <w:highlight w:val="none"/>
        </w:rPr>
        <w:t>；</w:t>
      </w:r>
    </w:p>
    <w:p>
      <w:pPr>
        <w:spacing w:line="460" w:lineRule="exact"/>
        <w:ind w:firstLine="560" w:firstLineChars="200"/>
        <w:rPr>
          <w:rFonts w:hint="eastAsia" w:ascii="仿宋" w:hAnsi="仿宋" w:eastAsia="仿宋" w:cs="仿宋"/>
          <w:sz w:val="28"/>
          <w:szCs w:val="28"/>
          <w:highlight w:val="none"/>
        </w:rPr>
      </w:pPr>
      <w:r>
        <w:rPr>
          <w:rFonts w:hint="eastAsia" w:ascii="仿宋" w:hAnsi="仿宋" w:eastAsia="仿宋" w:cs="仿宋"/>
          <w:sz w:val="28"/>
          <w:szCs w:val="28"/>
          <w:highlight w:val="none"/>
        </w:rPr>
        <w:t>电子信箱：</w:t>
      </w:r>
      <w:r>
        <w:rPr>
          <w:rFonts w:hint="eastAsia" w:ascii="仿宋" w:hAnsi="仿宋" w:eastAsia="仿宋" w:cs="仿宋"/>
          <w:sz w:val="28"/>
          <w:szCs w:val="28"/>
          <w:highlight w:val="none"/>
          <w:u w:val="single"/>
        </w:rPr>
        <w:t>   </w:t>
      </w:r>
      <w:r>
        <w:rPr>
          <w:rFonts w:hint="eastAsia" w:ascii="仿宋" w:hAnsi="仿宋" w:eastAsia="仿宋" w:cs="仿宋"/>
          <w:sz w:val="28"/>
          <w:szCs w:val="28"/>
          <w:highlight w:val="none"/>
        </w:rPr>
        <w:t>；</w:t>
      </w:r>
    </w:p>
    <w:p>
      <w:pPr>
        <w:spacing w:line="460" w:lineRule="exact"/>
        <w:ind w:firstLine="560" w:firstLineChars="200"/>
        <w:rPr>
          <w:rFonts w:hint="eastAsia" w:ascii="仿宋" w:hAnsi="仿宋" w:eastAsia="仿宋" w:cs="仿宋"/>
          <w:sz w:val="28"/>
          <w:szCs w:val="28"/>
          <w:highlight w:val="none"/>
          <w:u w:val="single"/>
        </w:rPr>
      </w:pPr>
      <w:r>
        <w:rPr>
          <w:rFonts w:hint="eastAsia" w:ascii="仿宋" w:hAnsi="仿宋" w:eastAsia="仿宋" w:cs="仿宋"/>
          <w:sz w:val="28"/>
          <w:szCs w:val="28"/>
          <w:highlight w:val="none"/>
        </w:rPr>
        <w:t>通信地址：</w:t>
      </w:r>
      <w:r>
        <w:rPr>
          <w:rFonts w:hint="eastAsia" w:ascii="仿宋" w:hAnsi="仿宋" w:eastAsia="仿宋" w:cs="仿宋"/>
          <w:sz w:val="28"/>
          <w:szCs w:val="28"/>
          <w:highlight w:val="none"/>
          <w:u w:val="single"/>
        </w:rPr>
        <w:t>   </w:t>
      </w:r>
      <w:r>
        <w:rPr>
          <w:rFonts w:hint="eastAsia" w:ascii="仿宋" w:hAnsi="仿宋" w:eastAsia="仿宋" w:cs="仿宋"/>
          <w:sz w:val="28"/>
          <w:szCs w:val="28"/>
          <w:highlight w:val="none"/>
        </w:rPr>
        <w:t>；关于监理人的其他约定：</w:t>
      </w:r>
      <w:r>
        <w:rPr>
          <w:rFonts w:hint="eastAsia" w:ascii="仿宋" w:hAnsi="仿宋" w:eastAsia="仿宋" w:cs="仿宋"/>
          <w:sz w:val="28"/>
          <w:szCs w:val="28"/>
          <w:highlight w:val="none"/>
          <w:u w:val="single"/>
        </w:rPr>
        <w:t>对工程施工过程中质量、进度、造价、安全生产、文明施工及质量缺陷进行全过程监理。</w:t>
      </w:r>
    </w:p>
    <w:p>
      <w:pPr>
        <w:spacing w:line="460" w:lineRule="exact"/>
        <w:ind w:firstLine="560" w:firstLineChars="200"/>
        <w:rPr>
          <w:rFonts w:hint="eastAsia" w:ascii="仿宋" w:hAnsi="仿宋" w:eastAsia="仿宋" w:cs="仿宋"/>
          <w:sz w:val="28"/>
          <w:szCs w:val="28"/>
          <w:highlight w:val="none"/>
        </w:rPr>
      </w:pPr>
      <w:r>
        <w:rPr>
          <w:rFonts w:hint="eastAsia" w:ascii="仿宋" w:hAnsi="仿宋" w:eastAsia="仿宋" w:cs="仿宋"/>
          <w:sz w:val="28"/>
          <w:szCs w:val="28"/>
          <w:highlight w:val="none"/>
        </w:rPr>
        <w:t>4.3 商定或确定</w:t>
      </w:r>
    </w:p>
    <w:p>
      <w:pPr>
        <w:spacing w:line="460" w:lineRule="exact"/>
        <w:ind w:firstLine="560" w:firstLineChars="200"/>
        <w:rPr>
          <w:rFonts w:hint="eastAsia" w:ascii="仿宋" w:hAnsi="仿宋" w:eastAsia="仿宋" w:cs="仿宋"/>
          <w:sz w:val="28"/>
          <w:szCs w:val="28"/>
          <w:highlight w:val="none"/>
        </w:rPr>
      </w:pPr>
      <w:bookmarkStart w:id="151" w:name="_Toc267251418"/>
      <w:r>
        <w:rPr>
          <w:rFonts w:hint="eastAsia" w:ascii="仿宋" w:hAnsi="仿宋" w:eastAsia="仿宋" w:cs="仿宋"/>
          <w:sz w:val="28"/>
          <w:szCs w:val="28"/>
          <w:highlight w:val="none"/>
        </w:rPr>
        <w:t>在发包人和承包人不能通过协商达成一致意见时，发包人授权监理人对以下事项进行确定：</w:t>
      </w:r>
      <w:bookmarkStart w:id="152" w:name="_Toc351203637"/>
      <w:r>
        <w:rPr>
          <w:rFonts w:hint="eastAsia" w:ascii="仿宋" w:hAnsi="仿宋" w:eastAsia="仿宋" w:cs="仿宋"/>
          <w:sz w:val="28"/>
          <w:szCs w:val="28"/>
          <w:highlight w:val="none"/>
          <w:u w:val="single"/>
        </w:rPr>
        <w:t>发包人、监理人和承包人共同协商。</w:t>
      </w:r>
    </w:p>
    <w:p>
      <w:pPr>
        <w:spacing w:before="120" w:after="120" w:line="460" w:lineRule="exact"/>
        <w:ind w:firstLine="562" w:firstLineChars="200"/>
        <w:outlineLvl w:val="1"/>
        <w:rPr>
          <w:rFonts w:hint="eastAsia" w:ascii="仿宋" w:hAnsi="仿宋" w:eastAsia="仿宋" w:cs="仿宋"/>
          <w:b/>
          <w:sz w:val="28"/>
          <w:szCs w:val="28"/>
          <w:highlight w:val="none"/>
        </w:rPr>
      </w:pPr>
      <w:r>
        <w:rPr>
          <w:rFonts w:hint="eastAsia" w:ascii="仿宋" w:hAnsi="仿宋" w:eastAsia="仿宋" w:cs="仿宋"/>
          <w:b/>
          <w:sz w:val="28"/>
          <w:szCs w:val="28"/>
          <w:highlight w:val="none"/>
        </w:rPr>
        <w:t>5</w:t>
      </w:r>
      <w:bookmarkEnd w:id="151"/>
      <w:bookmarkStart w:id="153" w:name="_Toc296890991"/>
      <w:bookmarkStart w:id="154" w:name="_Toc292559872"/>
      <w:bookmarkStart w:id="155" w:name="_Toc296346664"/>
      <w:bookmarkStart w:id="156" w:name="_Toc292559367"/>
      <w:bookmarkStart w:id="157" w:name="_Toc296891203"/>
      <w:bookmarkStart w:id="158" w:name="_Toc297048349"/>
      <w:bookmarkStart w:id="159" w:name="_Toc296347162"/>
      <w:bookmarkStart w:id="160" w:name="_Toc296944502"/>
      <w:bookmarkStart w:id="161" w:name="_Toc296503163"/>
      <w:bookmarkStart w:id="162" w:name="_Toc297120463"/>
      <w:r>
        <w:rPr>
          <w:rFonts w:hint="eastAsia" w:ascii="仿宋" w:hAnsi="仿宋" w:eastAsia="仿宋" w:cs="仿宋"/>
          <w:b/>
          <w:sz w:val="28"/>
          <w:szCs w:val="28"/>
          <w:highlight w:val="none"/>
        </w:rPr>
        <w:t>. 工程质量</w:t>
      </w:r>
      <w:bookmarkEnd w:id="152"/>
    </w:p>
    <w:p>
      <w:pPr>
        <w:spacing w:line="460" w:lineRule="exact"/>
        <w:ind w:firstLine="560" w:firstLineChars="200"/>
        <w:rPr>
          <w:rFonts w:hint="eastAsia" w:ascii="仿宋" w:hAnsi="仿宋" w:eastAsia="仿宋" w:cs="仿宋"/>
          <w:sz w:val="28"/>
          <w:szCs w:val="28"/>
          <w:highlight w:val="none"/>
        </w:rPr>
      </w:pPr>
      <w:r>
        <w:rPr>
          <w:rFonts w:hint="eastAsia" w:ascii="仿宋" w:hAnsi="仿宋" w:eastAsia="仿宋" w:cs="仿宋"/>
          <w:sz w:val="28"/>
          <w:szCs w:val="28"/>
          <w:highlight w:val="none"/>
        </w:rPr>
        <w:t>5.1 质量要求</w:t>
      </w:r>
    </w:p>
    <w:p>
      <w:pPr>
        <w:spacing w:line="460" w:lineRule="exact"/>
        <w:ind w:firstLine="560" w:firstLineChars="200"/>
        <w:jc w:val="left"/>
        <w:rPr>
          <w:rFonts w:hint="eastAsia" w:ascii="仿宋" w:hAnsi="仿宋" w:eastAsia="仿宋" w:cs="仿宋"/>
          <w:sz w:val="28"/>
          <w:szCs w:val="28"/>
          <w:highlight w:val="none"/>
        </w:rPr>
      </w:pPr>
      <w:r>
        <w:rPr>
          <w:rFonts w:hint="eastAsia" w:ascii="仿宋" w:hAnsi="仿宋" w:eastAsia="仿宋" w:cs="仿宋"/>
          <w:sz w:val="28"/>
          <w:szCs w:val="28"/>
          <w:highlight w:val="none"/>
        </w:rPr>
        <w:t>特殊质量标准和要求：</w:t>
      </w:r>
      <w:r>
        <w:rPr>
          <w:rFonts w:hint="eastAsia" w:ascii="仿宋" w:hAnsi="仿宋" w:eastAsia="仿宋" w:cs="仿宋"/>
          <w:sz w:val="28"/>
          <w:szCs w:val="28"/>
          <w:highlight w:val="none"/>
          <w:u w:val="single"/>
        </w:rPr>
        <w:t>按现行质量验收合格标准执行</w:t>
      </w:r>
      <w:r>
        <w:rPr>
          <w:rFonts w:hint="eastAsia" w:ascii="仿宋" w:hAnsi="仿宋" w:eastAsia="仿宋" w:cs="仿宋"/>
          <w:sz w:val="28"/>
          <w:szCs w:val="28"/>
          <w:highlight w:val="none"/>
        </w:rPr>
        <w:t>。</w:t>
      </w:r>
    </w:p>
    <w:p>
      <w:pPr>
        <w:spacing w:line="460" w:lineRule="exact"/>
        <w:ind w:firstLine="560" w:firstLineChars="200"/>
        <w:jc w:val="left"/>
        <w:rPr>
          <w:rFonts w:hint="eastAsia" w:ascii="仿宋" w:hAnsi="仿宋" w:eastAsia="仿宋" w:cs="仿宋"/>
          <w:sz w:val="28"/>
          <w:szCs w:val="28"/>
          <w:highlight w:val="none"/>
        </w:rPr>
      </w:pPr>
      <w:r>
        <w:rPr>
          <w:rFonts w:hint="eastAsia" w:ascii="仿宋" w:hAnsi="仿宋" w:eastAsia="仿宋" w:cs="仿宋"/>
          <w:sz w:val="28"/>
          <w:szCs w:val="28"/>
          <w:highlight w:val="none"/>
        </w:rPr>
        <w:t>竣工验收前施工单位须提供第三方专业空气质量检测单位（须取得了中国计量认证（CMA）的资质认定）检测合格的报告（检测指标包括TVOC、甲醛、苯、氨、氡），检测要求按照GB50325-2010（2013版）执行，否则不予验收。</w:t>
      </w:r>
    </w:p>
    <w:p>
      <w:pPr>
        <w:spacing w:line="460" w:lineRule="exact"/>
        <w:ind w:firstLine="560" w:firstLineChars="200"/>
        <w:rPr>
          <w:rFonts w:hint="eastAsia" w:ascii="仿宋" w:hAnsi="仿宋" w:eastAsia="仿宋" w:cs="仿宋"/>
          <w:sz w:val="28"/>
          <w:szCs w:val="28"/>
          <w:highlight w:val="none"/>
        </w:rPr>
      </w:pPr>
      <w:r>
        <w:rPr>
          <w:rFonts w:hint="eastAsia" w:ascii="仿宋" w:hAnsi="仿宋" w:eastAsia="仿宋" w:cs="仿宋"/>
          <w:sz w:val="28"/>
          <w:szCs w:val="28"/>
          <w:highlight w:val="none"/>
        </w:rPr>
        <w:t>5.2隐蔽工程检查</w:t>
      </w:r>
    </w:p>
    <w:p>
      <w:pPr>
        <w:spacing w:line="460" w:lineRule="exact"/>
        <w:ind w:firstLine="560" w:firstLineChars="200"/>
        <w:jc w:val="left"/>
        <w:rPr>
          <w:rFonts w:hint="eastAsia" w:ascii="仿宋" w:hAnsi="仿宋" w:eastAsia="仿宋" w:cs="仿宋"/>
          <w:sz w:val="28"/>
          <w:szCs w:val="28"/>
          <w:highlight w:val="none"/>
        </w:rPr>
      </w:pPr>
      <w:r>
        <w:rPr>
          <w:rFonts w:hint="eastAsia" w:ascii="仿宋" w:hAnsi="仿宋" w:eastAsia="仿宋" w:cs="仿宋"/>
          <w:sz w:val="28"/>
          <w:szCs w:val="28"/>
          <w:highlight w:val="none"/>
        </w:rPr>
        <w:t>承包人提前通知监理人隐蔽工程检查的期限的约定：</w:t>
      </w:r>
      <w:r>
        <w:rPr>
          <w:rFonts w:hint="eastAsia" w:ascii="仿宋" w:hAnsi="仿宋" w:eastAsia="仿宋" w:cs="仿宋"/>
          <w:sz w:val="28"/>
          <w:szCs w:val="28"/>
          <w:highlight w:val="none"/>
          <w:u w:val="single"/>
        </w:rPr>
        <w:t>提前2天通知监理人和发包人</w:t>
      </w:r>
      <w:r>
        <w:rPr>
          <w:rFonts w:hint="eastAsia" w:ascii="仿宋" w:hAnsi="仿宋" w:eastAsia="仿宋" w:cs="仿宋"/>
          <w:sz w:val="28"/>
          <w:szCs w:val="28"/>
          <w:highlight w:val="none"/>
        </w:rPr>
        <w:t>。</w:t>
      </w:r>
    </w:p>
    <w:p>
      <w:pPr>
        <w:spacing w:line="460" w:lineRule="exact"/>
        <w:ind w:firstLine="560" w:firstLineChars="200"/>
        <w:jc w:val="left"/>
        <w:rPr>
          <w:rFonts w:hint="eastAsia" w:ascii="仿宋" w:hAnsi="仿宋" w:eastAsia="仿宋" w:cs="仿宋"/>
          <w:sz w:val="28"/>
          <w:szCs w:val="28"/>
          <w:highlight w:val="none"/>
        </w:rPr>
      </w:pPr>
      <w:r>
        <w:rPr>
          <w:rFonts w:hint="eastAsia" w:ascii="仿宋" w:hAnsi="仿宋" w:eastAsia="仿宋" w:cs="仿宋"/>
          <w:sz w:val="28"/>
          <w:szCs w:val="28"/>
          <w:highlight w:val="none"/>
        </w:rPr>
        <w:t>监理人不能按时进行检查时，应提前</w:t>
      </w:r>
      <w:r>
        <w:rPr>
          <w:rFonts w:hint="eastAsia" w:ascii="仿宋" w:hAnsi="仿宋" w:eastAsia="仿宋" w:cs="仿宋"/>
          <w:sz w:val="28"/>
          <w:szCs w:val="28"/>
          <w:highlight w:val="none"/>
          <w:u w:val="single"/>
        </w:rPr>
        <w:t>24</w:t>
      </w:r>
      <w:r>
        <w:rPr>
          <w:rFonts w:hint="eastAsia" w:ascii="仿宋" w:hAnsi="仿宋" w:eastAsia="仿宋" w:cs="仿宋"/>
          <w:sz w:val="28"/>
          <w:szCs w:val="28"/>
          <w:highlight w:val="none"/>
        </w:rPr>
        <w:t>小时提交书面延期要求。</w:t>
      </w:r>
    </w:p>
    <w:p>
      <w:pPr>
        <w:spacing w:line="460" w:lineRule="exact"/>
        <w:ind w:firstLine="560" w:firstLineChars="200"/>
        <w:jc w:val="left"/>
        <w:rPr>
          <w:rFonts w:hint="eastAsia" w:ascii="仿宋" w:hAnsi="仿宋" w:eastAsia="仿宋" w:cs="仿宋"/>
          <w:sz w:val="28"/>
          <w:szCs w:val="28"/>
          <w:highlight w:val="none"/>
        </w:rPr>
      </w:pPr>
      <w:r>
        <w:rPr>
          <w:rFonts w:hint="eastAsia" w:ascii="仿宋" w:hAnsi="仿宋" w:eastAsia="仿宋" w:cs="仿宋"/>
          <w:sz w:val="28"/>
          <w:szCs w:val="28"/>
          <w:highlight w:val="none"/>
        </w:rPr>
        <w:t>关于延期最长不得超过：</w:t>
      </w:r>
      <w:r>
        <w:rPr>
          <w:rFonts w:hint="eastAsia" w:ascii="仿宋" w:hAnsi="仿宋" w:eastAsia="仿宋" w:cs="仿宋"/>
          <w:sz w:val="28"/>
          <w:szCs w:val="28"/>
          <w:highlight w:val="none"/>
          <w:u w:val="single"/>
        </w:rPr>
        <w:t>24</w:t>
      </w:r>
      <w:r>
        <w:rPr>
          <w:rFonts w:hint="eastAsia" w:ascii="仿宋" w:hAnsi="仿宋" w:eastAsia="仿宋" w:cs="仿宋"/>
          <w:sz w:val="28"/>
          <w:szCs w:val="28"/>
          <w:highlight w:val="none"/>
        </w:rPr>
        <w:t>小时。</w:t>
      </w:r>
    </w:p>
    <w:p>
      <w:pPr>
        <w:spacing w:before="120" w:after="120" w:line="460" w:lineRule="exact"/>
        <w:ind w:firstLine="562" w:firstLineChars="200"/>
        <w:jc w:val="left"/>
        <w:outlineLvl w:val="1"/>
        <w:rPr>
          <w:rFonts w:hint="eastAsia" w:ascii="仿宋" w:hAnsi="仿宋" w:eastAsia="仿宋" w:cs="仿宋"/>
          <w:b/>
          <w:sz w:val="28"/>
          <w:szCs w:val="28"/>
          <w:highlight w:val="none"/>
        </w:rPr>
      </w:pPr>
      <w:bookmarkStart w:id="163" w:name="_Toc351203638"/>
      <w:r>
        <w:rPr>
          <w:rFonts w:hint="eastAsia" w:ascii="仿宋" w:hAnsi="仿宋" w:eastAsia="仿宋" w:cs="仿宋"/>
          <w:b/>
          <w:sz w:val="28"/>
          <w:szCs w:val="28"/>
          <w:highlight w:val="none"/>
        </w:rPr>
        <w:t>6. 安全文明施工与环境保护</w:t>
      </w:r>
      <w:bookmarkEnd w:id="163"/>
    </w:p>
    <w:p>
      <w:pPr>
        <w:spacing w:line="460" w:lineRule="exact"/>
        <w:ind w:firstLine="560" w:firstLineChars="200"/>
        <w:rPr>
          <w:rFonts w:hint="eastAsia" w:ascii="仿宋" w:hAnsi="仿宋" w:eastAsia="仿宋" w:cs="仿宋"/>
          <w:kern w:val="0"/>
          <w:sz w:val="28"/>
          <w:szCs w:val="28"/>
          <w:highlight w:val="none"/>
        </w:rPr>
      </w:pPr>
      <w:r>
        <w:rPr>
          <w:rFonts w:hint="eastAsia" w:ascii="仿宋" w:hAnsi="仿宋" w:eastAsia="仿宋" w:cs="仿宋"/>
          <w:kern w:val="0"/>
          <w:sz w:val="28"/>
          <w:szCs w:val="28"/>
          <w:highlight w:val="none"/>
        </w:rPr>
        <w:t>承包人应按照法律规定进行施工，开工前做好安全技术交底工作，施工过程中做好各项安全防护措施。</w:t>
      </w:r>
    </w:p>
    <w:p>
      <w:pPr>
        <w:spacing w:line="460" w:lineRule="exact"/>
        <w:ind w:firstLine="560" w:firstLineChars="200"/>
        <w:rPr>
          <w:rFonts w:hint="eastAsia" w:ascii="仿宋" w:hAnsi="仿宋" w:eastAsia="仿宋" w:cs="仿宋"/>
          <w:kern w:val="0"/>
          <w:sz w:val="28"/>
          <w:szCs w:val="28"/>
          <w:highlight w:val="none"/>
        </w:rPr>
      </w:pPr>
      <w:r>
        <w:rPr>
          <w:rFonts w:hint="eastAsia" w:ascii="仿宋" w:hAnsi="仿宋" w:eastAsia="仿宋" w:cs="仿宋"/>
          <w:kern w:val="0"/>
          <w:sz w:val="28"/>
          <w:szCs w:val="28"/>
          <w:highlight w:val="none"/>
        </w:rPr>
        <w:t>承包人在工程施工期间，应当采取措施保持施工现场平整，物料堆放整齐。工程所在地有关政府行政管理部门有特殊要求的，按照其要求执行。</w:t>
      </w:r>
    </w:p>
    <w:p>
      <w:pPr>
        <w:spacing w:line="460" w:lineRule="exact"/>
        <w:ind w:firstLine="562" w:firstLineChars="200"/>
        <w:outlineLvl w:val="1"/>
        <w:rPr>
          <w:rFonts w:hint="eastAsia" w:ascii="仿宋" w:hAnsi="仿宋" w:eastAsia="仿宋" w:cs="仿宋"/>
          <w:b/>
          <w:sz w:val="28"/>
          <w:szCs w:val="28"/>
          <w:highlight w:val="none"/>
        </w:rPr>
      </w:pPr>
      <w:r>
        <w:rPr>
          <w:rFonts w:hint="eastAsia" w:ascii="仿宋" w:hAnsi="仿宋" w:eastAsia="仿宋" w:cs="仿宋"/>
          <w:b/>
          <w:sz w:val="28"/>
          <w:szCs w:val="28"/>
          <w:highlight w:val="none"/>
        </w:rPr>
        <w:t>7</w:t>
      </w:r>
      <w:bookmarkStart w:id="164" w:name="_Toc300934968"/>
      <w:bookmarkStart w:id="165" w:name="_Toc304295546"/>
      <w:bookmarkStart w:id="166" w:name="_Toc312677484"/>
      <w:bookmarkStart w:id="167" w:name="_Toc297216175"/>
      <w:bookmarkStart w:id="168" w:name="_Toc297123516"/>
      <w:bookmarkStart w:id="169" w:name="_Toc312678010"/>
      <w:bookmarkStart w:id="170" w:name="_Toc303539125"/>
      <w:r>
        <w:rPr>
          <w:rFonts w:hint="eastAsia" w:ascii="仿宋" w:hAnsi="仿宋" w:eastAsia="仿宋" w:cs="仿宋"/>
          <w:b/>
          <w:sz w:val="28"/>
          <w:szCs w:val="28"/>
          <w:highlight w:val="none"/>
        </w:rPr>
        <w:t>. 工期延误</w:t>
      </w:r>
    </w:p>
    <w:bookmarkEnd w:id="164"/>
    <w:bookmarkEnd w:id="165"/>
    <w:bookmarkEnd w:id="166"/>
    <w:bookmarkEnd w:id="167"/>
    <w:bookmarkEnd w:id="168"/>
    <w:bookmarkEnd w:id="169"/>
    <w:bookmarkEnd w:id="170"/>
    <w:p>
      <w:pPr>
        <w:spacing w:line="460" w:lineRule="exact"/>
        <w:ind w:firstLine="560" w:firstLineChars="200"/>
        <w:jc w:val="left"/>
        <w:rPr>
          <w:rFonts w:hint="eastAsia" w:ascii="仿宋" w:hAnsi="仿宋" w:eastAsia="仿宋" w:cs="仿宋"/>
          <w:sz w:val="28"/>
          <w:szCs w:val="28"/>
          <w:highlight w:val="none"/>
        </w:rPr>
      </w:pPr>
      <w:r>
        <w:rPr>
          <w:rFonts w:hint="eastAsia" w:ascii="仿宋" w:hAnsi="仿宋" w:eastAsia="仿宋" w:cs="仿宋"/>
          <w:sz w:val="28"/>
          <w:szCs w:val="28"/>
          <w:highlight w:val="none"/>
        </w:rPr>
        <w:t>7. 1 因发包人原因导致工期延误</w:t>
      </w:r>
    </w:p>
    <w:p>
      <w:pPr>
        <w:spacing w:line="460" w:lineRule="exact"/>
        <w:ind w:firstLine="560" w:firstLineChars="200"/>
        <w:jc w:val="left"/>
        <w:rPr>
          <w:rFonts w:hint="eastAsia" w:ascii="仿宋" w:hAnsi="仿宋" w:eastAsia="仿宋" w:cs="仿宋"/>
          <w:sz w:val="28"/>
          <w:szCs w:val="28"/>
          <w:highlight w:val="none"/>
        </w:rPr>
      </w:pPr>
      <w:r>
        <w:rPr>
          <w:rFonts w:hint="eastAsia" w:ascii="仿宋" w:hAnsi="仿宋" w:eastAsia="仿宋" w:cs="仿宋"/>
          <w:sz w:val="28"/>
          <w:szCs w:val="28"/>
          <w:highlight w:val="none"/>
        </w:rPr>
        <w:t>工期顺延，合同价不改变。</w:t>
      </w:r>
    </w:p>
    <w:p>
      <w:pPr>
        <w:spacing w:line="460" w:lineRule="exact"/>
        <w:ind w:firstLine="560" w:firstLineChars="200"/>
        <w:jc w:val="left"/>
        <w:rPr>
          <w:rFonts w:hint="eastAsia" w:ascii="仿宋" w:hAnsi="仿宋" w:eastAsia="仿宋" w:cs="仿宋"/>
          <w:sz w:val="28"/>
          <w:szCs w:val="28"/>
          <w:highlight w:val="none"/>
        </w:rPr>
      </w:pPr>
      <w:r>
        <w:rPr>
          <w:rFonts w:hint="eastAsia" w:ascii="仿宋" w:hAnsi="仿宋" w:eastAsia="仿宋" w:cs="仿宋"/>
          <w:sz w:val="28"/>
          <w:szCs w:val="28"/>
          <w:highlight w:val="none"/>
        </w:rPr>
        <w:t>7</w:t>
      </w:r>
      <w:bookmarkStart w:id="171" w:name="_Toc312678012"/>
      <w:bookmarkStart w:id="172" w:name="_Toc312677486"/>
      <w:bookmarkStart w:id="173" w:name="_Toc318581169"/>
      <w:bookmarkStart w:id="174" w:name="_Toc297123518"/>
      <w:bookmarkStart w:id="175" w:name="_Toc300934970"/>
      <w:bookmarkStart w:id="176" w:name="_Toc304295548"/>
      <w:bookmarkStart w:id="177" w:name="_Toc303539127"/>
      <w:bookmarkStart w:id="178" w:name="_Toc297216177"/>
      <w:r>
        <w:rPr>
          <w:rFonts w:hint="eastAsia" w:ascii="仿宋" w:hAnsi="仿宋" w:eastAsia="仿宋" w:cs="仿宋"/>
          <w:sz w:val="28"/>
          <w:szCs w:val="28"/>
          <w:highlight w:val="none"/>
        </w:rPr>
        <w:t>.2 因承包人原因导致工期延误</w:t>
      </w:r>
    </w:p>
    <w:bookmarkEnd w:id="171"/>
    <w:bookmarkEnd w:id="172"/>
    <w:bookmarkEnd w:id="173"/>
    <w:p>
      <w:pPr>
        <w:spacing w:line="460" w:lineRule="exact"/>
        <w:ind w:firstLine="560" w:firstLineChars="200"/>
        <w:jc w:val="left"/>
        <w:rPr>
          <w:rFonts w:hint="eastAsia" w:ascii="仿宋" w:hAnsi="仿宋" w:eastAsia="仿宋" w:cs="仿宋"/>
          <w:sz w:val="28"/>
          <w:szCs w:val="28"/>
          <w:highlight w:val="none"/>
        </w:rPr>
      </w:pPr>
      <w:r>
        <w:rPr>
          <w:rFonts w:hint="eastAsia" w:ascii="仿宋" w:hAnsi="仿宋" w:eastAsia="仿宋" w:cs="仿宋"/>
          <w:sz w:val="28"/>
          <w:szCs w:val="28"/>
          <w:highlight w:val="none"/>
        </w:rPr>
        <w:t>因</w:t>
      </w:r>
      <w:bookmarkStart w:id="179" w:name="_Toc312678013"/>
      <w:bookmarkStart w:id="180" w:name="_Toc312677487"/>
      <w:bookmarkStart w:id="181" w:name="_Toc318581170"/>
      <w:r>
        <w:rPr>
          <w:rFonts w:hint="eastAsia" w:ascii="仿宋" w:hAnsi="仿宋" w:eastAsia="仿宋" w:cs="仿宋"/>
          <w:sz w:val="28"/>
          <w:szCs w:val="28"/>
          <w:highlight w:val="none"/>
        </w:rPr>
        <w:t>承包人原因造成工期延误，逾期竣工违约金的计算方法为：</w:t>
      </w:r>
      <w:r>
        <w:rPr>
          <w:rFonts w:hint="eastAsia" w:ascii="仿宋" w:hAnsi="仿宋" w:eastAsia="仿宋" w:cs="仿宋"/>
          <w:sz w:val="28"/>
          <w:szCs w:val="28"/>
          <w:highlight w:val="none"/>
          <w:u w:val="single"/>
        </w:rPr>
        <w:t>工期每拖延1天支付合同结算金额的0.1%的违约金</w:t>
      </w:r>
      <w:r>
        <w:rPr>
          <w:rFonts w:hint="eastAsia" w:ascii="仿宋" w:hAnsi="仿宋" w:eastAsia="仿宋" w:cs="仿宋"/>
          <w:sz w:val="28"/>
          <w:szCs w:val="28"/>
          <w:highlight w:val="none"/>
        </w:rPr>
        <w:t>。</w:t>
      </w:r>
      <w:bookmarkEnd w:id="174"/>
      <w:bookmarkEnd w:id="175"/>
      <w:bookmarkEnd w:id="176"/>
      <w:bookmarkEnd w:id="177"/>
      <w:bookmarkEnd w:id="178"/>
      <w:bookmarkEnd w:id="179"/>
      <w:bookmarkEnd w:id="180"/>
    </w:p>
    <w:bookmarkEnd w:id="181"/>
    <w:p>
      <w:pPr>
        <w:spacing w:line="460" w:lineRule="exact"/>
        <w:ind w:firstLine="560" w:firstLineChars="200"/>
        <w:jc w:val="left"/>
        <w:rPr>
          <w:rFonts w:hint="eastAsia" w:ascii="仿宋" w:hAnsi="仿宋" w:eastAsia="仿宋" w:cs="仿宋"/>
          <w:sz w:val="28"/>
          <w:szCs w:val="28"/>
          <w:highlight w:val="none"/>
        </w:rPr>
      </w:pPr>
      <w:r>
        <w:rPr>
          <w:rFonts w:hint="eastAsia" w:ascii="仿宋" w:hAnsi="仿宋" w:eastAsia="仿宋" w:cs="仿宋"/>
          <w:sz w:val="28"/>
          <w:szCs w:val="28"/>
          <w:highlight w:val="none"/>
        </w:rPr>
        <w:t>因承包人原因造成工期延误，逾</w:t>
      </w:r>
      <w:bookmarkStart w:id="182" w:name="_Toc312678014"/>
      <w:bookmarkStart w:id="183" w:name="_Toc318581171"/>
      <w:r>
        <w:rPr>
          <w:rFonts w:hint="eastAsia" w:ascii="仿宋" w:hAnsi="仿宋" w:eastAsia="仿宋" w:cs="仿宋"/>
          <w:sz w:val="28"/>
          <w:szCs w:val="28"/>
          <w:highlight w:val="none"/>
        </w:rPr>
        <w:t>期竣工违约金的上限：</w:t>
      </w:r>
      <w:r>
        <w:rPr>
          <w:rFonts w:hint="eastAsia" w:ascii="仿宋" w:hAnsi="仿宋" w:eastAsia="仿宋" w:cs="仿宋"/>
          <w:sz w:val="28"/>
          <w:szCs w:val="28"/>
          <w:highlight w:val="none"/>
          <w:u w:val="single"/>
        </w:rPr>
        <w:t>合同价款的10%</w:t>
      </w:r>
      <w:r>
        <w:rPr>
          <w:rFonts w:hint="eastAsia" w:ascii="仿宋" w:hAnsi="仿宋" w:eastAsia="仿宋" w:cs="仿宋"/>
          <w:sz w:val="28"/>
          <w:szCs w:val="28"/>
          <w:highlight w:val="none"/>
        </w:rPr>
        <w:t>。</w:t>
      </w:r>
    </w:p>
    <w:bookmarkEnd w:id="182"/>
    <w:bookmarkEnd w:id="183"/>
    <w:p>
      <w:pPr>
        <w:spacing w:before="120" w:after="120" w:line="460" w:lineRule="exact"/>
        <w:ind w:firstLine="562" w:firstLineChars="200"/>
        <w:jc w:val="left"/>
        <w:outlineLvl w:val="1"/>
        <w:rPr>
          <w:rFonts w:hint="eastAsia" w:ascii="仿宋" w:hAnsi="仿宋" w:eastAsia="仿宋" w:cs="仿宋"/>
          <w:b/>
          <w:sz w:val="28"/>
          <w:szCs w:val="28"/>
          <w:highlight w:val="none"/>
        </w:rPr>
      </w:pPr>
      <w:bookmarkStart w:id="184" w:name="_Toc351203640"/>
      <w:r>
        <w:rPr>
          <w:rFonts w:hint="eastAsia" w:ascii="仿宋" w:hAnsi="仿宋" w:eastAsia="仿宋" w:cs="仿宋"/>
          <w:b/>
          <w:sz w:val="28"/>
          <w:szCs w:val="28"/>
          <w:highlight w:val="none"/>
        </w:rPr>
        <w:t>8. 材料与设备</w:t>
      </w:r>
      <w:bookmarkEnd w:id="184"/>
    </w:p>
    <w:p>
      <w:pPr>
        <w:spacing w:line="460" w:lineRule="exact"/>
        <w:ind w:firstLine="560" w:firstLineChars="200"/>
        <w:rPr>
          <w:rFonts w:hint="eastAsia" w:ascii="仿宋" w:hAnsi="仿宋" w:eastAsia="仿宋" w:cs="仿宋"/>
          <w:sz w:val="28"/>
          <w:szCs w:val="28"/>
          <w:highlight w:val="none"/>
        </w:rPr>
      </w:pPr>
      <w:r>
        <w:rPr>
          <w:rFonts w:hint="eastAsia" w:ascii="仿宋" w:hAnsi="仿宋" w:eastAsia="仿宋" w:cs="仿宋"/>
          <w:sz w:val="28"/>
          <w:szCs w:val="28"/>
          <w:highlight w:val="none"/>
        </w:rPr>
        <w:t>8.1承包人采购材料与工程设备</w:t>
      </w:r>
    </w:p>
    <w:p>
      <w:pPr>
        <w:spacing w:line="460" w:lineRule="exact"/>
        <w:ind w:firstLine="560" w:firstLineChars="200"/>
        <w:rPr>
          <w:rFonts w:hint="eastAsia" w:ascii="仿宋" w:hAnsi="仿宋" w:eastAsia="仿宋" w:cs="仿宋"/>
          <w:sz w:val="28"/>
          <w:szCs w:val="28"/>
          <w:highlight w:val="none"/>
          <w:u w:val="single"/>
        </w:rPr>
      </w:pPr>
      <w:r>
        <w:rPr>
          <w:rFonts w:hint="eastAsia" w:ascii="仿宋" w:hAnsi="仿宋" w:eastAsia="仿宋" w:cs="仿宋"/>
          <w:sz w:val="28"/>
          <w:szCs w:val="28"/>
          <w:highlight w:val="none"/>
          <w:u w:val="single"/>
        </w:rPr>
        <w:t>承包人应按照设计和有关标准要求采购，并提供产品合格证明及出厂证明，对材料、工程设备质量负责。</w:t>
      </w:r>
    </w:p>
    <w:p>
      <w:pPr>
        <w:spacing w:line="460" w:lineRule="exact"/>
        <w:ind w:firstLine="560" w:firstLineChars="200"/>
        <w:rPr>
          <w:rFonts w:hint="eastAsia" w:ascii="仿宋" w:hAnsi="仿宋" w:eastAsia="仿宋" w:cs="仿宋"/>
          <w:sz w:val="28"/>
          <w:szCs w:val="28"/>
          <w:highlight w:val="none"/>
          <w:u w:val="single"/>
        </w:rPr>
      </w:pPr>
      <w:r>
        <w:rPr>
          <w:rFonts w:hint="eastAsia" w:ascii="仿宋" w:hAnsi="仿宋" w:eastAsia="仿宋" w:cs="仿宋"/>
          <w:sz w:val="28"/>
          <w:szCs w:val="28"/>
          <w:highlight w:val="none"/>
          <w:u w:val="single"/>
        </w:rPr>
        <w:t>对于招标文件“材料、设备品牌/厂家参考表”表中的材料（设备），承包人在实施采购前，必须报发包人同意后才能进行采购。招标文件“材料、设备品牌/厂家参考表”表以外的主要材料（设备），承包人在实施采购前，必须报发包人、监理人同意后方可进行采购，以上两种情况</w:t>
      </w:r>
      <w:r>
        <w:rPr>
          <w:rFonts w:hint="eastAsia" w:ascii="仿宋" w:hAnsi="仿宋" w:eastAsia="仿宋" w:cs="仿宋"/>
          <w:sz w:val="28"/>
          <w:szCs w:val="28"/>
          <w:highlight w:val="none"/>
          <w:u w:val="single"/>
          <w:lang w:val="en-US" w:eastAsia="zh-CN"/>
        </w:rPr>
        <w:t>成交</w:t>
      </w:r>
      <w:r>
        <w:rPr>
          <w:rFonts w:hint="eastAsia" w:ascii="仿宋" w:hAnsi="仿宋" w:eastAsia="仿宋" w:cs="仿宋"/>
          <w:sz w:val="28"/>
          <w:szCs w:val="28"/>
          <w:highlight w:val="none"/>
          <w:u w:val="single"/>
        </w:rPr>
        <w:t>所报单价均不调整。若有特殊原因需更换品牌，在采购前2个月报监理人及发包人，经监理人及发包人认可后方能采购。</w:t>
      </w:r>
      <w:r>
        <w:rPr>
          <w:rFonts w:hint="eastAsia" w:ascii="仿宋" w:hAnsi="仿宋" w:eastAsia="仿宋" w:cs="仿宋"/>
          <w:b/>
          <w:sz w:val="28"/>
          <w:szCs w:val="28"/>
          <w:highlight w:val="none"/>
          <w:u w:val="single"/>
        </w:rPr>
        <w:t>未经发包人进行质量认定的主要材料，不得用于本工程项目，若因此给发包人造成的损失则由承包人承担。</w:t>
      </w:r>
    </w:p>
    <w:p>
      <w:pPr>
        <w:spacing w:line="460" w:lineRule="exact"/>
        <w:ind w:firstLine="560" w:firstLineChars="200"/>
        <w:rPr>
          <w:rFonts w:hint="eastAsia" w:ascii="仿宋" w:hAnsi="仿宋" w:eastAsia="仿宋" w:cs="仿宋"/>
          <w:sz w:val="28"/>
          <w:szCs w:val="28"/>
          <w:highlight w:val="none"/>
        </w:rPr>
      </w:pPr>
      <w:r>
        <w:rPr>
          <w:rFonts w:hint="eastAsia" w:ascii="仿宋" w:hAnsi="仿宋" w:eastAsia="仿宋" w:cs="仿宋"/>
          <w:sz w:val="28"/>
          <w:szCs w:val="28"/>
          <w:highlight w:val="none"/>
          <w:u w:val="single"/>
        </w:rPr>
        <w:t>单项价值在30万内的暂估价材料（设备），承包人须在采购前2个月按发包人规定的材料（设备）报审单向发包人报审，由发包人在承包人报审2个月内与承包人共同认质核价后方可采购；单项价值在30万元以上的暂估价材料（设备），承包人须在采购前2个月按发包人规定的材料（设备）报审单向发包人报审，承发包双方按规定招标采购。</w:t>
      </w:r>
    </w:p>
    <w:bookmarkEnd w:id="153"/>
    <w:bookmarkEnd w:id="154"/>
    <w:bookmarkEnd w:id="155"/>
    <w:bookmarkEnd w:id="156"/>
    <w:bookmarkEnd w:id="157"/>
    <w:bookmarkEnd w:id="158"/>
    <w:bookmarkEnd w:id="159"/>
    <w:bookmarkEnd w:id="160"/>
    <w:bookmarkEnd w:id="161"/>
    <w:bookmarkEnd w:id="162"/>
    <w:p>
      <w:pPr>
        <w:spacing w:line="460" w:lineRule="exact"/>
        <w:ind w:firstLine="560" w:firstLineChars="200"/>
        <w:jc w:val="left"/>
        <w:rPr>
          <w:rFonts w:hint="eastAsia" w:ascii="仿宋" w:hAnsi="仿宋" w:eastAsia="仿宋" w:cs="仿宋"/>
          <w:kern w:val="0"/>
          <w:sz w:val="28"/>
          <w:szCs w:val="28"/>
          <w:highlight w:val="none"/>
          <w:u w:val="single"/>
        </w:rPr>
      </w:pPr>
      <w:bookmarkStart w:id="185" w:name="_Toc304295557"/>
      <w:bookmarkStart w:id="186" w:name="_Toc297123528"/>
      <w:bookmarkStart w:id="187" w:name="_Toc318581173"/>
      <w:bookmarkStart w:id="188" w:name="_Toc297216187"/>
      <w:bookmarkStart w:id="189" w:name="_Toc280868656"/>
      <w:bookmarkStart w:id="190" w:name="_Toc300934980"/>
      <w:bookmarkStart w:id="191" w:name="_Toc297120468"/>
      <w:bookmarkStart w:id="192" w:name="_Toc280868655"/>
      <w:bookmarkStart w:id="193" w:name="_Toc296890996"/>
      <w:bookmarkStart w:id="194" w:name="_Toc296346669"/>
      <w:bookmarkStart w:id="195" w:name="_Toc296503168"/>
      <w:bookmarkStart w:id="196" w:name="_Toc267251424"/>
      <w:bookmarkStart w:id="197" w:name="_Toc297048354"/>
      <w:bookmarkStart w:id="198" w:name="_Toc296891208"/>
      <w:bookmarkStart w:id="199" w:name="_Toc312677494"/>
      <w:bookmarkStart w:id="200" w:name="_Toc296944507"/>
      <w:bookmarkStart w:id="201" w:name="_Toc296347167"/>
      <w:bookmarkStart w:id="202" w:name="_Toc303539137"/>
      <w:bookmarkStart w:id="203" w:name="_Toc312678020"/>
      <w:r>
        <w:rPr>
          <w:rFonts w:hint="eastAsia" w:ascii="仿宋" w:hAnsi="仿宋" w:eastAsia="仿宋" w:cs="仿宋"/>
          <w:sz w:val="28"/>
          <w:szCs w:val="28"/>
          <w:highlight w:val="none"/>
        </w:rPr>
        <w:t>8.2 样品</w:t>
      </w:r>
    </w:p>
    <w:p>
      <w:pPr>
        <w:autoSpaceDE w:val="0"/>
        <w:autoSpaceDN w:val="0"/>
        <w:adjustRightInd w:val="0"/>
        <w:spacing w:line="460" w:lineRule="exact"/>
        <w:ind w:firstLine="560" w:firstLineChars="200"/>
        <w:jc w:val="left"/>
        <w:rPr>
          <w:rFonts w:hint="eastAsia" w:ascii="仿宋" w:hAnsi="仿宋" w:eastAsia="仿宋" w:cs="仿宋"/>
          <w:kern w:val="0"/>
          <w:sz w:val="28"/>
          <w:szCs w:val="28"/>
          <w:highlight w:val="none"/>
        </w:rPr>
      </w:pPr>
      <w:r>
        <w:rPr>
          <w:rFonts w:hint="eastAsia" w:ascii="仿宋" w:hAnsi="仿宋" w:eastAsia="仿宋" w:cs="仿宋"/>
          <w:kern w:val="0"/>
          <w:sz w:val="28"/>
          <w:szCs w:val="28"/>
          <w:highlight w:val="none"/>
        </w:rPr>
        <w:t>样品的报送与封存</w:t>
      </w:r>
    </w:p>
    <w:p>
      <w:pPr>
        <w:autoSpaceDE w:val="0"/>
        <w:autoSpaceDN w:val="0"/>
        <w:adjustRightInd w:val="0"/>
        <w:spacing w:line="460" w:lineRule="exact"/>
        <w:ind w:firstLine="560" w:firstLineChars="200"/>
        <w:jc w:val="left"/>
        <w:rPr>
          <w:rFonts w:hint="eastAsia" w:ascii="仿宋" w:hAnsi="仿宋" w:eastAsia="仿宋" w:cs="仿宋"/>
          <w:sz w:val="28"/>
          <w:szCs w:val="28"/>
          <w:highlight w:val="none"/>
        </w:rPr>
      </w:pPr>
      <w:r>
        <w:rPr>
          <w:rFonts w:hint="eastAsia" w:ascii="仿宋" w:hAnsi="仿宋" w:eastAsia="仿宋" w:cs="仿宋"/>
          <w:kern w:val="0"/>
          <w:sz w:val="28"/>
          <w:szCs w:val="28"/>
          <w:highlight w:val="none"/>
        </w:rPr>
        <w:t>需要承包人报送样品的材料或工程设备，样品的种类、名称、规格、数量要求：</w:t>
      </w:r>
      <w:r>
        <w:rPr>
          <w:rFonts w:hint="eastAsia" w:ascii="仿宋" w:hAnsi="仿宋" w:eastAsia="仿宋" w:cs="仿宋"/>
          <w:sz w:val="28"/>
          <w:szCs w:val="28"/>
          <w:highlight w:val="none"/>
          <w:u w:val="single"/>
        </w:rPr>
        <w:t>材料在采购前应将样品送发包人，经发包人认可进行封样后方可进行采购，承包人</w:t>
      </w:r>
      <w:r>
        <w:rPr>
          <w:rFonts w:hint="eastAsia" w:ascii="仿宋" w:hAnsi="仿宋" w:eastAsia="仿宋" w:cs="仿宋"/>
          <w:sz w:val="28"/>
          <w:szCs w:val="28"/>
          <w:highlight w:val="none"/>
          <w:u w:val="single"/>
          <w:lang w:val="en-US" w:eastAsia="zh-CN"/>
        </w:rPr>
        <w:t>响应</w:t>
      </w:r>
      <w:r>
        <w:rPr>
          <w:rFonts w:hint="eastAsia" w:ascii="仿宋" w:hAnsi="仿宋" w:eastAsia="仿宋" w:cs="仿宋"/>
          <w:sz w:val="28"/>
          <w:szCs w:val="28"/>
          <w:highlight w:val="none"/>
          <w:u w:val="single"/>
        </w:rPr>
        <w:t>时已将可能发生的费用自行充分考虑在报价中包干使用，不另行签证</w:t>
      </w:r>
      <w:r>
        <w:rPr>
          <w:rFonts w:hint="eastAsia" w:ascii="仿宋" w:hAnsi="仿宋" w:eastAsia="仿宋" w:cs="仿宋"/>
          <w:sz w:val="28"/>
          <w:szCs w:val="28"/>
          <w:highlight w:val="none"/>
        </w:rPr>
        <w:t>。</w:t>
      </w:r>
    </w:p>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p>
      <w:pPr>
        <w:autoSpaceDE w:val="0"/>
        <w:autoSpaceDN w:val="0"/>
        <w:adjustRightInd w:val="0"/>
        <w:spacing w:before="120" w:after="120" w:line="460" w:lineRule="exact"/>
        <w:ind w:firstLine="562" w:firstLineChars="200"/>
        <w:jc w:val="left"/>
        <w:outlineLvl w:val="1"/>
        <w:rPr>
          <w:rFonts w:hint="eastAsia" w:ascii="仿宋" w:hAnsi="仿宋" w:eastAsia="仿宋" w:cs="仿宋"/>
          <w:b/>
          <w:sz w:val="28"/>
          <w:szCs w:val="28"/>
          <w:highlight w:val="none"/>
        </w:rPr>
      </w:pPr>
      <w:bookmarkStart w:id="204" w:name="_Toc297123540"/>
      <w:bookmarkStart w:id="205" w:name="_Toc297048379"/>
      <w:bookmarkStart w:id="206" w:name="_Toc296503193"/>
      <w:bookmarkStart w:id="207" w:name="_Toc297216199"/>
      <w:bookmarkStart w:id="208" w:name="_Toc297120493"/>
      <w:bookmarkStart w:id="209" w:name="_Toc351203642"/>
      <w:bookmarkStart w:id="210" w:name="_Toc296346694"/>
      <w:bookmarkStart w:id="211" w:name="_Toc300934989"/>
      <w:bookmarkStart w:id="212" w:name="_Toc292559398"/>
      <w:bookmarkStart w:id="213" w:name="_Toc296891233"/>
      <w:bookmarkStart w:id="214" w:name="_Toc303539146"/>
      <w:bookmarkStart w:id="215" w:name="_Toc292559903"/>
      <w:bookmarkStart w:id="216" w:name="_Toc296944532"/>
      <w:bookmarkStart w:id="217" w:name="_Toc304295566"/>
      <w:bookmarkStart w:id="218" w:name="_Toc296891021"/>
      <w:bookmarkStart w:id="219" w:name="_Toc296347192"/>
      <w:bookmarkStart w:id="220" w:name="_Toc312678025"/>
      <w:bookmarkStart w:id="221" w:name="_Toc312677499"/>
      <w:bookmarkStart w:id="222" w:name="_Toc267251433"/>
      <w:bookmarkStart w:id="223" w:name="_Toc267251435"/>
      <w:bookmarkStart w:id="224" w:name="_Toc267251439"/>
      <w:bookmarkStart w:id="225" w:name="_Toc267251437"/>
      <w:bookmarkStart w:id="226" w:name="_Toc267251440"/>
      <w:bookmarkStart w:id="227" w:name="_Toc267251441"/>
      <w:r>
        <w:rPr>
          <w:rFonts w:hint="eastAsia" w:ascii="仿宋" w:hAnsi="仿宋" w:eastAsia="仿宋" w:cs="仿宋"/>
          <w:b/>
          <w:sz w:val="28"/>
          <w:szCs w:val="28"/>
          <w:highlight w:val="none"/>
        </w:rPr>
        <w:t>9. 变更</w:t>
      </w:r>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p>
    <w:bookmarkEnd w:id="220"/>
    <w:bookmarkEnd w:id="221"/>
    <w:p>
      <w:pPr>
        <w:spacing w:line="460" w:lineRule="exact"/>
        <w:ind w:firstLine="560" w:firstLineChars="200"/>
        <w:rPr>
          <w:rFonts w:hint="eastAsia" w:ascii="仿宋" w:hAnsi="仿宋" w:eastAsia="仿宋" w:cs="仿宋"/>
          <w:sz w:val="28"/>
          <w:szCs w:val="28"/>
          <w:highlight w:val="none"/>
        </w:rPr>
      </w:pPr>
      <w:bookmarkStart w:id="228" w:name="_Toc297120494"/>
      <w:bookmarkStart w:id="229" w:name="_Toc296503194"/>
      <w:bookmarkStart w:id="230" w:name="_Toc296891234"/>
      <w:bookmarkStart w:id="231" w:name="_Toc296891022"/>
      <w:bookmarkStart w:id="232" w:name="_Toc292559904"/>
      <w:bookmarkStart w:id="233" w:name="_Toc312677500"/>
      <w:bookmarkStart w:id="234" w:name="_Toc297123541"/>
      <w:bookmarkStart w:id="235" w:name="_Toc296346695"/>
      <w:bookmarkStart w:id="236" w:name="_Toc304295567"/>
      <w:bookmarkStart w:id="237" w:name="_Toc300934990"/>
      <w:bookmarkStart w:id="238" w:name="_Toc297048380"/>
      <w:bookmarkStart w:id="239" w:name="_Toc312678026"/>
      <w:bookmarkStart w:id="240" w:name="_Toc303539147"/>
      <w:bookmarkStart w:id="241" w:name="_Toc292559399"/>
      <w:bookmarkStart w:id="242" w:name="_Toc296944533"/>
      <w:bookmarkStart w:id="243" w:name="_Toc297216200"/>
      <w:bookmarkStart w:id="244" w:name="_Toc296347193"/>
      <w:r>
        <w:rPr>
          <w:rFonts w:hint="eastAsia" w:ascii="仿宋" w:hAnsi="仿宋" w:eastAsia="仿宋" w:cs="仿宋"/>
          <w:sz w:val="28"/>
          <w:szCs w:val="28"/>
          <w:highlight w:val="none"/>
        </w:rPr>
        <w:t>9.1变更的范围</w:t>
      </w:r>
    </w:p>
    <w:p>
      <w:pPr>
        <w:spacing w:line="460" w:lineRule="exact"/>
        <w:ind w:firstLine="560" w:firstLineChars="200"/>
        <w:jc w:val="left"/>
        <w:rPr>
          <w:rFonts w:hint="eastAsia" w:ascii="仿宋" w:hAnsi="仿宋" w:eastAsia="仿宋" w:cs="仿宋"/>
          <w:sz w:val="28"/>
          <w:szCs w:val="28"/>
          <w:highlight w:val="none"/>
          <w:u w:val="single"/>
        </w:rPr>
      </w:pPr>
      <w:r>
        <w:rPr>
          <w:rFonts w:hint="eastAsia" w:ascii="仿宋" w:hAnsi="仿宋" w:eastAsia="仿宋" w:cs="仿宋"/>
          <w:sz w:val="28"/>
          <w:szCs w:val="28"/>
          <w:highlight w:val="none"/>
        </w:rPr>
        <w:t>关于变更的范围的约定：</w:t>
      </w:r>
      <w:r>
        <w:rPr>
          <w:rFonts w:hint="eastAsia" w:ascii="仿宋" w:hAnsi="仿宋" w:eastAsia="仿宋" w:cs="仿宋"/>
          <w:sz w:val="28"/>
          <w:szCs w:val="28"/>
          <w:highlight w:val="none"/>
          <w:u w:val="single"/>
        </w:rPr>
        <w:t>由发包人确定。</w:t>
      </w:r>
    </w:p>
    <w:p>
      <w:pPr>
        <w:spacing w:line="460" w:lineRule="exact"/>
        <w:ind w:firstLine="560" w:firstLineChars="200"/>
        <w:rPr>
          <w:rFonts w:hint="eastAsia" w:ascii="仿宋" w:hAnsi="仿宋" w:eastAsia="仿宋" w:cs="仿宋"/>
          <w:sz w:val="28"/>
          <w:szCs w:val="28"/>
          <w:highlight w:val="none"/>
        </w:rPr>
      </w:pPr>
      <w:r>
        <w:rPr>
          <w:rFonts w:hint="eastAsia" w:ascii="仿宋" w:hAnsi="仿宋" w:eastAsia="仿宋" w:cs="仿宋"/>
          <w:sz w:val="28"/>
          <w:szCs w:val="28"/>
          <w:highlight w:val="none"/>
        </w:rPr>
        <w:t>9.2 变更估价</w:t>
      </w:r>
    </w:p>
    <w:p>
      <w:pPr>
        <w:spacing w:line="460" w:lineRule="exact"/>
        <w:ind w:firstLine="560" w:firstLineChars="200"/>
        <w:jc w:val="left"/>
        <w:rPr>
          <w:rFonts w:hint="eastAsia" w:ascii="仿宋" w:hAnsi="仿宋" w:eastAsia="仿宋" w:cs="仿宋"/>
          <w:sz w:val="28"/>
          <w:szCs w:val="28"/>
          <w:highlight w:val="none"/>
        </w:rPr>
      </w:pPr>
      <w:r>
        <w:rPr>
          <w:rFonts w:hint="eastAsia" w:ascii="仿宋" w:hAnsi="仿宋" w:eastAsia="仿宋" w:cs="仿宋"/>
          <w:sz w:val="28"/>
          <w:szCs w:val="28"/>
          <w:highlight w:val="none"/>
        </w:rPr>
        <w:t>变更估价原则:关于变更估价的约定按下列方法进行：</w:t>
      </w:r>
    </w:p>
    <w:p>
      <w:pPr>
        <w:spacing w:line="460" w:lineRule="exact"/>
        <w:ind w:firstLine="560" w:firstLineChars="200"/>
        <w:rPr>
          <w:rFonts w:hint="eastAsia" w:ascii="仿宋" w:hAnsi="仿宋" w:eastAsia="仿宋" w:cs="仿宋"/>
          <w:sz w:val="28"/>
          <w:szCs w:val="28"/>
          <w:highlight w:val="none"/>
        </w:rPr>
      </w:pPr>
      <w:r>
        <w:rPr>
          <w:rFonts w:hint="eastAsia" w:ascii="仿宋" w:hAnsi="仿宋" w:eastAsia="仿宋" w:cs="仿宋"/>
          <w:sz w:val="28"/>
          <w:szCs w:val="28"/>
          <w:highlight w:val="none"/>
        </w:rPr>
        <w:t>1）已标价工程量清单中已有适用于变更工程的价格，按已标价工程量清单中已有的价格变更合同价款；</w:t>
      </w:r>
    </w:p>
    <w:p>
      <w:pPr>
        <w:spacing w:line="460" w:lineRule="exact"/>
        <w:ind w:firstLine="560" w:firstLineChars="200"/>
        <w:rPr>
          <w:rFonts w:hint="eastAsia" w:ascii="仿宋" w:hAnsi="仿宋" w:eastAsia="仿宋" w:cs="仿宋"/>
          <w:sz w:val="28"/>
          <w:szCs w:val="28"/>
          <w:highlight w:val="none"/>
        </w:rPr>
      </w:pPr>
      <w:r>
        <w:rPr>
          <w:rFonts w:hint="eastAsia" w:ascii="仿宋" w:hAnsi="仿宋" w:eastAsia="仿宋" w:cs="仿宋"/>
          <w:sz w:val="28"/>
          <w:szCs w:val="28"/>
          <w:highlight w:val="none"/>
        </w:rPr>
        <w:t>2）已标价工程量清单中只有类似于变更工程的价格，可以参照类似价格变更合同价款。</w:t>
      </w:r>
    </w:p>
    <w:p>
      <w:pPr>
        <w:spacing w:line="460" w:lineRule="exact"/>
        <w:ind w:firstLine="560" w:firstLineChars="200"/>
        <w:rPr>
          <w:rFonts w:hint="eastAsia" w:ascii="仿宋" w:hAnsi="仿宋" w:eastAsia="仿宋" w:cs="仿宋"/>
          <w:sz w:val="28"/>
          <w:szCs w:val="28"/>
          <w:highlight w:val="none"/>
        </w:rPr>
      </w:pPr>
      <w:r>
        <w:rPr>
          <w:rFonts w:hint="eastAsia" w:ascii="仿宋" w:hAnsi="仿宋" w:eastAsia="仿宋" w:cs="仿宋"/>
          <w:sz w:val="28"/>
          <w:szCs w:val="28"/>
          <w:highlight w:val="none"/>
        </w:rPr>
        <w:t>类似于此工程项目的综合单价是指已标价工程量清单项目中除主要材料价格不相同外，其余人工费、机械费及其它材料费均相同的项目，材料的调整按本合同的“10.价格调整”执行。类似清单项目单价调整方式：凡可以按面积、体积、重量、长度、厚度等比例关系或可换算成这种比例关系（如门窗规格与清单不同，可按最接近规格换算为面积比例关系折算）的，以最类似清单单价按相应比例关系折算；如材料不同仅换算材料价格差，不再调整其他费用。</w:t>
      </w:r>
    </w:p>
    <w:p>
      <w:pPr>
        <w:spacing w:line="460" w:lineRule="exact"/>
        <w:ind w:firstLine="560" w:firstLineChars="200"/>
        <w:rPr>
          <w:rFonts w:hint="eastAsia" w:ascii="仿宋" w:hAnsi="仿宋" w:eastAsia="仿宋" w:cs="仿宋"/>
          <w:sz w:val="28"/>
          <w:szCs w:val="28"/>
          <w:highlight w:val="none"/>
        </w:rPr>
      </w:pPr>
      <w:r>
        <w:rPr>
          <w:rFonts w:hint="eastAsia" w:ascii="仿宋" w:hAnsi="仿宋" w:eastAsia="仿宋" w:cs="仿宋"/>
          <w:sz w:val="28"/>
          <w:szCs w:val="28"/>
          <w:highlight w:val="none"/>
        </w:rPr>
        <w:t>3）已标价工程量清单中没有适用或类似于变更工程价格的，该项目需重新确定综合单价。</w:t>
      </w:r>
    </w:p>
    <w:p>
      <w:pPr>
        <w:spacing w:line="460" w:lineRule="exact"/>
        <w:ind w:firstLine="560" w:firstLineChars="200"/>
        <w:rPr>
          <w:rFonts w:hint="eastAsia" w:ascii="仿宋" w:hAnsi="仿宋" w:eastAsia="仿宋" w:cs="仿宋"/>
          <w:sz w:val="28"/>
          <w:szCs w:val="28"/>
          <w:highlight w:val="none"/>
        </w:rPr>
      </w:pPr>
      <w:r>
        <w:rPr>
          <w:rFonts w:hint="eastAsia" w:ascii="仿宋" w:hAnsi="仿宋" w:eastAsia="仿宋" w:cs="仿宋"/>
          <w:sz w:val="28"/>
          <w:szCs w:val="28"/>
          <w:highlight w:val="none"/>
        </w:rPr>
        <w:t>4）重新确定综合单价办法：按2020《四川省建设工程工程量清单计价定额》及相关配套文件组价后乘以</w:t>
      </w:r>
      <w:r>
        <w:rPr>
          <w:rFonts w:hint="eastAsia" w:ascii="仿宋" w:hAnsi="仿宋" w:eastAsia="仿宋" w:cs="仿宋"/>
          <w:sz w:val="28"/>
          <w:szCs w:val="28"/>
          <w:highlight w:val="none"/>
          <w:lang w:val="en-US" w:eastAsia="zh-CN"/>
        </w:rPr>
        <w:t>响应</w:t>
      </w:r>
      <w:r>
        <w:rPr>
          <w:rFonts w:hint="eastAsia" w:ascii="仿宋" w:hAnsi="仿宋" w:eastAsia="仿宋" w:cs="仿宋"/>
          <w:sz w:val="28"/>
          <w:szCs w:val="28"/>
          <w:highlight w:val="none"/>
        </w:rPr>
        <w:t>下浮率(其中新增认质认价材料不下浮)，经确认后执行；若无法采用2020《四川省建设工程工程量清单计价定额》及相关规定计算综合单价的，直接认质认价且不下浮。其中材料单价的确认：已标价工程量清单中有的按已标价工程量清单执行，已标价工程量清单中没有但施工当期成都市《工程造价信息》中“市(区)县）市场价格”中成都市的市场价格优先确定，“市(区)县）市场价格”没有的按“市场价格”中成都市的市场价格确定；若信息价为区间价的, 则按区间价的算术平均值计取；施工当期成都市《工程造价信息》中没有的由发包人认质认价确定。</w:t>
      </w:r>
    </w:p>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p>
      <w:pPr>
        <w:spacing w:line="460" w:lineRule="exact"/>
        <w:ind w:firstLine="560" w:firstLineChars="200"/>
        <w:rPr>
          <w:rFonts w:hint="eastAsia" w:ascii="仿宋" w:hAnsi="仿宋" w:eastAsia="仿宋" w:cs="仿宋"/>
          <w:sz w:val="28"/>
          <w:szCs w:val="28"/>
          <w:highlight w:val="none"/>
        </w:rPr>
      </w:pPr>
      <w:bookmarkStart w:id="245" w:name="_Toc296346592"/>
      <w:bookmarkStart w:id="246" w:name="_Toc296503091"/>
      <w:bookmarkStart w:id="247" w:name="_Toc337558796"/>
      <w:bookmarkStart w:id="248" w:name="_Toc351203576"/>
      <w:r>
        <w:rPr>
          <w:rFonts w:hint="eastAsia" w:ascii="仿宋" w:hAnsi="仿宋" w:eastAsia="仿宋" w:cs="仿宋"/>
          <w:sz w:val="28"/>
          <w:szCs w:val="28"/>
          <w:highlight w:val="none"/>
        </w:rPr>
        <w:t>9.3计日工</w:t>
      </w:r>
      <w:bookmarkEnd w:id="245"/>
      <w:bookmarkEnd w:id="246"/>
      <w:bookmarkEnd w:id="247"/>
      <w:bookmarkEnd w:id="248"/>
    </w:p>
    <w:p>
      <w:pPr>
        <w:autoSpaceDE w:val="0"/>
        <w:autoSpaceDN w:val="0"/>
        <w:adjustRightInd w:val="0"/>
        <w:spacing w:line="460" w:lineRule="exact"/>
        <w:ind w:firstLine="560" w:firstLineChars="200"/>
        <w:jc w:val="left"/>
        <w:rPr>
          <w:rFonts w:hint="eastAsia" w:ascii="仿宋" w:hAnsi="仿宋" w:eastAsia="仿宋" w:cs="仿宋"/>
          <w:sz w:val="28"/>
          <w:szCs w:val="28"/>
          <w:highlight w:val="none"/>
        </w:rPr>
      </w:pPr>
      <w:r>
        <w:rPr>
          <w:rFonts w:hint="eastAsia" w:ascii="仿宋" w:hAnsi="仿宋" w:eastAsia="仿宋" w:cs="仿宋"/>
          <w:sz w:val="28"/>
          <w:szCs w:val="28"/>
          <w:highlight w:val="none"/>
        </w:rPr>
        <w:t>凡能以工程量计算的工作，不得采用计日工、机械台班（或台时）的形式进行计量。需要采用计日工方式的，经发包人同意后，由监理人通知承包人以计日工计价方式实施相应的工作，其价款按四川省建设工程造价管理总站公布的计日工作业期间计日工人工单价进行计取。</w:t>
      </w:r>
    </w:p>
    <w:p>
      <w:pPr>
        <w:spacing w:line="460" w:lineRule="exact"/>
        <w:ind w:firstLine="560" w:firstLineChars="200"/>
        <w:rPr>
          <w:rFonts w:hint="eastAsia" w:ascii="仿宋" w:hAnsi="仿宋" w:eastAsia="仿宋" w:cs="仿宋"/>
          <w:sz w:val="28"/>
          <w:szCs w:val="28"/>
          <w:highlight w:val="none"/>
        </w:rPr>
      </w:pPr>
      <w:r>
        <w:rPr>
          <w:rFonts w:hint="eastAsia" w:ascii="仿宋" w:hAnsi="仿宋" w:eastAsia="仿宋" w:cs="仿宋"/>
          <w:sz w:val="28"/>
          <w:szCs w:val="28"/>
          <w:highlight w:val="none"/>
        </w:rPr>
        <w:t>9.4暂列金</w:t>
      </w:r>
    </w:p>
    <w:p>
      <w:pPr>
        <w:autoSpaceDE w:val="0"/>
        <w:autoSpaceDN w:val="0"/>
        <w:adjustRightInd w:val="0"/>
        <w:spacing w:line="460" w:lineRule="exact"/>
        <w:ind w:firstLine="560" w:firstLineChars="200"/>
        <w:jc w:val="left"/>
        <w:rPr>
          <w:rFonts w:hint="eastAsia" w:ascii="仿宋" w:hAnsi="仿宋" w:eastAsia="仿宋" w:cs="仿宋"/>
          <w:sz w:val="28"/>
          <w:szCs w:val="28"/>
          <w:highlight w:val="none"/>
        </w:rPr>
      </w:pPr>
      <w:r>
        <w:rPr>
          <w:rFonts w:hint="eastAsia" w:ascii="仿宋" w:hAnsi="仿宋" w:eastAsia="仿宋" w:cs="仿宋"/>
          <w:sz w:val="28"/>
          <w:szCs w:val="28"/>
          <w:highlight w:val="none"/>
        </w:rPr>
        <w:t>暂列金属于发包人所有。只能按照监理人的指示并在发包人同意后使用，并对合同价格进行相应调整。</w:t>
      </w:r>
    </w:p>
    <w:p>
      <w:pPr>
        <w:autoSpaceDE w:val="0"/>
        <w:autoSpaceDN w:val="0"/>
        <w:adjustRightInd w:val="0"/>
        <w:spacing w:before="120" w:after="120" w:line="460" w:lineRule="exact"/>
        <w:ind w:firstLine="562" w:firstLineChars="200"/>
        <w:jc w:val="left"/>
        <w:outlineLvl w:val="1"/>
        <w:rPr>
          <w:rFonts w:hint="eastAsia" w:ascii="仿宋" w:hAnsi="仿宋" w:eastAsia="仿宋" w:cs="仿宋"/>
          <w:b/>
          <w:sz w:val="28"/>
          <w:szCs w:val="28"/>
          <w:highlight w:val="none"/>
        </w:rPr>
      </w:pPr>
      <w:bookmarkStart w:id="249" w:name="_Toc351203643"/>
      <w:r>
        <w:rPr>
          <w:rFonts w:hint="eastAsia" w:ascii="仿宋" w:hAnsi="仿宋" w:eastAsia="仿宋" w:cs="仿宋"/>
          <w:b/>
          <w:sz w:val="28"/>
          <w:szCs w:val="28"/>
          <w:highlight w:val="none"/>
        </w:rPr>
        <w:t>10. 价格调整</w:t>
      </w:r>
      <w:bookmarkEnd w:id="249"/>
    </w:p>
    <w:p>
      <w:pPr>
        <w:spacing w:line="460" w:lineRule="exact"/>
        <w:ind w:firstLine="560" w:firstLineChars="200"/>
        <w:rPr>
          <w:rFonts w:hint="eastAsia" w:ascii="仿宋" w:hAnsi="仿宋" w:eastAsia="仿宋" w:cs="仿宋"/>
          <w:sz w:val="28"/>
          <w:szCs w:val="28"/>
          <w:highlight w:val="none"/>
        </w:rPr>
      </w:pPr>
      <w:r>
        <w:rPr>
          <w:rFonts w:hint="eastAsia" w:ascii="仿宋" w:hAnsi="仿宋" w:eastAsia="仿宋" w:cs="仿宋"/>
          <w:sz w:val="28"/>
          <w:szCs w:val="28"/>
          <w:highlight w:val="none"/>
        </w:rPr>
        <w:t>1)新增材料价格确定采用造价信息进行价格调整。信息价中没有的材料由发包人组织认质认价确定。</w:t>
      </w:r>
    </w:p>
    <w:p>
      <w:pPr>
        <w:spacing w:line="460" w:lineRule="exact"/>
        <w:ind w:firstLine="536" w:firstLineChars="200"/>
        <w:rPr>
          <w:rFonts w:hint="eastAsia" w:ascii="仿宋" w:hAnsi="仿宋" w:eastAsia="仿宋" w:cs="仿宋"/>
          <w:spacing w:val="-6"/>
          <w:sz w:val="28"/>
          <w:szCs w:val="28"/>
          <w:highlight w:val="none"/>
        </w:rPr>
      </w:pPr>
      <w:r>
        <w:rPr>
          <w:rFonts w:hint="eastAsia" w:ascii="仿宋" w:hAnsi="仿宋" w:eastAsia="仿宋" w:cs="仿宋"/>
          <w:spacing w:val="-6"/>
          <w:sz w:val="28"/>
          <w:szCs w:val="28"/>
          <w:highlight w:val="none"/>
        </w:rPr>
        <w:t>a.圆钢（Φ10以内）、圆钢（Φ10以上）、螺纹钢HRB400、HRB400E，均以成都市《工程造价信息》中“市(区)县市场价格”中成都市的市场综合价作为施工当期信息价。</w:t>
      </w:r>
    </w:p>
    <w:p>
      <w:pPr>
        <w:spacing w:line="460" w:lineRule="exact"/>
        <w:ind w:firstLine="536" w:firstLineChars="200"/>
        <w:rPr>
          <w:rFonts w:hint="eastAsia" w:ascii="仿宋" w:hAnsi="仿宋" w:eastAsia="仿宋" w:cs="仿宋"/>
          <w:spacing w:val="-6"/>
          <w:sz w:val="28"/>
          <w:szCs w:val="28"/>
          <w:highlight w:val="none"/>
        </w:rPr>
      </w:pPr>
      <w:r>
        <w:rPr>
          <w:rFonts w:hint="eastAsia" w:ascii="仿宋" w:hAnsi="仿宋" w:eastAsia="仿宋" w:cs="仿宋"/>
          <w:spacing w:val="-6"/>
          <w:sz w:val="28"/>
          <w:szCs w:val="28"/>
          <w:highlight w:val="none"/>
        </w:rPr>
        <w:t>b.钢结构中钢材（Q345B，Q235B，Q235等）均按成都市《工程造价信息》 “市场价格”中成都市的市场价格中厚板（Q235（各种厚度））的信息价作为施工当期信息价。</w:t>
      </w:r>
    </w:p>
    <w:p>
      <w:pPr>
        <w:spacing w:line="460" w:lineRule="exact"/>
        <w:ind w:firstLine="536" w:firstLineChars="200"/>
        <w:rPr>
          <w:rFonts w:hint="eastAsia" w:ascii="仿宋" w:hAnsi="仿宋" w:eastAsia="仿宋" w:cs="仿宋"/>
          <w:spacing w:val="-6"/>
          <w:sz w:val="28"/>
          <w:szCs w:val="28"/>
          <w:highlight w:val="none"/>
        </w:rPr>
      </w:pPr>
      <w:r>
        <w:rPr>
          <w:rFonts w:hint="eastAsia" w:ascii="仿宋" w:hAnsi="仿宋" w:eastAsia="仿宋" w:cs="仿宋"/>
          <w:spacing w:val="-6"/>
          <w:sz w:val="28"/>
          <w:szCs w:val="28"/>
          <w:highlight w:val="none"/>
        </w:rPr>
        <w:t>c.安装工程中的钢材可调价材料范围中热镀锌钢管仅指管材，各种类型、用量、连接方式的管件应体现在相应清单项目中并包干使用不做调整，可调材料均按成都市《工程造价信息》“市场价格”中成都市的市场价格中相应材料的信息价作为施工当期信息价。</w:t>
      </w:r>
    </w:p>
    <w:p>
      <w:pPr>
        <w:spacing w:line="460" w:lineRule="exact"/>
        <w:ind w:firstLine="536" w:firstLineChars="200"/>
        <w:jc w:val="left"/>
        <w:rPr>
          <w:rFonts w:hint="eastAsia" w:ascii="仿宋" w:hAnsi="仿宋" w:eastAsia="仿宋" w:cs="仿宋"/>
          <w:sz w:val="28"/>
          <w:szCs w:val="28"/>
          <w:highlight w:val="none"/>
        </w:rPr>
      </w:pPr>
      <w:r>
        <w:rPr>
          <w:rFonts w:hint="eastAsia" w:ascii="仿宋" w:hAnsi="仿宋" w:eastAsia="仿宋" w:cs="仿宋"/>
          <w:spacing w:val="-6"/>
          <w:sz w:val="28"/>
          <w:szCs w:val="28"/>
          <w:highlight w:val="none"/>
        </w:rPr>
        <w:t>d.商品砼（所有强度等级）均按成都市《工程造价信息》“市场价格”中成都市的市场价格中相应砼标号的（碎石最大粒径20mm（包含三环路以内工地运输费））的信息价作为施工当期信息价。防水商品砼按成都市《工程造价信息》“市场价格”中成都市的市场价格中相应砼强度等级及抗渗等级商品砼的信息价作为施工当期信息价。</w:t>
      </w:r>
    </w:p>
    <w:p>
      <w:pPr>
        <w:spacing w:line="460" w:lineRule="exact"/>
        <w:ind w:firstLine="560" w:firstLineChars="200"/>
        <w:jc w:val="left"/>
        <w:rPr>
          <w:rFonts w:hint="eastAsia" w:ascii="仿宋" w:hAnsi="仿宋" w:eastAsia="仿宋" w:cs="仿宋"/>
          <w:sz w:val="28"/>
          <w:szCs w:val="28"/>
          <w:highlight w:val="none"/>
        </w:rPr>
      </w:pPr>
      <w:r>
        <w:rPr>
          <w:rFonts w:hint="eastAsia" w:ascii="仿宋" w:hAnsi="仿宋" w:eastAsia="仿宋" w:cs="仿宋"/>
          <w:sz w:val="28"/>
          <w:szCs w:val="28"/>
          <w:highlight w:val="none"/>
        </w:rPr>
        <w:t>2)可调材料价格调整:本项目无可调材料。</w:t>
      </w:r>
    </w:p>
    <w:bookmarkEnd w:id="222"/>
    <w:bookmarkEnd w:id="223"/>
    <w:bookmarkEnd w:id="224"/>
    <w:bookmarkEnd w:id="225"/>
    <w:bookmarkEnd w:id="226"/>
    <w:bookmarkEnd w:id="227"/>
    <w:p>
      <w:pPr>
        <w:spacing w:before="120" w:after="120" w:line="460" w:lineRule="exact"/>
        <w:ind w:firstLine="562" w:firstLineChars="200"/>
        <w:jc w:val="left"/>
        <w:outlineLvl w:val="1"/>
        <w:rPr>
          <w:rFonts w:hint="eastAsia" w:ascii="仿宋" w:hAnsi="仿宋" w:eastAsia="仿宋" w:cs="仿宋"/>
          <w:b/>
          <w:sz w:val="28"/>
          <w:szCs w:val="28"/>
          <w:highlight w:val="none"/>
        </w:rPr>
      </w:pPr>
      <w:bookmarkStart w:id="250" w:name="_Toc292559410"/>
      <w:bookmarkStart w:id="251" w:name="_Toc296503205"/>
      <w:bookmarkStart w:id="252" w:name="_Toc297120505"/>
      <w:bookmarkStart w:id="253" w:name="_Toc296891245"/>
      <w:bookmarkStart w:id="254" w:name="_Toc292559915"/>
      <w:bookmarkStart w:id="255" w:name="_Toc296944544"/>
      <w:bookmarkStart w:id="256" w:name="_Toc297048391"/>
      <w:bookmarkStart w:id="257" w:name="_Toc296346706"/>
      <w:bookmarkStart w:id="258" w:name="_Toc296891033"/>
      <w:bookmarkStart w:id="259" w:name="_Toc296347204"/>
      <w:bookmarkStart w:id="260" w:name="_Toc351203644"/>
      <w:bookmarkStart w:id="261" w:name="_Toc304295579"/>
      <w:bookmarkStart w:id="262" w:name="_Toc300935002"/>
      <w:bookmarkStart w:id="263" w:name="_Toc312678040"/>
      <w:bookmarkStart w:id="264" w:name="_Toc297216211"/>
      <w:bookmarkStart w:id="265" w:name="_Toc303539159"/>
      <w:bookmarkStart w:id="266" w:name="_Toc297123552"/>
      <w:r>
        <w:rPr>
          <w:rFonts w:hint="eastAsia" w:ascii="仿宋" w:hAnsi="仿宋" w:eastAsia="仿宋" w:cs="仿宋"/>
          <w:b/>
          <w:sz w:val="28"/>
          <w:szCs w:val="28"/>
          <w:highlight w:val="none"/>
        </w:rPr>
        <w:t xml:space="preserve">11. </w:t>
      </w:r>
      <w:bookmarkEnd w:id="250"/>
      <w:bookmarkEnd w:id="251"/>
      <w:bookmarkEnd w:id="252"/>
      <w:bookmarkEnd w:id="253"/>
      <w:bookmarkEnd w:id="254"/>
      <w:bookmarkEnd w:id="255"/>
      <w:bookmarkEnd w:id="256"/>
      <w:bookmarkEnd w:id="257"/>
      <w:bookmarkEnd w:id="258"/>
      <w:bookmarkEnd w:id="259"/>
      <w:r>
        <w:rPr>
          <w:rFonts w:hint="eastAsia" w:ascii="仿宋" w:hAnsi="仿宋" w:eastAsia="仿宋" w:cs="仿宋"/>
          <w:b/>
          <w:sz w:val="28"/>
          <w:szCs w:val="28"/>
          <w:highlight w:val="none"/>
        </w:rPr>
        <w:t>合同价格、计量与支付</w:t>
      </w:r>
      <w:bookmarkEnd w:id="260"/>
    </w:p>
    <w:bookmarkEnd w:id="261"/>
    <w:bookmarkEnd w:id="262"/>
    <w:bookmarkEnd w:id="263"/>
    <w:bookmarkEnd w:id="264"/>
    <w:bookmarkEnd w:id="265"/>
    <w:bookmarkEnd w:id="266"/>
    <w:p>
      <w:pPr>
        <w:spacing w:line="460" w:lineRule="exact"/>
        <w:ind w:firstLine="560" w:firstLineChars="200"/>
        <w:rPr>
          <w:rFonts w:hint="eastAsia" w:ascii="仿宋" w:hAnsi="仿宋" w:eastAsia="仿宋" w:cs="仿宋"/>
          <w:sz w:val="28"/>
          <w:szCs w:val="28"/>
          <w:highlight w:val="none"/>
        </w:rPr>
      </w:pPr>
      <w:bookmarkStart w:id="267" w:name="_Toc292559916"/>
      <w:bookmarkStart w:id="268" w:name="_Toc267251461"/>
      <w:bookmarkStart w:id="269" w:name="_Toc292559411"/>
      <w:bookmarkStart w:id="270" w:name="_Toc296346707"/>
      <w:bookmarkStart w:id="271" w:name="_Toc296944545"/>
      <w:bookmarkStart w:id="272" w:name="_Toc296347205"/>
      <w:bookmarkStart w:id="273" w:name="_Toc296891034"/>
      <w:bookmarkStart w:id="274" w:name="_Toc297120506"/>
      <w:bookmarkStart w:id="275" w:name="_Toc296503206"/>
      <w:bookmarkStart w:id="276" w:name="_Toc296891246"/>
      <w:bookmarkStart w:id="277" w:name="_Toc297048392"/>
      <w:bookmarkStart w:id="278" w:name="_Toc312678041"/>
      <w:bookmarkStart w:id="279" w:name="_Toc297216212"/>
      <w:bookmarkStart w:id="280" w:name="_Toc297123553"/>
      <w:bookmarkStart w:id="281" w:name="_Toc303539160"/>
      <w:bookmarkStart w:id="282" w:name="_Toc300935003"/>
      <w:bookmarkStart w:id="283" w:name="_Toc304295580"/>
      <w:r>
        <w:rPr>
          <w:rFonts w:hint="eastAsia" w:ascii="仿宋" w:hAnsi="仿宋" w:eastAsia="仿宋" w:cs="仿宋"/>
          <w:sz w:val="28"/>
          <w:szCs w:val="28"/>
          <w:highlight w:val="none"/>
        </w:rPr>
        <w:t>合</w:t>
      </w:r>
      <w:bookmarkEnd w:id="267"/>
      <w:bookmarkEnd w:id="268"/>
      <w:bookmarkEnd w:id="269"/>
      <w:r>
        <w:rPr>
          <w:rFonts w:hint="eastAsia" w:ascii="仿宋" w:hAnsi="仿宋" w:eastAsia="仿宋" w:cs="仿宋"/>
          <w:sz w:val="28"/>
          <w:szCs w:val="28"/>
          <w:highlight w:val="none"/>
        </w:rPr>
        <w:t>同价</w:t>
      </w:r>
      <w:bookmarkEnd w:id="270"/>
      <w:bookmarkEnd w:id="271"/>
      <w:bookmarkEnd w:id="272"/>
      <w:bookmarkEnd w:id="273"/>
      <w:bookmarkEnd w:id="274"/>
      <w:bookmarkEnd w:id="275"/>
      <w:bookmarkEnd w:id="276"/>
      <w:bookmarkEnd w:id="277"/>
      <w:r>
        <w:rPr>
          <w:rFonts w:hint="eastAsia" w:ascii="仿宋" w:hAnsi="仿宋" w:eastAsia="仿宋" w:cs="仿宋"/>
          <w:sz w:val="28"/>
          <w:szCs w:val="28"/>
          <w:highlight w:val="none"/>
        </w:rPr>
        <w:t>格形式</w:t>
      </w:r>
      <w:bookmarkEnd w:id="278"/>
      <w:bookmarkEnd w:id="279"/>
      <w:bookmarkEnd w:id="280"/>
      <w:bookmarkEnd w:id="281"/>
      <w:bookmarkEnd w:id="282"/>
      <w:bookmarkEnd w:id="283"/>
      <w:r>
        <w:rPr>
          <w:rFonts w:hint="eastAsia" w:ascii="仿宋" w:hAnsi="仿宋" w:eastAsia="仿宋" w:cs="仿宋"/>
          <w:sz w:val="28"/>
          <w:szCs w:val="28"/>
          <w:highlight w:val="none"/>
        </w:rPr>
        <w:t>:</w:t>
      </w:r>
      <w:r>
        <w:rPr>
          <w:rFonts w:hint="eastAsia" w:ascii="仿宋" w:hAnsi="仿宋" w:eastAsia="仿宋" w:cs="仿宋"/>
          <w:b/>
          <w:sz w:val="28"/>
          <w:szCs w:val="28"/>
          <w:highlight w:val="none"/>
        </w:rPr>
        <w:t xml:space="preserve"> (固定综合单价合同与固定总价合同二选一)</w:t>
      </w:r>
    </w:p>
    <w:p>
      <w:pPr>
        <w:spacing w:line="460" w:lineRule="exact"/>
        <w:ind w:firstLine="560" w:firstLineChars="200"/>
        <w:rPr>
          <w:rFonts w:hint="eastAsia" w:ascii="仿宋" w:hAnsi="仿宋" w:eastAsia="仿宋" w:cs="仿宋"/>
          <w:sz w:val="28"/>
          <w:szCs w:val="28"/>
          <w:highlight w:val="none"/>
        </w:rPr>
      </w:pPr>
      <w:r>
        <w:rPr>
          <w:rFonts w:hint="eastAsia" w:ascii="仿宋" w:hAnsi="仿宋" w:eastAsia="仿宋" w:cs="仿宋"/>
          <w:sz w:val="28"/>
          <w:szCs w:val="28"/>
          <w:highlight w:val="none"/>
        </w:rPr>
        <w:t>（1）固定综合单价合同。</w:t>
      </w:r>
    </w:p>
    <w:p>
      <w:pPr>
        <w:spacing w:line="460" w:lineRule="exact"/>
        <w:ind w:firstLine="560" w:firstLineChars="200"/>
        <w:jc w:val="left"/>
        <w:rPr>
          <w:rFonts w:hint="eastAsia" w:ascii="仿宋" w:hAnsi="仿宋" w:eastAsia="仿宋" w:cs="仿宋"/>
          <w:sz w:val="28"/>
          <w:szCs w:val="28"/>
          <w:highlight w:val="none"/>
        </w:rPr>
      </w:pPr>
      <w:r>
        <w:rPr>
          <w:rFonts w:hint="eastAsia" w:ascii="仿宋" w:hAnsi="仿宋" w:eastAsia="仿宋" w:cs="仿宋"/>
          <w:sz w:val="28"/>
          <w:szCs w:val="28"/>
          <w:highlight w:val="none"/>
        </w:rPr>
        <w:t>综合单价包含的风险范围：经业主和监理确认的重大设计变更引起的新增项目或发包人提供的工程量清单漏项项目的合同价款调整，工程量以实际为准。</w:t>
      </w:r>
    </w:p>
    <w:p>
      <w:pPr>
        <w:spacing w:line="460" w:lineRule="exact"/>
        <w:ind w:firstLine="560" w:firstLineChars="200"/>
        <w:jc w:val="left"/>
        <w:rPr>
          <w:rFonts w:hint="eastAsia" w:ascii="仿宋" w:hAnsi="仿宋" w:eastAsia="仿宋" w:cs="仿宋"/>
          <w:sz w:val="28"/>
          <w:szCs w:val="28"/>
          <w:highlight w:val="none"/>
        </w:rPr>
      </w:pPr>
      <w:r>
        <w:rPr>
          <w:rFonts w:hint="eastAsia" w:ascii="仿宋" w:hAnsi="仿宋" w:eastAsia="仿宋" w:cs="仿宋"/>
          <w:sz w:val="28"/>
          <w:szCs w:val="28"/>
          <w:highlight w:val="none"/>
        </w:rPr>
        <w:t>风险费用的计算方法：①工程量清单中已有或类似适用于变更工程的价格，按工程量清单中已有的价格确定；②工程量清单中没有适用于变更工程的价格，按照2020年《四川省建设工程工程量清单计价定额》及相关文件规定进行组价，其主要材料价格按</w:t>
      </w:r>
      <w:r>
        <w:rPr>
          <w:rFonts w:hint="eastAsia" w:ascii="仿宋" w:hAnsi="仿宋" w:eastAsia="仿宋" w:cs="仿宋"/>
          <w:sz w:val="28"/>
          <w:szCs w:val="28"/>
          <w:highlight w:val="none"/>
          <w:lang w:val="en-US" w:eastAsia="zh-CN"/>
        </w:rPr>
        <w:t>响应</w:t>
      </w:r>
      <w:r>
        <w:rPr>
          <w:rFonts w:hint="eastAsia" w:ascii="仿宋" w:hAnsi="仿宋" w:eastAsia="仿宋" w:cs="仿宋"/>
          <w:sz w:val="28"/>
          <w:szCs w:val="28"/>
          <w:highlight w:val="none"/>
        </w:rPr>
        <w:t>报价的价格执行，</w:t>
      </w:r>
      <w:r>
        <w:rPr>
          <w:rFonts w:hint="eastAsia" w:ascii="仿宋" w:hAnsi="仿宋" w:eastAsia="仿宋" w:cs="仿宋"/>
          <w:sz w:val="28"/>
          <w:szCs w:val="28"/>
          <w:highlight w:val="none"/>
          <w:lang w:eastAsia="zh-CN"/>
        </w:rPr>
        <w:t>响应</w:t>
      </w:r>
      <w:r>
        <w:rPr>
          <w:rFonts w:hint="eastAsia" w:ascii="仿宋" w:hAnsi="仿宋" w:eastAsia="仿宋" w:cs="仿宋"/>
          <w:sz w:val="28"/>
          <w:szCs w:val="28"/>
          <w:highlight w:val="none"/>
        </w:rPr>
        <w:t>报价上没有的材料价格按招标人认可的价格执行，按工程审定最高限价计价原则编制新增项目单价后，按最高限价与</w:t>
      </w:r>
      <w:r>
        <w:rPr>
          <w:rFonts w:hint="eastAsia" w:ascii="仿宋" w:hAnsi="仿宋" w:eastAsia="仿宋" w:cs="仿宋"/>
          <w:sz w:val="28"/>
          <w:szCs w:val="28"/>
          <w:highlight w:val="none"/>
          <w:lang w:eastAsia="zh-CN"/>
        </w:rPr>
        <w:t>响应</w:t>
      </w:r>
      <w:r>
        <w:rPr>
          <w:rFonts w:hint="eastAsia" w:ascii="仿宋" w:hAnsi="仿宋" w:eastAsia="仿宋" w:cs="仿宋"/>
          <w:sz w:val="28"/>
          <w:szCs w:val="28"/>
          <w:highlight w:val="none"/>
        </w:rPr>
        <w:t>报价总体水平同比例下浮确定新增项目单价(其中新增认质认价材料不下浮)。</w:t>
      </w:r>
    </w:p>
    <w:p>
      <w:pPr>
        <w:spacing w:line="460" w:lineRule="exact"/>
        <w:ind w:firstLine="560" w:firstLineChars="200"/>
        <w:jc w:val="left"/>
        <w:rPr>
          <w:rFonts w:hint="eastAsia" w:ascii="仿宋" w:hAnsi="仿宋" w:eastAsia="仿宋" w:cs="仿宋"/>
          <w:sz w:val="28"/>
          <w:szCs w:val="28"/>
          <w:highlight w:val="none"/>
        </w:rPr>
      </w:pPr>
      <w:r>
        <w:rPr>
          <w:rFonts w:hint="eastAsia" w:ascii="仿宋" w:hAnsi="仿宋" w:eastAsia="仿宋" w:cs="仿宋"/>
          <w:sz w:val="28"/>
          <w:szCs w:val="28"/>
          <w:highlight w:val="none"/>
        </w:rPr>
        <w:t>风险范围以外合同价格的调整方法</w:t>
      </w:r>
      <w:r>
        <w:rPr>
          <w:rFonts w:hint="eastAsia" w:ascii="仿宋" w:hAnsi="仿宋" w:eastAsia="仿宋" w:cs="仿宋"/>
          <w:b/>
          <w:sz w:val="28"/>
          <w:szCs w:val="28"/>
          <w:highlight w:val="none"/>
        </w:rPr>
        <w:t>：①措施费：除安全施工费、文明施工费、临时设施费按文件执行外，模板费按</w:t>
      </w:r>
      <w:r>
        <w:rPr>
          <w:rFonts w:hint="eastAsia" w:ascii="仿宋" w:hAnsi="仿宋" w:eastAsia="仿宋" w:cs="仿宋"/>
          <w:b/>
          <w:sz w:val="28"/>
          <w:szCs w:val="28"/>
          <w:highlight w:val="none"/>
          <w:lang w:eastAsia="zh-CN"/>
        </w:rPr>
        <w:t>响应</w:t>
      </w:r>
      <w:r>
        <w:rPr>
          <w:rFonts w:hint="eastAsia" w:ascii="仿宋" w:hAnsi="仿宋" w:eastAsia="仿宋" w:cs="仿宋"/>
          <w:b/>
          <w:sz w:val="28"/>
          <w:szCs w:val="28"/>
          <w:highlight w:val="none"/>
        </w:rPr>
        <w:t>报价单价执行，工程量按实计算；其余措施费包干使用，不再调整；</w:t>
      </w:r>
      <w:r>
        <w:rPr>
          <w:rFonts w:hint="eastAsia" w:ascii="仿宋" w:hAnsi="仿宋" w:eastAsia="仿宋" w:cs="仿宋"/>
          <w:sz w:val="28"/>
          <w:szCs w:val="28"/>
          <w:highlight w:val="none"/>
        </w:rPr>
        <w:t>②人工费、机械费按政策性文件规定执行，其中机械费的风险系数为±10%。；③实际完成的工程量与清单工程量无论有多大量差，综合单价不作调整；</w:t>
      </w:r>
    </w:p>
    <w:p>
      <w:pPr>
        <w:spacing w:line="460" w:lineRule="exact"/>
        <w:ind w:firstLine="560" w:firstLineChars="200"/>
        <w:jc w:val="left"/>
        <w:rPr>
          <w:rFonts w:hint="eastAsia" w:ascii="仿宋" w:hAnsi="仿宋" w:eastAsia="仿宋" w:cs="仿宋"/>
          <w:sz w:val="28"/>
          <w:szCs w:val="28"/>
          <w:highlight w:val="none"/>
        </w:rPr>
      </w:pPr>
      <w:r>
        <w:rPr>
          <w:rFonts w:hint="eastAsia" w:ascii="仿宋" w:hAnsi="仿宋" w:eastAsia="仿宋" w:cs="仿宋"/>
          <w:sz w:val="28"/>
          <w:szCs w:val="28"/>
          <w:highlight w:val="none"/>
        </w:rPr>
        <w:t>（2）固定总价合同。</w:t>
      </w:r>
    </w:p>
    <w:p>
      <w:pPr>
        <w:spacing w:line="460" w:lineRule="exact"/>
        <w:ind w:firstLine="560" w:firstLineChars="200"/>
        <w:jc w:val="left"/>
        <w:rPr>
          <w:rFonts w:hint="eastAsia" w:ascii="仿宋" w:hAnsi="仿宋" w:eastAsia="仿宋" w:cs="仿宋"/>
          <w:sz w:val="28"/>
          <w:szCs w:val="28"/>
          <w:highlight w:val="none"/>
        </w:rPr>
      </w:pPr>
      <w:r>
        <w:rPr>
          <w:rFonts w:hint="eastAsia" w:ascii="仿宋" w:hAnsi="仿宋" w:eastAsia="仿宋" w:cs="仿宋"/>
          <w:sz w:val="28"/>
          <w:szCs w:val="28"/>
          <w:highlight w:val="none"/>
        </w:rPr>
        <w:t>总价包含的风险范围：。</w:t>
      </w:r>
    </w:p>
    <w:p>
      <w:pPr>
        <w:spacing w:line="460" w:lineRule="exact"/>
        <w:ind w:firstLine="560" w:firstLineChars="200"/>
        <w:jc w:val="left"/>
        <w:rPr>
          <w:rFonts w:hint="eastAsia" w:ascii="仿宋" w:hAnsi="仿宋" w:eastAsia="仿宋" w:cs="仿宋"/>
          <w:sz w:val="28"/>
          <w:szCs w:val="28"/>
          <w:highlight w:val="none"/>
        </w:rPr>
      </w:pPr>
      <w:r>
        <w:rPr>
          <w:rFonts w:hint="eastAsia" w:ascii="仿宋" w:hAnsi="仿宋" w:eastAsia="仿宋" w:cs="仿宋"/>
          <w:sz w:val="28"/>
          <w:szCs w:val="28"/>
          <w:highlight w:val="none"/>
        </w:rPr>
        <w:t>风险费用的计算方法：。</w:t>
      </w:r>
    </w:p>
    <w:p>
      <w:pPr>
        <w:spacing w:line="460" w:lineRule="exact"/>
        <w:ind w:firstLine="560" w:firstLineChars="200"/>
        <w:jc w:val="left"/>
        <w:rPr>
          <w:rFonts w:hint="eastAsia" w:ascii="仿宋" w:hAnsi="仿宋" w:eastAsia="仿宋" w:cs="仿宋"/>
          <w:sz w:val="28"/>
          <w:szCs w:val="28"/>
          <w:highlight w:val="none"/>
        </w:rPr>
      </w:pPr>
      <w:r>
        <w:rPr>
          <w:rFonts w:hint="eastAsia" w:ascii="仿宋" w:hAnsi="仿宋" w:eastAsia="仿宋" w:cs="仿宋"/>
          <w:sz w:val="28"/>
          <w:szCs w:val="28"/>
          <w:highlight w:val="none"/>
        </w:rPr>
        <w:t>风险范围以外合同价格的调整方法：。</w:t>
      </w:r>
    </w:p>
    <w:p>
      <w:pPr>
        <w:spacing w:line="460" w:lineRule="exact"/>
        <w:ind w:firstLine="562" w:firstLineChars="200"/>
        <w:outlineLvl w:val="1"/>
        <w:rPr>
          <w:rFonts w:hint="eastAsia" w:ascii="仿宋" w:hAnsi="仿宋" w:eastAsia="仿宋" w:cs="仿宋"/>
          <w:b/>
          <w:sz w:val="28"/>
          <w:szCs w:val="28"/>
          <w:highlight w:val="none"/>
        </w:rPr>
      </w:pPr>
      <w:bookmarkStart w:id="284" w:name="_Toc297123554"/>
      <w:bookmarkStart w:id="285" w:name="_Toc303539161"/>
      <w:bookmarkStart w:id="286" w:name="_Toc300935004"/>
      <w:bookmarkStart w:id="287" w:name="_Toc312678042"/>
      <w:bookmarkStart w:id="288" w:name="_Toc297216213"/>
      <w:bookmarkStart w:id="289" w:name="_Toc304295581"/>
      <w:bookmarkStart w:id="290" w:name="_Toc296346708"/>
      <w:bookmarkStart w:id="291" w:name="_Toc296891035"/>
      <w:bookmarkStart w:id="292" w:name="_Toc296347206"/>
      <w:bookmarkStart w:id="293" w:name="_Toc297048393"/>
      <w:bookmarkStart w:id="294" w:name="_Toc296891247"/>
      <w:bookmarkStart w:id="295" w:name="_Toc296503207"/>
      <w:bookmarkStart w:id="296" w:name="_Toc292559412"/>
      <w:bookmarkStart w:id="297" w:name="_Toc292559917"/>
      <w:bookmarkStart w:id="298" w:name="_Toc297120507"/>
      <w:bookmarkStart w:id="299" w:name="_Toc296944546"/>
      <w:r>
        <w:rPr>
          <w:rFonts w:hint="eastAsia" w:ascii="仿宋" w:hAnsi="仿宋" w:eastAsia="仿宋" w:cs="仿宋"/>
          <w:b/>
          <w:sz w:val="28"/>
          <w:szCs w:val="28"/>
          <w:highlight w:val="none"/>
        </w:rPr>
        <w:t>12. 工程款</w:t>
      </w:r>
    </w:p>
    <w:p>
      <w:pPr>
        <w:spacing w:line="460" w:lineRule="exact"/>
        <w:ind w:firstLine="560" w:firstLineChars="200"/>
        <w:rPr>
          <w:rFonts w:hint="eastAsia" w:ascii="仿宋" w:hAnsi="仿宋" w:eastAsia="仿宋" w:cs="仿宋"/>
          <w:sz w:val="28"/>
          <w:szCs w:val="28"/>
          <w:highlight w:val="none"/>
        </w:rPr>
      </w:pPr>
      <w:r>
        <w:rPr>
          <w:rFonts w:hint="eastAsia" w:ascii="仿宋" w:hAnsi="仿宋" w:eastAsia="仿宋" w:cs="仿宋"/>
          <w:sz w:val="28"/>
          <w:szCs w:val="28"/>
          <w:highlight w:val="none"/>
        </w:rPr>
        <w:t>12.1履约担保（如果有）</w:t>
      </w:r>
    </w:p>
    <w:p>
      <w:pPr>
        <w:spacing w:line="460" w:lineRule="exact"/>
        <w:ind w:firstLine="560" w:firstLineChars="200"/>
        <w:rPr>
          <w:rFonts w:hint="eastAsia" w:ascii="仿宋" w:hAnsi="仿宋" w:eastAsia="仿宋" w:cs="仿宋"/>
          <w:sz w:val="28"/>
          <w:szCs w:val="28"/>
          <w:highlight w:val="none"/>
        </w:rPr>
      </w:pPr>
      <w:r>
        <w:rPr>
          <w:rFonts w:hint="eastAsia" w:ascii="仿宋" w:hAnsi="仿宋" w:eastAsia="仿宋" w:cs="仿宋"/>
          <w:sz w:val="28"/>
          <w:szCs w:val="28"/>
          <w:highlight w:val="none"/>
        </w:rPr>
        <w:t>承包人是否提供履约担保：</w:t>
      </w:r>
      <w:r>
        <w:rPr>
          <w:rFonts w:hint="eastAsia" w:ascii="仿宋" w:hAnsi="仿宋" w:eastAsia="仿宋" w:cs="仿宋"/>
          <w:sz w:val="28"/>
          <w:szCs w:val="28"/>
          <w:highlight w:val="none"/>
          <w:u w:val="single"/>
          <w:lang w:val="en-US" w:eastAsia="zh-CN"/>
        </w:rPr>
        <w:t>采购合同签订后7个工作日内</w:t>
      </w:r>
      <w:r>
        <w:rPr>
          <w:rFonts w:hint="eastAsia" w:ascii="仿宋" w:hAnsi="仿宋" w:eastAsia="仿宋" w:cs="仿宋"/>
          <w:sz w:val="28"/>
          <w:szCs w:val="28"/>
          <w:highlight w:val="none"/>
          <w:u w:val="single"/>
        </w:rPr>
        <w:t>按合同暂定总价</w:t>
      </w:r>
      <w:r>
        <w:rPr>
          <w:rFonts w:hint="eastAsia" w:ascii="仿宋" w:hAnsi="仿宋" w:eastAsia="仿宋" w:cs="仿宋"/>
          <w:sz w:val="28"/>
          <w:szCs w:val="28"/>
          <w:highlight w:val="none"/>
          <w:u w:val="single"/>
          <w:lang w:eastAsia="zh-CN"/>
        </w:rPr>
        <w:t>的</w:t>
      </w:r>
      <w:r>
        <w:rPr>
          <w:rFonts w:hint="eastAsia" w:ascii="仿宋" w:hAnsi="仿宋" w:eastAsia="仿宋" w:cs="仿宋"/>
          <w:sz w:val="28"/>
          <w:szCs w:val="28"/>
          <w:highlight w:val="none"/>
          <w:u w:val="single"/>
          <w:lang w:val="en-US" w:eastAsia="zh-CN"/>
        </w:rPr>
        <w:t>10</w:t>
      </w:r>
      <w:r>
        <w:rPr>
          <w:rFonts w:hint="eastAsia" w:ascii="仿宋" w:hAnsi="仿宋" w:eastAsia="仿宋" w:cs="仿宋"/>
          <w:sz w:val="28"/>
          <w:szCs w:val="28"/>
          <w:highlight w:val="none"/>
          <w:u w:val="single"/>
        </w:rPr>
        <w:t>％提交履约保证金（银行转账或银行保函）</w:t>
      </w:r>
      <w:r>
        <w:rPr>
          <w:rFonts w:hint="eastAsia" w:ascii="仿宋" w:hAnsi="仿宋" w:eastAsia="仿宋" w:cs="仿宋"/>
          <w:sz w:val="28"/>
          <w:szCs w:val="28"/>
          <w:highlight w:val="none"/>
        </w:rPr>
        <w:t>。</w:t>
      </w:r>
    </w:p>
    <w:p>
      <w:pPr>
        <w:spacing w:line="460" w:lineRule="exact"/>
        <w:ind w:firstLine="560" w:firstLineChars="200"/>
        <w:rPr>
          <w:rFonts w:hint="eastAsia" w:ascii="仿宋" w:hAnsi="仿宋" w:eastAsia="仿宋" w:cs="仿宋"/>
          <w:sz w:val="28"/>
          <w:szCs w:val="28"/>
          <w:highlight w:val="none"/>
          <w:lang w:val="en-US"/>
        </w:rPr>
      </w:pPr>
      <w:r>
        <w:rPr>
          <w:rFonts w:hint="eastAsia" w:ascii="仿宋" w:hAnsi="仿宋" w:eastAsia="仿宋" w:cs="仿宋"/>
          <w:sz w:val="28"/>
          <w:szCs w:val="28"/>
          <w:highlight w:val="none"/>
          <w:lang w:val="en-US"/>
        </w:rPr>
        <w:t>交款方式：履约保证金可以以支票、汇票、本票或者金融机构出具的见索即付保函等非现金形式提交（包括网银转账，电汇等方式）；</w:t>
      </w:r>
    </w:p>
    <w:p>
      <w:pPr>
        <w:spacing w:line="460" w:lineRule="exact"/>
        <w:ind w:firstLine="562" w:firstLineChars="200"/>
        <w:rPr>
          <w:rFonts w:hint="eastAsia" w:ascii="仿宋" w:hAnsi="仿宋" w:eastAsia="仿宋" w:cs="仿宋"/>
          <w:b/>
          <w:bCs/>
          <w:sz w:val="28"/>
          <w:szCs w:val="28"/>
          <w:highlight w:val="none"/>
          <w:lang w:val="en-US"/>
        </w:rPr>
      </w:pPr>
      <w:r>
        <w:rPr>
          <w:rFonts w:hint="eastAsia" w:ascii="仿宋" w:hAnsi="仿宋" w:eastAsia="仿宋" w:cs="仿宋"/>
          <w:b/>
          <w:bCs/>
          <w:sz w:val="28"/>
          <w:szCs w:val="28"/>
          <w:highlight w:val="none"/>
          <w:lang w:val="en-US"/>
        </w:rPr>
        <w:t>收款单位：四川省人民医院</w:t>
      </w:r>
    </w:p>
    <w:p>
      <w:pPr>
        <w:spacing w:line="460" w:lineRule="exact"/>
        <w:ind w:firstLine="562" w:firstLineChars="200"/>
        <w:rPr>
          <w:rFonts w:hint="eastAsia" w:ascii="仿宋" w:hAnsi="仿宋" w:eastAsia="仿宋" w:cs="仿宋"/>
          <w:b/>
          <w:bCs/>
          <w:sz w:val="28"/>
          <w:szCs w:val="28"/>
          <w:highlight w:val="none"/>
          <w:lang w:val="en-US"/>
        </w:rPr>
      </w:pPr>
      <w:r>
        <w:rPr>
          <w:rFonts w:hint="eastAsia" w:ascii="仿宋" w:hAnsi="仿宋" w:eastAsia="仿宋" w:cs="仿宋"/>
          <w:b/>
          <w:bCs/>
          <w:sz w:val="28"/>
          <w:szCs w:val="28"/>
          <w:highlight w:val="none"/>
          <w:lang w:val="en-US"/>
        </w:rPr>
        <w:t>开户行：建设银行成都青羊支行</w:t>
      </w:r>
    </w:p>
    <w:p>
      <w:pPr>
        <w:spacing w:line="460" w:lineRule="exact"/>
        <w:ind w:firstLine="562" w:firstLineChars="200"/>
        <w:rPr>
          <w:rFonts w:hint="eastAsia" w:ascii="仿宋" w:hAnsi="仿宋" w:eastAsia="仿宋" w:cs="仿宋"/>
          <w:sz w:val="28"/>
          <w:szCs w:val="28"/>
          <w:highlight w:val="none"/>
          <w:lang w:val="en-US"/>
        </w:rPr>
      </w:pPr>
      <w:r>
        <w:rPr>
          <w:rFonts w:hint="eastAsia" w:ascii="仿宋" w:hAnsi="仿宋" w:eastAsia="仿宋" w:cs="仿宋"/>
          <w:b/>
          <w:bCs/>
          <w:sz w:val="28"/>
          <w:szCs w:val="28"/>
          <w:highlight w:val="none"/>
          <w:lang w:val="en-US"/>
        </w:rPr>
        <w:t>银行账号；5100 1446 4360 5037 4282</w:t>
      </w:r>
    </w:p>
    <w:p>
      <w:pPr>
        <w:spacing w:line="460" w:lineRule="exact"/>
        <w:ind w:firstLine="560" w:firstLineChars="200"/>
        <w:rPr>
          <w:rFonts w:hint="eastAsia" w:ascii="仿宋" w:hAnsi="仿宋" w:eastAsia="仿宋" w:cs="仿宋"/>
          <w:sz w:val="28"/>
          <w:szCs w:val="28"/>
          <w:highlight w:val="none"/>
          <w:lang w:val="en-US"/>
        </w:rPr>
      </w:pPr>
      <w:r>
        <w:rPr>
          <w:rFonts w:hint="eastAsia" w:ascii="仿宋" w:hAnsi="仿宋" w:eastAsia="仿宋" w:cs="仿宋"/>
          <w:sz w:val="28"/>
          <w:szCs w:val="28"/>
          <w:highlight w:val="none"/>
          <w:lang w:val="zh-CN"/>
        </w:rPr>
        <w:t>退还时间及方式：本项目验收合格后，发包人接到承包人退还申请后30个工作日内，一次性无息退还全部履约保证金。</w:t>
      </w:r>
    </w:p>
    <w:p>
      <w:pPr>
        <w:spacing w:line="460" w:lineRule="exact"/>
        <w:ind w:firstLine="560" w:firstLineChars="200"/>
        <w:rPr>
          <w:rFonts w:hint="eastAsia" w:ascii="仿宋" w:hAnsi="仿宋" w:eastAsia="仿宋" w:cs="仿宋"/>
          <w:color w:val="auto"/>
          <w:sz w:val="28"/>
          <w:szCs w:val="28"/>
          <w:highlight w:val="none"/>
          <w:lang w:val="zh-CN"/>
        </w:rPr>
      </w:pPr>
      <w:r>
        <w:rPr>
          <w:rFonts w:hint="eastAsia" w:ascii="仿宋" w:hAnsi="仿宋" w:eastAsia="仿宋" w:cs="仿宋"/>
          <w:color w:val="auto"/>
          <w:sz w:val="28"/>
          <w:szCs w:val="28"/>
          <w:highlight w:val="none"/>
          <w:lang w:val="zh-CN"/>
        </w:rPr>
        <w:t>履约保证金不予退还情形：</w:t>
      </w:r>
    </w:p>
    <w:p>
      <w:pPr>
        <w:pStyle w:val="26"/>
        <w:numPr>
          <w:ilvl w:val="-1"/>
          <w:numId w:val="0"/>
        </w:numPr>
        <w:tabs>
          <w:tab w:val="left" w:pos="218"/>
        </w:tabs>
        <w:spacing w:line="360" w:lineRule="auto"/>
        <w:ind w:left="218" w:leftChars="104" w:firstLine="0" w:firstLineChars="0"/>
        <w:jc w:val="both"/>
        <w:rPr>
          <w:rFonts w:hint="eastAsia" w:ascii="仿宋" w:hAnsi="仿宋" w:eastAsia="仿宋" w:cs="仿宋"/>
          <w:color w:val="auto"/>
          <w:sz w:val="28"/>
          <w:szCs w:val="28"/>
          <w:highlight w:val="none"/>
          <w:lang w:val="zh-CN"/>
        </w:rPr>
      </w:pPr>
      <w:r>
        <w:rPr>
          <w:rFonts w:hint="eastAsia" w:ascii="仿宋" w:hAnsi="仿宋" w:eastAsia="仿宋" w:cs="仿宋"/>
          <w:color w:val="auto"/>
          <w:sz w:val="28"/>
          <w:szCs w:val="28"/>
          <w:highlight w:val="none"/>
          <w:lang w:val="zh-CN"/>
        </w:rPr>
        <w:t>（</w:t>
      </w:r>
      <w:r>
        <w:rPr>
          <w:rFonts w:hint="eastAsia" w:ascii="仿宋" w:hAnsi="仿宋" w:eastAsia="仿宋" w:cs="仿宋"/>
          <w:color w:val="auto"/>
          <w:sz w:val="28"/>
          <w:szCs w:val="28"/>
          <w:highlight w:val="none"/>
          <w:lang w:val="en-US" w:eastAsia="zh-CN"/>
        </w:rPr>
        <w:t>1</w:t>
      </w:r>
      <w:r>
        <w:rPr>
          <w:rFonts w:hint="eastAsia" w:ascii="仿宋" w:hAnsi="仿宋" w:eastAsia="仿宋" w:cs="仿宋"/>
          <w:color w:val="auto"/>
          <w:sz w:val="28"/>
          <w:szCs w:val="28"/>
          <w:highlight w:val="none"/>
          <w:lang w:val="zh-CN"/>
        </w:rPr>
        <w:t>）承包人拒绝履行与发包人订立的合同；</w:t>
      </w:r>
    </w:p>
    <w:p>
      <w:pPr>
        <w:pStyle w:val="26"/>
        <w:numPr>
          <w:ilvl w:val="-1"/>
          <w:numId w:val="0"/>
        </w:numPr>
        <w:tabs>
          <w:tab w:val="left" w:pos="218"/>
        </w:tabs>
        <w:spacing w:line="360" w:lineRule="auto"/>
        <w:ind w:left="218" w:leftChars="104" w:firstLine="0" w:firstLineChars="0"/>
        <w:jc w:val="both"/>
        <w:rPr>
          <w:rFonts w:hint="eastAsia" w:ascii="仿宋" w:hAnsi="仿宋" w:eastAsia="仿宋" w:cs="仿宋"/>
          <w:color w:val="auto"/>
          <w:sz w:val="28"/>
          <w:szCs w:val="28"/>
          <w:highlight w:val="none"/>
          <w:lang w:val="zh-CN"/>
        </w:rPr>
      </w:pPr>
      <w:r>
        <w:rPr>
          <w:rFonts w:hint="eastAsia" w:ascii="仿宋" w:hAnsi="仿宋" w:eastAsia="仿宋" w:cs="仿宋"/>
          <w:color w:val="auto"/>
          <w:sz w:val="28"/>
          <w:szCs w:val="28"/>
          <w:highlight w:val="none"/>
          <w:lang w:val="zh-CN"/>
        </w:rPr>
        <w:t>（</w:t>
      </w:r>
      <w:r>
        <w:rPr>
          <w:rFonts w:hint="eastAsia" w:ascii="仿宋" w:hAnsi="仿宋" w:eastAsia="仿宋" w:cs="仿宋"/>
          <w:color w:val="auto"/>
          <w:sz w:val="28"/>
          <w:szCs w:val="28"/>
          <w:highlight w:val="none"/>
          <w:lang w:val="en-US" w:eastAsia="zh-CN"/>
        </w:rPr>
        <w:t>2</w:t>
      </w:r>
      <w:r>
        <w:rPr>
          <w:rFonts w:hint="eastAsia" w:ascii="仿宋" w:hAnsi="仿宋" w:eastAsia="仿宋" w:cs="仿宋"/>
          <w:color w:val="auto"/>
          <w:sz w:val="28"/>
          <w:szCs w:val="28"/>
          <w:highlight w:val="none"/>
          <w:lang w:val="zh-CN"/>
        </w:rPr>
        <w:t>）因承包人严重违约或其它违法违规行为等情形，导致双方无法继续履约；</w:t>
      </w:r>
    </w:p>
    <w:p>
      <w:pPr>
        <w:pStyle w:val="8"/>
        <w:ind w:firstLine="280" w:firstLineChars="100"/>
        <w:rPr>
          <w:rFonts w:hint="eastAsia" w:ascii="仿宋" w:hAnsi="仿宋" w:eastAsia="仿宋" w:cs="仿宋"/>
          <w:color w:val="auto"/>
          <w:sz w:val="28"/>
          <w:szCs w:val="28"/>
          <w:highlight w:val="none"/>
          <w:lang w:val="zh-CN"/>
        </w:rPr>
      </w:pPr>
      <w:r>
        <w:rPr>
          <w:rFonts w:hint="eastAsia" w:ascii="仿宋" w:hAnsi="仿宋" w:eastAsia="仿宋" w:cs="仿宋"/>
          <w:color w:val="auto"/>
          <w:sz w:val="28"/>
          <w:szCs w:val="28"/>
          <w:highlight w:val="none"/>
          <w:lang w:val="zh-CN"/>
        </w:rPr>
        <w:t>（</w:t>
      </w:r>
      <w:r>
        <w:rPr>
          <w:rFonts w:hint="eastAsia" w:ascii="仿宋" w:hAnsi="仿宋" w:eastAsia="仿宋" w:cs="仿宋"/>
          <w:color w:val="auto"/>
          <w:sz w:val="28"/>
          <w:szCs w:val="28"/>
          <w:highlight w:val="none"/>
          <w:lang w:val="en-US" w:eastAsia="zh-CN"/>
        </w:rPr>
        <w:t>3</w:t>
      </w:r>
      <w:r>
        <w:rPr>
          <w:rFonts w:hint="eastAsia" w:ascii="仿宋" w:hAnsi="仿宋" w:eastAsia="仿宋" w:cs="仿宋"/>
          <w:color w:val="auto"/>
          <w:sz w:val="28"/>
          <w:szCs w:val="28"/>
          <w:highlight w:val="none"/>
          <w:lang w:val="zh-CN"/>
        </w:rPr>
        <w:t>）其它情形：无。</w:t>
      </w:r>
    </w:p>
    <w:p>
      <w:pPr>
        <w:spacing w:line="460" w:lineRule="exact"/>
        <w:ind w:firstLine="560" w:firstLineChars="200"/>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12.2 </w:t>
      </w:r>
      <w:r>
        <w:rPr>
          <w:rFonts w:hint="eastAsia" w:ascii="仿宋" w:hAnsi="仿宋" w:eastAsia="仿宋" w:cs="仿宋"/>
          <w:sz w:val="28"/>
          <w:szCs w:val="28"/>
          <w:highlight w:val="none"/>
          <w:lang w:eastAsia="zh-CN"/>
        </w:rPr>
        <w:t>安全生产措施费</w:t>
      </w:r>
      <w:r>
        <w:rPr>
          <w:rFonts w:hint="eastAsia" w:ascii="仿宋" w:hAnsi="仿宋" w:eastAsia="仿宋" w:cs="仿宋"/>
          <w:sz w:val="28"/>
          <w:szCs w:val="28"/>
          <w:highlight w:val="none"/>
        </w:rPr>
        <w:t>支付</w:t>
      </w:r>
    </w:p>
    <w:p>
      <w:pPr>
        <w:pStyle w:val="8"/>
        <w:rPr>
          <w:rFonts w:hint="eastAsia" w:ascii="仿宋" w:hAnsi="仿宋" w:eastAsia="仿宋" w:cs="仿宋"/>
          <w:highlight w:val="none"/>
        </w:rPr>
      </w:pPr>
      <w:r>
        <w:rPr>
          <w:rFonts w:hint="eastAsia" w:ascii="仿宋" w:hAnsi="仿宋" w:eastAsia="仿宋" w:cs="仿宋"/>
          <w:sz w:val="28"/>
          <w:szCs w:val="28"/>
          <w:highlight w:val="none"/>
        </w:rPr>
        <w:t xml:space="preserve">    该项目</w:t>
      </w:r>
      <w:r>
        <w:rPr>
          <w:rFonts w:hint="eastAsia" w:ascii="仿宋" w:hAnsi="仿宋" w:eastAsia="仿宋" w:cs="仿宋"/>
          <w:sz w:val="28"/>
          <w:szCs w:val="28"/>
          <w:highlight w:val="none"/>
          <w:lang w:eastAsia="zh-CN"/>
        </w:rPr>
        <w:t>安全生产措施费</w:t>
      </w:r>
      <w:r>
        <w:rPr>
          <w:rFonts w:hint="eastAsia" w:ascii="仿宋" w:hAnsi="仿宋" w:eastAsia="仿宋" w:cs="仿宋"/>
          <w:sz w:val="28"/>
          <w:szCs w:val="28"/>
          <w:highlight w:val="none"/>
        </w:rPr>
        <w:t>为：</w:t>
      </w:r>
      <w:r>
        <w:rPr>
          <w:rFonts w:hint="eastAsia" w:ascii="仿宋" w:hAnsi="仿宋" w:eastAsia="仿宋" w:cs="仿宋"/>
          <w:sz w:val="28"/>
          <w:szCs w:val="28"/>
          <w:highlight w:val="none"/>
          <w:lang w:val="en-US" w:eastAsia="zh-CN"/>
        </w:rPr>
        <w:t xml:space="preserve">  </w:t>
      </w:r>
      <w:r>
        <w:rPr>
          <w:rFonts w:hint="eastAsia" w:ascii="仿宋" w:hAnsi="仿宋" w:eastAsia="仿宋" w:cs="仿宋"/>
          <w:sz w:val="28"/>
          <w:szCs w:val="28"/>
          <w:highlight w:val="none"/>
        </w:rPr>
        <w:t>元</w:t>
      </w:r>
    </w:p>
    <w:p>
      <w:pPr>
        <w:spacing w:line="460" w:lineRule="exact"/>
        <w:ind w:firstLine="560" w:firstLineChars="200"/>
        <w:rPr>
          <w:rFonts w:hint="eastAsia" w:ascii="仿宋" w:hAnsi="仿宋" w:eastAsia="仿宋" w:cs="仿宋"/>
          <w:b/>
          <w:sz w:val="28"/>
          <w:szCs w:val="28"/>
          <w:highlight w:val="none"/>
        </w:rPr>
      </w:pPr>
      <w:r>
        <w:rPr>
          <w:rFonts w:hint="eastAsia" w:ascii="仿宋" w:hAnsi="仿宋" w:eastAsia="仿宋" w:cs="仿宋"/>
          <w:kern w:val="0"/>
          <w:sz w:val="28"/>
          <w:szCs w:val="28"/>
          <w:highlight w:val="none"/>
        </w:rPr>
        <w:t>发包人应在开工后28天内预付</w:t>
      </w:r>
      <w:r>
        <w:rPr>
          <w:rFonts w:hint="eastAsia" w:ascii="仿宋" w:hAnsi="仿宋" w:eastAsia="仿宋" w:cs="仿宋"/>
          <w:kern w:val="0"/>
          <w:sz w:val="28"/>
          <w:szCs w:val="28"/>
          <w:highlight w:val="none"/>
          <w:lang w:eastAsia="zh-CN"/>
        </w:rPr>
        <w:t>安全生产措施费</w:t>
      </w:r>
      <w:r>
        <w:rPr>
          <w:rFonts w:hint="eastAsia" w:ascii="仿宋" w:hAnsi="仿宋" w:eastAsia="仿宋" w:cs="仿宋"/>
          <w:kern w:val="0"/>
          <w:sz w:val="28"/>
          <w:szCs w:val="28"/>
          <w:highlight w:val="none"/>
        </w:rPr>
        <w:t>基本费总额的50%，剩余50%基本费与进度款同期支付。结算时根据2020《四川省建设工程工程量清单计价定额》及《四川省建设工程安全文明施工措施费计价管理办法》的有关规定按实际完成工程量进行计价。</w:t>
      </w:r>
    </w:p>
    <w:bookmarkEnd w:id="284"/>
    <w:bookmarkEnd w:id="285"/>
    <w:bookmarkEnd w:id="286"/>
    <w:bookmarkEnd w:id="287"/>
    <w:bookmarkEnd w:id="288"/>
    <w:bookmarkEnd w:id="289"/>
    <w:p>
      <w:pPr>
        <w:spacing w:line="460" w:lineRule="exact"/>
        <w:ind w:firstLine="560" w:firstLineChars="200"/>
        <w:jc w:val="left"/>
        <w:rPr>
          <w:rFonts w:hint="eastAsia" w:ascii="仿宋" w:hAnsi="仿宋" w:eastAsia="仿宋" w:cs="仿宋"/>
          <w:sz w:val="28"/>
          <w:szCs w:val="28"/>
          <w:highlight w:val="none"/>
        </w:rPr>
      </w:pPr>
      <w:r>
        <w:rPr>
          <w:rFonts w:hint="eastAsia" w:ascii="仿宋" w:hAnsi="仿宋" w:eastAsia="仿宋" w:cs="仿宋"/>
          <w:sz w:val="28"/>
          <w:szCs w:val="28"/>
          <w:highlight w:val="none"/>
        </w:rPr>
        <w:t>12.3 预付款的支付</w:t>
      </w:r>
    </w:p>
    <w:p>
      <w:pPr>
        <w:spacing w:line="460" w:lineRule="exact"/>
        <w:ind w:firstLine="560" w:firstLineChars="200"/>
        <w:jc w:val="left"/>
        <w:rPr>
          <w:rFonts w:hint="eastAsia" w:ascii="仿宋" w:hAnsi="仿宋" w:eastAsia="仿宋" w:cs="仿宋"/>
          <w:sz w:val="28"/>
          <w:szCs w:val="28"/>
          <w:highlight w:val="none"/>
        </w:rPr>
      </w:pPr>
      <w:r>
        <w:rPr>
          <w:rFonts w:hint="eastAsia" w:ascii="仿宋" w:hAnsi="仿宋" w:eastAsia="仿宋" w:cs="仿宋"/>
          <w:sz w:val="28"/>
          <w:szCs w:val="28"/>
          <w:highlight w:val="none"/>
        </w:rPr>
        <w:t>预付款支付比例或金额：</w:t>
      </w:r>
      <w:r>
        <w:rPr>
          <w:rFonts w:hint="eastAsia" w:ascii="仿宋" w:hAnsi="仿宋" w:eastAsia="仿宋" w:cs="仿宋"/>
          <w:sz w:val="28"/>
          <w:szCs w:val="28"/>
          <w:highlight w:val="none"/>
          <w:u w:val="single"/>
        </w:rPr>
        <w:t>按合同价（扣除招标人部分）的    %</w:t>
      </w:r>
      <w:r>
        <w:rPr>
          <w:rFonts w:hint="eastAsia" w:ascii="仿宋" w:hAnsi="仿宋" w:eastAsia="仿宋" w:cs="仿宋"/>
          <w:sz w:val="28"/>
          <w:szCs w:val="28"/>
          <w:highlight w:val="none"/>
        </w:rPr>
        <w:t>。</w:t>
      </w:r>
    </w:p>
    <w:p>
      <w:pPr>
        <w:spacing w:line="460" w:lineRule="exact"/>
        <w:ind w:firstLine="560" w:firstLineChars="200"/>
        <w:jc w:val="left"/>
        <w:rPr>
          <w:rFonts w:hint="eastAsia" w:ascii="仿宋" w:hAnsi="仿宋" w:eastAsia="仿宋" w:cs="仿宋"/>
          <w:sz w:val="28"/>
          <w:szCs w:val="28"/>
          <w:highlight w:val="none"/>
        </w:rPr>
      </w:pPr>
      <w:r>
        <w:rPr>
          <w:rFonts w:hint="eastAsia" w:ascii="仿宋" w:hAnsi="仿宋" w:eastAsia="仿宋" w:cs="仿宋"/>
          <w:sz w:val="28"/>
          <w:szCs w:val="28"/>
          <w:highlight w:val="none"/>
        </w:rPr>
        <w:t>预付款支付期限：</w:t>
      </w:r>
      <w:r>
        <w:rPr>
          <w:rFonts w:hint="eastAsia" w:ascii="仿宋" w:hAnsi="仿宋" w:eastAsia="仿宋" w:cs="仿宋"/>
          <w:sz w:val="28"/>
          <w:szCs w:val="28"/>
          <w:highlight w:val="none"/>
          <w:u w:val="single"/>
        </w:rPr>
        <w:t>开工      个工作日内</w:t>
      </w:r>
      <w:r>
        <w:rPr>
          <w:rFonts w:hint="eastAsia" w:ascii="仿宋" w:hAnsi="仿宋" w:eastAsia="仿宋" w:cs="仿宋"/>
          <w:sz w:val="28"/>
          <w:szCs w:val="28"/>
          <w:highlight w:val="none"/>
        </w:rPr>
        <w:t>。</w:t>
      </w:r>
    </w:p>
    <w:bookmarkEnd w:id="290"/>
    <w:bookmarkEnd w:id="291"/>
    <w:bookmarkEnd w:id="292"/>
    <w:bookmarkEnd w:id="293"/>
    <w:bookmarkEnd w:id="294"/>
    <w:bookmarkEnd w:id="295"/>
    <w:bookmarkEnd w:id="296"/>
    <w:bookmarkEnd w:id="297"/>
    <w:bookmarkEnd w:id="298"/>
    <w:bookmarkEnd w:id="299"/>
    <w:p>
      <w:pPr>
        <w:spacing w:line="460" w:lineRule="exact"/>
        <w:ind w:firstLine="560" w:firstLineChars="200"/>
        <w:rPr>
          <w:rFonts w:hint="eastAsia" w:ascii="仿宋" w:hAnsi="仿宋" w:eastAsia="仿宋" w:cs="仿宋"/>
          <w:sz w:val="28"/>
          <w:szCs w:val="28"/>
          <w:highlight w:val="none"/>
        </w:rPr>
      </w:pPr>
      <w:r>
        <w:rPr>
          <w:rFonts w:hint="eastAsia" w:ascii="仿宋" w:hAnsi="仿宋" w:eastAsia="仿宋" w:cs="仿宋"/>
          <w:sz w:val="28"/>
          <w:szCs w:val="28"/>
          <w:highlight w:val="none"/>
        </w:rPr>
        <w:t>12.4 计量</w:t>
      </w:r>
    </w:p>
    <w:p>
      <w:pPr>
        <w:spacing w:line="460" w:lineRule="exact"/>
        <w:ind w:firstLine="560" w:firstLineChars="200"/>
        <w:jc w:val="left"/>
        <w:rPr>
          <w:rFonts w:hint="eastAsia" w:ascii="仿宋" w:hAnsi="仿宋" w:eastAsia="仿宋" w:cs="仿宋"/>
          <w:sz w:val="28"/>
          <w:szCs w:val="28"/>
          <w:highlight w:val="none"/>
          <w:u w:val="single"/>
        </w:rPr>
      </w:pPr>
      <w:r>
        <w:rPr>
          <w:rFonts w:hint="eastAsia" w:ascii="仿宋" w:hAnsi="仿宋" w:eastAsia="仿宋" w:cs="仿宋"/>
          <w:sz w:val="28"/>
          <w:szCs w:val="28"/>
          <w:highlight w:val="none"/>
        </w:rPr>
        <w:t>工程量计算规则：</w:t>
      </w:r>
      <w:r>
        <w:rPr>
          <w:rFonts w:hint="eastAsia" w:ascii="仿宋" w:hAnsi="仿宋" w:eastAsia="仿宋" w:cs="仿宋"/>
          <w:sz w:val="28"/>
          <w:szCs w:val="28"/>
          <w:highlight w:val="none"/>
          <w:u w:val="single"/>
        </w:rPr>
        <w:t>工程量清单中的工程量计算规则按工程量清单编制说明和2020《四川省建设工程工程量清单计价定额》的有关规定执行。</w:t>
      </w:r>
    </w:p>
    <w:p>
      <w:pPr>
        <w:spacing w:line="460" w:lineRule="exact"/>
        <w:ind w:firstLine="560" w:firstLineChars="200"/>
        <w:jc w:val="left"/>
        <w:rPr>
          <w:rFonts w:hint="eastAsia" w:ascii="仿宋" w:hAnsi="仿宋" w:eastAsia="仿宋" w:cs="仿宋"/>
          <w:sz w:val="28"/>
          <w:szCs w:val="28"/>
          <w:highlight w:val="none"/>
          <w:u w:val="single"/>
        </w:rPr>
      </w:pPr>
      <w:r>
        <w:rPr>
          <w:rFonts w:hint="eastAsia" w:ascii="仿宋" w:hAnsi="仿宋" w:eastAsia="仿宋" w:cs="仿宋"/>
          <w:sz w:val="28"/>
          <w:szCs w:val="28"/>
          <w:highlight w:val="none"/>
          <w:u w:val="single"/>
        </w:rPr>
        <w:t>按发包人规定的报表格式填报已完工程量月进度报表，并提交电子文档1份 。</w:t>
      </w:r>
    </w:p>
    <w:p>
      <w:pPr>
        <w:spacing w:line="460" w:lineRule="exact"/>
        <w:ind w:firstLine="560" w:firstLineChars="200"/>
        <w:rPr>
          <w:rFonts w:hint="eastAsia" w:ascii="仿宋" w:hAnsi="仿宋" w:eastAsia="仿宋" w:cs="仿宋"/>
          <w:sz w:val="28"/>
          <w:szCs w:val="28"/>
          <w:highlight w:val="none"/>
        </w:rPr>
      </w:pPr>
      <w:r>
        <w:rPr>
          <w:rFonts w:hint="eastAsia" w:ascii="仿宋" w:hAnsi="仿宋" w:eastAsia="仿宋" w:cs="仿宋"/>
          <w:sz w:val="28"/>
          <w:szCs w:val="28"/>
          <w:highlight w:val="none"/>
        </w:rPr>
        <w:t>12.5工程款支付</w:t>
      </w:r>
    </w:p>
    <w:p>
      <w:pPr>
        <w:spacing w:line="460" w:lineRule="exact"/>
        <w:ind w:firstLine="562" w:firstLineChars="200"/>
        <w:jc w:val="left"/>
        <w:rPr>
          <w:rFonts w:hint="eastAsia" w:ascii="仿宋" w:hAnsi="仿宋" w:eastAsia="仿宋" w:cs="仿宋"/>
          <w:b/>
          <w:sz w:val="28"/>
          <w:szCs w:val="28"/>
          <w:highlight w:val="none"/>
          <w:u w:val="single"/>
          <w:lang w:val="en-US" w:eastAsia="zh-CN"/>
        </w:rPr>
      </w:pPr>
      <w:r>
        <w:rPr>
          <w:rFonts w:hint="eastAsia" w:ascii="仿宋" w:hAnsi="仿宋" w:eastAsia="仿宋" w:cs="仿宋"/>
          <w:b/>
          <w:sz w:val="28"/>
          <w:szCs w:val="28"/>
          <w:highlight w:val="none"/>
          <w:u w:val="single"/>
        </w:rPr>
        <w:t>……</w:t>
      </w:r>
      <w:r>
        <w:rPr>
          <w:rFonts w:hint="eastAsia" w:ascii="仿宋" w:hAnsi="仿宋" w:eastAsia="仿宋" w:cs="仿宋"/>
          <w:b/>
          <w:sz w:val="28"/>
          <w:szCs w:val="28"/>
          <w:highlight w:val="none"/>
          <w:u w:val="single"/>
          <w:lang w:val="en-US" w:eastAsia="zh-CN"/>
        </w:rPr>
        <w:t xml:space="preserve">                 </w:t>
      </w:r>
    </w:p>
    <w:p>
      <w:pPr>
        <w:spacing w:line="460" w:lineRule="exact"/>
        <w:ind w:firstLine="560" w:firstLineChars="200"/>
        <w:rPr>
          <w:rFonts w:hint="eastAsia" w:ascii="仿宋" w:hAnsi="仿宋" w:eastAsia="仿宋" w:cs="仿宋"/>
          <w:sz w:val="28"/>
          <w:szCs w:val="28"/>
          <w:highlight w:val="none"/>
        </w:rPr>
      </w:pPr>
      <w:r>
        <w:rPr>
          <w:rFonts w:hint="eastAsia" w:ascii="仿宋" w:hAnsi="仿宋" w:eastAsia="仿宋" w:cs="仿宋"/>
          <w:sz w:val="28"/>
          <w:szCs w:val="28"/>
          <w:highlight w:val="none"/>
          <w:lang w:val="en-US" w:eastAsia="zh-CN"/>
        </w:rPr>
        <w:t>支付：</w:t>
      </w:r>
      <w:r>
        <w:rPr>
          <w:rFonts w:hint="eastAsia" w:ascii="仿宋" w:hAnsi="仿宋" w:eastAsia="仿宋" w:cs="仿宋"/>
          <w:sz w:val="28"/>
          <w:szCs w:val="28"/>
          <w:highlight w:val="none"/>
          <w:u w:val="single"/>
          <w:lang w:val="en-US" w:eastAsia="zh-CN"/>
        </w:rPr>
        <w:t xml:space="preserve">   </w:t>
      </w:r>
      <w:r>
        <w:rPr>
          <w:rFonts w:hint="eastAsia" w:ascii="仿宋" w:hAnsi="仿宋" w:eastAsia="仿宋" w:cs="仿宋"/>
          <w:sz w:val="28"/>
          <w:szCs w:val="28"/>
          <w:highlight w:val="none"/>
          <w:lang w:val="zh-CN"/>
        </w:rPr>
        <w:t>；质</w:t>
      </w:r>
      <w:r>
        <w:rPr>
          <w:rFonts w:hint="eastAsia" w:ascii="仿宋" w:hAnsi="仿宋" w:eastAsia="仿宋" w:cs="仿宋"/>
          <w:sz w:val="28"/>
          <w:szCs w:val="28"/>
          <w:highlight w:val="none"/>
        </w:rPr>
        <w:t>保期</w:t>
      </w:r>
      <w:r>
        <w:rPr>
          <w:rFonts w:hint="eastAsia" w:ascii="仿宋" w:hAnsi="仿宋" w:eastAsia="仿宋" w:cs="仿宋"/>
          <w:sz w:val="28"/>
          <w:szCs w:val="28"/>
          <w:highlight w:val="none"/>
          <w:u w:val="single"/>
          <w:lang w:val="en-US" w:eastAsia="zh-CN"/>
        </w:rPr>
        <w:t xml:space="preserve">  </w:t>
      </w:r>
      <w:r>
        <w:rPr>
          <w:rFonts w:hint="eastAsia" w:ascii="仿宋" w:hAnsi="仿宋" w:eastAsia="仿宋" w:cs="仿宋"/>
          <w:sz w:val="28"/>
          <w:szCs w:val="28"/>
          <w:highlight w:val="none"/>
        </w:rPr>
        <w:t>年，质保期满，经业主确认无质量问题后无息退还质量保证金。</w:t>
      </w:r>
    </w:p>
    <w:p>
      <w:pPr>
        <w:spacing w:line="460" w:lineRule="exact"/>
        <w:ind w:firstLine="560" w:firstLineChars="200"/>
        <w:rPr>
          <w:rFonts w:hint="eastAsia" w:ascii="仿宋" w:hAnsi="仿宋" w:eastAsia="仿宋" w:cs="仿宋"/>
          <w:sz w:val="28"/>
          <w:szCs w:val="28"/>
          <w:highlight w:val="none"/>
        </w:rPr>
      </w:pPr>
      <w:r>
        <w:rPr>
          <w:rFonts w:hint="eastAsia" w:ascii="仿宋" w:hAnsi="仿宋" w:eastAsia="仿宋" w:cs="仿宋"/>
          <w:sz w:val="28"/>
          <w:szCs w:val="28"/>
          <w:highlight w:val="none"/>
        </w:rPr>
        <w:t>质量保证金：竣工结算审核审定金额的3%。</w:t>
      </w:r>
    </w:p>
    <w:p>
      <w:pPr>
        <w:spacing w:line="460" w:lineRule="exact"/>
        <w:ind w:firstLine="560" w:firstLineChars="200"/>
        <w:rPr>
          <w:rFonts w:hint="eastAsia" w:ascii="仿宋" w:hAnsi="仿宋" w:eastAsia="仿宋" w:cs="仿宋"/>
          <w:sz w:val="28"/>
          <w:szCs w:val="28"/>
          <w:highlight w:val="none"/>
        </w:rPr>
      </w:pPr>
      <w:r>
        <w:rPr>
          <w:rFonts w:hint="eastAsia" w:ascii="仿宋" w:hAnsi="仿宋" w:eastAsia="仿宋" w:cs="仿宋"/>
          <w:sz w:val="28"/>
          <w:szCs w:val="28"/>
          <w:highlight w:val="none"/>
        </w:rPr>
        <w:t>质保金缴纳方式：以网银转账、支票、汇票、本票、金融机构或担保机构出具的见索即付保函/保险等非现金方式缴纳）</w:t>
      </w:r>
    </w:p>
    <w:p>
      <w:pPr>
        <w:spacing w:line="460" w:lineRule="exact"/>
        <w:ind w:firstLine="560" w:firstLineChars="200"/>
        <w:jc w:val="left"/>
        <w:rPr>
          <w:rFonts w:hint="eastAsia" w:ascii="仿宋" w:hAnsi="仿宋" w:eastAsia="仿宋" w:cs="仿宋"/>
          <w:sz w:val="28"/>
          <w:szCs w:val="28"/>
          <w:highlight w:val="none"/>
          <w:lang w:val="zh-CN"/>
        </w:rPr>
      </w:pPr>
      <w:r>
        <w:rPr>
          <w:rFonts w:hint="eastAsia" w:ascii="仿宋" w:hAnsi="仿宋" w:eastAsia="仿宋" w:cs="仿宋"/>
          <w:sz w:val="28"/>
          <w:szCs w:val="28"/>
          <w:highlight w:val="none"/>
          <w:lang w:val="zh-CN"/>
        </w:rPr>
        <w:t>质量保证金的退还：</w:t>
      </w:r>
      <w:r>
        <w:rPr>
          <w:rFonts w:hint="eastAsia" w:ascii="仿宋" w:hAnsi="仿宋" w:eastAsia="仿宋" w:cs="仿宋"/>
          <w:sz w:val="28"/>
          <w:szCs w:val="28"/>
          <w:highlight w:val="none"/>
        </w:rPr>
        <w:t>缺陷责任期满，经</w:t>
      </w:r>
      <w:r>
        <w:rPr>
          <w:rFonts w:hint="eastAsia" w:ascii="仿宋" w:hAnsi="仿宋" w:eastAsia="仿宋" w:cs="仿宋"/>
          <w:sz w:val="28"/>
          <w:szCs w:val="28"/>
          <w:highlight w:val="none"/>
          <w:lang w:eastAsia="zh-CN"/>
        </w:rPr>
        <w:t>发包人</w:t>
      </w:r>
      <w:r>
        <w:rPr>
          <w:rFonts w:hint="eastAsia" w:ascii="仿宋" w:hAnsi="仿宋" w:eastAsia="仿宋" w:cs="仿宋"/>
          <w:sz w:val="28"/>
          <w:szCs w:val="28"/>
          <w:highlight w:val="none"/>
        </w:rPr>
        <w:t>确认无质量问题，</w:t>
      </w:r>
      <w:r>
        <w:rPr>
          <w:rFonts w:hint="eastAsia" w:ascii="仿宋" w:hAnsi="仿宋" w:eastAsia="仿宋" w:cs="仿宋"/>
          <w:sz w:val="28"/>
          <w:szCs w:val="28"/>
          <w:highlight w:val="none"/>
          <w:lang w:eastAsia="zh-CN"/>
        </w:rPr>
        <w:t>发包人</w:t>
      </w:r>
      <w:r>
        <w:rPr>
          <w:rFonts w:hint="eastAsia" w:ascii="仿宋" w:hAnsi="仿宋" w:eastAsia="仿宋" w:cs="仿宋"/>
          <w:sz w:val="28"/>
          <w:szCs w:val="28"/>
          <w:highlight w:val="none"/>
        </w:rPr>
        <w:t>接</w:t>
      </w:r>
      <w:r>
        <w:rPr>
          <w:rFonts w:hint="eastAsia" w:ascii="仿宋" w:hAnsi="仿宋" w:eastAsia="仿宋" w:cs="仿宋"/>
          <w:sz w:val="28"/>
          <w:szCs w:val="28"/>
          <w:highlight w:val="none"/>
          <w:lang w:eastAsia="zh-CN"/>
        </w:rPr>
        <w:t>承包人</w:t>
      </w:r>
      <w:r>
        <w:rPr>
          <w:rFonts w:hint="eastAsia" w:ascii="仿宋" w:hAnsi="仿宋" w:eastAsia="仿宋" w:cs="仿宋"/>
          <w:sz w:val="28"/>
          <w:szCs w:val="28"/>
          <w:highlight w:val="none"/>
        </w:rPr>
        <w:t>退款申请后30个工作日内一次性无息退还质量保证金</w:t>
      </w:r>
      <w:r>
        <w:rPr>
          <w:rFonts w:hint="eastAsia" w:ascii="仿宋" w:hAnsi="仿宋" w:eastAsia="仿宋" w:cs="仿宋"/>
          <w:sz w:val="28"/>
          <w:szCs w:val="28"/>
          <w:highlight w:val="none"/>
          <w:lang w:val="zh-CN"/>
        </w:rPr>
        <w:t>。</w:t>
      </w:r>
    </w:p>
    <w:p>
      <w:pPr>
        <w:spacing w:line="460" w:lineRule="exact"/>
        <w:ind w:firstLine="560" w:firstLineChars="200"/>
        <w:jc w:val="left"/>
        <w:rPr>
          <w:rFonts w:hint="eastAsia" w:ascii="仿宋" w:hAnsi="仿宋" w:eastAsia="仿宋" w:cs="仿宋"/>
          <w:sz w:val="28"/>
          <w:szCs w:val="28"/>
          <w:highlight w:val="none"/>
          <w:lang w:val="zh-CN"/>
        </w:rPr>
      </w:pPr>
      <w:r>
        <w:rPr>
          <w:rFonts w:hint="eastAsia" w:ascii="仿宋" w:hAnsi="仿宋" w:eastAsia="仿宋" w:cs="仿宋"/>
          <w:sz w:val="28"/>
          <w:szCs w:val="28"/>
          <w:highlight w:val="none"/>
          <w:lang w:val="zh-CN"/>
        </w:rPr>
        <w:t>12.6 水电费</w:t>
      </w:r>
    </w:p>
    <w:p>
      <w:pPr>
        <w:spacing w:line="460" w:lineRule="exact"/>
        <w:ind w:firstLine="560" w:firstLineChars="200"/>
        <w:jc w:val="left"/>
        <w:rPr>
          <w:rFonts w:hint="eastAsia" w:ascii="仿宋" w:hAnsi="仿宋" w:eastAsia="仿宋" w:cs="仿宋"/>
          <w:sz w:val="28"/>
          <w:szCs w:val="28"/>
          <w:highlight w:val="none"/>
          <w:lang w:val="zh-CN"/>
        </w:rPr>
      </w:pPr>
      <w:r>
        <w:rPr>
          <w:rFonts w:hint="eastAsia" w:ascii="仿宋" w:hAnsi="仿宋" w:eastAsia="仿宋" w:cs="仿宋"/>
          <w:sz w:val="28"/>
          <w:szCs w:val="28"/>
          <w:highlight w:val="none"/>
        </w:rPr>
        <w:t>因发包人支付的水电费已包含在</w:t>
      </w:r>
      <w:r>
        <w:rPr>
          <w:rFonts w:hint="eastAsia" w:ascii="仿宋" w:hAnsi="仿宋" w:eastAsia="仿宋" w:cs="仿宋"/>
          <w:sz w:val="28"/>
          <w:szCs w:val="28"/>
          <w:highlight w:val="none"/>
          <w:lang w:val="en-US" w:eastAsia="zh-CN"/>
        </w:rPr>
        <w:t>合同总价</w:t>
      </w:r>
      <w:r>
        <w:rPr>
          <w:rFonts w:hint="eastAsia" w:ascii="仿宋" w:hAnsi="仿宋" w:eastAsia="仿宋" w:cs="仿宋"/>
          <w:sz w:val="28"/>
          <w:szCs w:val="28"/>
          <w:highlight w:val="none"/>
        </w:rPr>
        <w:t>中，承包人须在合同签订后</w:t>
      </w:r>
      <w:r>
        <w:rPr>
          <w:rFonts w:hint="eastAsia" w:ascii="仿宋" w:hAnsi="仿宋" w:eastAsia="仿宋" w:cs="仿宋"/>
          <w:sz w:val="28"/>
          <w:szCs w:val="28"/>
          <w:highlight w:val="none"/>
          <w:u w:val="single"/>
          <w:lang w:val="en-US" w:eastAsia="zh-CN"/>
        </w:rPr>
        <w:t xml:space="preserve">  30 </w:t>
      </w:r>
      <w:r>
        <w:rPr>
          <w:rFonts w:hint="eastAsia" w:ascii="仿宋" w:hAnsi="仿宋" w:eastAsia="仿宋" w:cs="仿宋"/>
          <w:sz w:val="28"/>
          <w:szCs w:val="28"/>
          <w:highlight w:val="none"/>
        </w:rPr>
        <w:t>日内向发包人缴纳施工中使用的水电费，电费</w:t>
      </w:r>
      <w:r>
        <w:rPr>
          <w:rFonts w:hint="eastAsia" w:ascii="仿宋" w:hAnsi="仿宋" w:eastAsia="仿宋" w:cs="仿宋"/>
          <w:sz w:val="28"/>
          <w:szCs w:val="28"/>
          <w:highlight w:val="none"/>
          <w:lang w:val="en-US" w:eastAsia="zh-CN"/>
        </w:rPr>
        <w:t>1500</w:t>
      </w:r>
      <w:r>
        <w:rPr>
          <w:rFonts w:hint="eastAsia" w:ascii="仿宋" w:hAnsi="仿宋" w:eastAsia="仿宋" w:cs="仿宋"/>
          <w:sz w:val="28"/>
          <w:szCs w:val="28"/>
          <w:highlight w:val="none"/>
        </w:rPr>
        <w:t>元，水费</w:t>
      </w:r>
      <w:r>
        <w:rPr>
          <w:rFonts w:hint="eastAsia" w:ascii="仿宋" w:hAnsi="仿宋" w:eastAsia="仿宋" w:cs="仿宋"/>
          <w:sz w:val="28"/>
          <w:szCs w:val="28"/>
          <w:highlight w:val="none"/>
          <w:lang w:val="en-US" w:eastAsia="zh-CN"/>
        </w:rPr>
        <w:t>500</w:t>
      </w:r>
      <w:r>
        <w:rPr>
          <w:rFonts w:hint="eastAsia" w:ascii="仿宋" w:hAnsi="仿宋" w:eastAsia="仿宋" w:cs="仿宋"/>
          <w:sz w:val="28"/>
          <w:szCs w:val="28"/>
          <w:highlight w:val="none"/>
        </w:rPr>
        <w:t>元。</w:t>
      </w:r>
    </w:p>
    <w:p>
      <w:pPr>
        <w:spacing w:line="460" w:lineRule="exact"/>
        <w:ind w:firstLine="562" w:firstLineChars="200"/>
        <w:outlineLvl w:val="1"/>
        <w:rPr>
          <w:rFonts w:hint="eastAsia" w:ascii="仿宋" w:hAnsi="仿宋" w:eastAsia="仿宋" w:cs="仿宋"/>
          <w:b/>
          <w:sz w:val="28"/>
          <w:szCs w:val="28"/>
          <w:highlight w:val="none"/>
        </w:rPr>
      </w:pPr>
      <w:bookmarkStart w:id="300" w:name="_Toc267251472"/>
      <w:bookmarkStart w:id="301" w:name="_Toc267251470"/>
      <w:bookmarkStart w:id="302" w:name="_Toc267251474"/>
      <w:bookmarkStart w:id="303" w:name="_Toc267251471"/>
      <w:bookmarkStart w:id="304" w:name="_Toc267251475"/>
      <w:bookmarkStart w:id="305" w:name="_Toc267251476"/>
      <w:bookmarkStart w:id="306" w:name="_Toc267251473"/>
      <w:bookmarkStart w:id="307" w:name="_Toc280868709"/>
      <w:r>
        <w:rPr>
          <w:rFonts w:hint="eastAsia" w:ascii="仿宋" w:hAnsi="仿宋" w:eastAsia="仿宋" w:cs="仿宋"/>
          <w:b/>
          <w:sz w:val="28"/>
          <w:szCs w:val="28"/>
          <w:highlight w:val="none"/>
        </w:rPr>
        <w:t>13. 竣工结算</w:t>
      </w:r>
    </w:p>
    <w:p>
      <w:pPr>
        <w:spacing w:line="460" w:lineRule="exact"/>
        <w:ind w:firstLine="560" w:firstLineChars="200"/>
        <w:rPr>
          <w:rFonts w:hint="eastAsia" w:ascii="仿宋" w:hAnsi="仿宋" w:eastAsia="仿宋" w:cs="仿宋"/>
          <w:sz w:val="28"/>
          <w:szCs w:val="28"/>
          <w:highlight w:val="none"/>
        </w:rPr>
      </w:pPr>
      <w:r>
        <w:rPr>
          <w:rFonts w:hint="eastAsia" w:ascii="仿宋" w:hAnsi="仿宋" w:eastAsia="仿宋" w:cs="仿宋"/>
          <w:sz w:val="28"/>
          <w:szCs w:val="28"/>
          <w:highlight w:val="none"/>
        </w:rPr>
        <w:t>13.1竣工结算审核</w:t>
      </w:r>
    </w:p>
    <w:p>
      <w:pPr>
        <w:spacing w:line="460" w:lineRule="exact"/>
        <w:ind w:firstLine="560" w:firstLineChars="200"/>
        <w:jc w:val="left"/>
        <w:rPr>
          <w:rFonts w:hint="eastAsia" w:ascii="仿宋" w:hAnsi="仿宋" w:eastAsia="仿宋" w:cs="仿宋"/>
          <w:sz w:val="28"/>
          <w:szCs w:val="28"/>
          <w:highlight w:val="none"/>
        </w:rPr>
      </w:pPr>
      <w:r>
        <w:rPr>
          <w:rFonts w:hint="eastAsia" w:ascii="仿宋" w:hAnsi="仿宋" w:eastAsia="仿宋" w:cs="仿宋"/>
          <w:sz w:val="28"/>
          <w:szCs w:val="28"/>
          <w:highlight w:val="none"/>
        </w:rPr>
        <w:t>发包人收到承包人合格的竣工结算及结算资料后即对工程结算进行审核，双方对审核结果确认后，已经确认的结算造价作为工程最终结算价款。结算依据包括但不限于以下内容：</w:t>
      </w:r>
    </w:p>
    <w:p>
      <w:pPr>
        <w:spacing w:line="460" w:lineRule="exact"/>
        <w:ind w:firstLine="560" w:firstLineChars="200"/>
        <w:jc w:val="left"/>
        <w:rPr>
          <w:rFonts w:hint="eastAsia" w:ascii="仿宋" w:hAnsi="仿宋" w:eastAsia="仿宋" w:cs="仿宋"/>
          <w:sz w:val="28"/>
          <w:szCs w:val="28"/>
          <w:highlight w:val="none"/>
        </w:rPr>
      </w:pPr>
      <w:r>
        <w:rPr>
          <w:rFonts w:hint="eastAsia" w:ascii="仿宋" w:hAnsi="仿宋" w:eastAsia="仿宋" w:cs="仿宋"/>
          <w:sz w:val="28"/>
          <w:szCs w:val="28"/>
          <w:highlight w:val="none"/>
        </w:rPr>
        <w:t>（1）施工合同（含补充合同）、协议书（含协议书附件）；</w:t>
      </w:r>
    </w:p>
    <w:p>
      <w:pPr>
        <w:spacing w:line="460" w:lineRule="exact"/>
        <w:ind w:firstLine="560" w:firstLineChars="200"/>
        <w:jc w:val="left"/>
        <w:rPr>
          <w:rFonts w:hint="eastAsia" w:ascii="仿宋" w:hAnsi="仿宋" w:eastAsia="仿宋" w:cs="仿宋"/>
          <w:sz w:val="28"/>
          <w:szCs w:val="28"/>
          <w:highlight w:val="none"/>
        </w:rPr>
      </w:pPr>
      <w:r>
        <w:rPr>
          <w:rFonts w:hint="eastAsia" w:ascii="仿宋" w:hAnsi="仿宋" w:eastAsia="仿宋" w:cs="仿宋"/>
          <w:sz w:val="28"/>
          <w:szCs w:val="28"/>
          <w:highlight w:val="none"/>
        </w:rPr>
        <w:t>（2）招标文件（含补充文件、预算控制价）</w:t>
      </w:r>
    </w:p>
    <w:p>
      <w:pPr>
        <w:spacing w:line="460" w:lineRule="exact"/>
        <w:ind w:firstLine="560" w:firstLineChars="200"/>
        <w:jc w:val="left"/>
        <w:rPr>
          <w:rFonts w:hint="eastAsia" w:ascii="仿宋" w:hAnsi="仿宋" w:eastAsia="仿宋" w:cs="仿宋"/>
          <w:sz w:val="28"/>
          <w:szCs w:val="28"/>
          <w:highlight w:val="none"/>
        </w:rPr>
      </w:pPr>
      <w:r>
        <w:rPr>
          <w:rFonts w:hint="eastAsia" w:ascii="仿宋" w:hAnsi="仿宋" w:eastAsia="仿宋" w:cs="仿宋"/>
          <w:sz w:val="28"/>
          <w:szCs w:val="28"/>
          <w:highlight w:val="none"/>
        </w:rPr>
        <w:t>（3）</w:t>
      </w:r>
      <w:r>
        <w:rPr>
          <w:rFonts w:hint="eastAsia" w:ascii="仿宋" w:hAnsi="仿宋" w:eastAsia="仿宋" w:cs="仿宋"/>
          <w:sz w:val="28"/>
          <w:szCs w:val="28"/>
          <w:highlight w:val="none"/>
          <w:lang w:eastAsia="zh-CN"/>
        </w:rPr>
        <w:t>响应</w:t>
      </w:r>
      <w:r>
        <w:rPr>
          <w:rFonts w:hint="eastAsia" w:ascii="仿宋" w:hAnsi="仿宋" w:eastAsia="仿宋" w:cs="仿宋"/>
          <w:sz w:val="28"/>
          <w:szCs w:val="28"/>
          <w:highlight w:val="none"/>
        </w:rPr>
        <w:t>文件（含工程量清单报价表）；</w:t>
      </w:r>
    </w:p>
    <w:p>
      <w:pPr>
        <w:spacing w:line="460" w:lineRule="exact"/>
        <w:ind w:firstLine="560" w:firstLineChars="200"/>
        <w:jc w:val="left"/>
        <w:rPr>
          <w:rFonts w:hint="eastAsia" w:ascii="仿宋" w:hAnsi="仿宋" w:eastAsia="仿宋" w:cs="仿宋"/>
          <w:sz w:val="28"/>
          <w:szCs w:val="28"/>
          <w:highlight w:val="none"/>
        </w:rPr>
      </w:pPr>
      <w:r>
        <w:rPr>
          <w:rFonts w:hint="eastAsia" w:ascii="仿宋" w:hAnsi="仿宋" w:eastAsia="仿宋" w:cs="仿宋"/>
          <w:sz w:val="28"/>
          <w:szCs w:val="28"/>
          <w:highlight w:val="none"/>
        </w:rPr>
        <w:t>（4）承包人编制的结算书（加盖承包人公章和造价编制人员资格证章）；并经监理人、发包人审核；</w:t>
      </w:r>
    </w:p>
    <w:p>
      <w:pPr>
        <w:spacing w:line="460" w:lineRule="exact"/>
        <w:ind w:firstLine="560" w:firstLineChars="200"/>
        <w:jc w:val="left"/>
        <w:rPr>
          <w:rFonts w:hint="eastAsia" w:ascii="仿宋" w:hAnsi="仿宋" w:eastAsia="仿宋" w:cs="仿宋"/>
          <w:sz w:val="28"/>
          <w:szCs w:val="28"/>
          <w:highlight w:val="none"/>
        </w:rPr>
      </w:pPr>
      <w:r>
        <w:rPr>
          <w:rFonts w:hint="eastAsia" w:ascii="仿宋" w:hAnsi="仿宋" w:eastAsia="仿宋" w:cs="仿宋"/>
          <w:sz w:val="28"/>
          <w:szCs w:val="28"/>
          <w:highlight w:val="none"/>
        </w:rPr>
        <w:t>（5）工程竣工图纸及资料（经监理人、发包人盖章确认）；</w:t>
      </w:r>
    </w:p>
    <w:p>
      <w:pPr>
        <w:spacing w:line="460" w:lineRule="exact"/>
        <w:ind w:firstLine="560" w:firstLineChars="200"/>
        <w:jc w:val="left"/>
        <w:rPr>
          <w:rFonts w:hint="eastAsia" w:ascii="仿宋" w:hAnsi="仿宋" w:eastAsia="仿宋" w:cs="仿宋"/>
          <w:sz w:val="28"/>
          <w:szCs w:val="28"/>
          <w:highlight w:val="none"/>
        </w:rPr>
      </w:pPr>
      <w:r>
        <w:rPr>
          <w:rFonts w:hint="eastAsia" w:ascii="仿宋" w:hAnsi="仿宋" w:eastAsia="仿宋" w:cs="仿宋"/>
          <w:sz w:val="28"/>
          <w:szCs w:val="28"/>
          <w:highlight w:val="none"/>
        </w:rPr>
        <w:t>（6）经审定的施工组织设计、施工方案；</w:t>
      </w:r>
    </w:p>
    <w:p>
      <w:pPr>
        <w:spacing w:line="460" w:lineRule="exact"/>
        <w:ind w:firstLine="560" w:firstLineChars="200"/>
        <w:jc w:val="left"/>
        <w:rPr>
          <w:rFonts w:hint="eastAsia" w:ascii="仿宋" w:hAnsi="仿宋" w:eastAsia="仿宋" w:cs="仿宋"/>
          <w:sz w:val="28"/>
          <w:szCs w:val="28"/>
          <w:highlight w:val="none"/>
        </w:rPr>
      </w:pPr>
      <w:r>
        <w:rPr>
          <w:rFonts w:hint="eastAsia" w:ascii="仿宋" w:hAnsi="仿宋" w:eastAsia="仿宋" w:cs="仿宋"/>
          <w:sz w:val="28"/>
          <w:szCs w:val="28"/>
          <w:highlight w:val="none"/>
        </w:rPr>
        <w:t>（7）设计变更单（需有编号）；</w:t>
      </w:r>
    </w:p>
    <w:p>
      <w:pPr>
        <w:spacing w:line="460" w:lineRule="exact"/>
        <w:ind w:firstLine="560" w:firstLineChars="200"/>
        <w:jc w:val="left"/>
        <w:rPr>
          <w:rFonts w:hint="eastAsia" w:ascii="仿宋" w:hAnsi="仿宋" w:eastAsia="仿宋" w:cs="仿宋"/>
          <w:sz w:val="28"/>
          <w:szCs w:val="28"/>
          <w:highlight w:val="none"/>
        </w:rPr>
      </w:pPr>
      <w:r>
        <w:rPr>
          <w:rFonts w:hint="eastAsia" w:ascii="仿宋" w:hAnsi="仿宋" w:eastAsia="仿宋" w:cs="仿宋"/>
          <w:sz w:val="28"/>
          <w:szCs w:val="28"/>
          <w:highlight w:val="none"/>
        </w:rPr>
        <w:t>（8）现场签证单（需有编号）；</w:t>
      </w:r>
    </w:p>
    <w:p>
      <w:pPr>
        <w:spacing w:line="460" w:lineRule="exact"/>
        <w:ind w:firstLine="560" w:firstLineChars="200"/>
        <w:jc w:val="left"/>
        <w:rPr>
          <w:rFonts w:hint="eastAsia" w:ascii="仿宋" w:hAnsi="仿宋" w:eastAsia="仿宋" w:cs="仿宋"/>
          <w:sz w:val="28"/>
          <w:szCs w:val="28"/>
          <w:highlight w:val="none"/>
        </w:rPr>
      </w:pPr>
      <w:r>
        <w:rPr>
          <w:rFonts w:hint="eastAsia" w:ascii="仿宋" w:hAnsi="仿宋" w:eastAsia="仿宋" w:cs="仿宋"/>
          <w:sz w:val="28"/>
          <w:szCs w:val="28"/>
          <w:highlight w:val="none"/>
        </w:rPr>
        <w:t>（9）技术核定单（需有编号，经监理人、发包人盖章确认）；</w:t>
      </w:r>
    </w:p>
    <w:p>
      <w:pPr>
        <w:spacing w:line="460" w:lineRule="exact"/>
        <w:ind w:firstLine="560" w:firstLineChars="200"/>
        <w:jc w:val="left"/>
        <w:rPr>
          <w:rFonts w:hint="eastAsia" w:ascii="仿宋" w:hAnsi="仿宋" w:eastAsia="仿宋" w:cs="仿宋"/>
          <w:sz w:val="28"/>
          <w:szCs w:val="28"/>
          <w:highlight w:val="none"/>
        </w:rPr>
      </w:pPr>
      <w:r>
        <w:rPr>
          <w:rFonts w:hint="eastAsia" w:ascii="仿宋" w:hAnsi="仿宋" w:eastAsia="仿宋" w:cs="仿宋"/>
          <w:sz w:val="28"/>
          <w:szCs w:val="28"/>
          <w:highlight w:val="none"/>
        </w:rPr>
        <w:t>（10）工程原始地貌方格网（经监理人、发包人确认）；</w:t>
      </w:r>
    </w:p>
    <w:p>
      <w:pPr>
        <w:spacing w:line="460" w:lineRule="exact"/>
        <w:ind w:firstLine="560" w:firstLineChars="200"/>
        <w:jc w:val="left"/>
        <w:rPr>
          <w:rFonts w:hint="eastAsia" w:ascii="仿宋" w:hAnsi="仿宋" w:eastAsia="仿宋" w:cs="仿宋"/>
          <w:sz w:val="28"/>
          <w:szCs w:val="28"/>
          <w:highlight w:val="none"/>
        </w:rPr>
      </w:pPr>
      <w:r>
        <w:rPr>
          <w:rFonts w:hint="eastAsia" w:ascii="仿宋" w:hAnsi="仿宋" w:eastAsia="仿宋" w:cs="仿宋"/>
          <w:sz w:val="28"/>
          <w:szCs w:val="28"/>
          <w:highlight w:val="none"/>
        </w:rPr>
        <w:t>（11）双方确认的索赔事项及价款；</w:t>
      </w:r>
    </w:p>
    <w:p>
      <w:pPr>
        <w:spacing w:line="460" w:lineRule="exact"/>
        <w:ind w:firstLine="560" w:firstLineChars="200"/>
        <w:jc w:val="left"/>
        <w:rPr>
          <w:rFonts w:hint="eastAsia" w:ascii="仿宋" w:hAnsi="仿宋" w:eastAsia="仿宋" w:cs="仿宋"/>
          <w:sz w:val="28"/>
          <w:szCs w:val="28"/>
          <w:highlight w:val="none"/>
        </w:rPr>
      </w:pPr>
      <w:r>
        <w:rPr>
          <w:rFonts w:hint="eastAsia" w:ascii="仿宋" w:hAnsi="仿宋" w:eastAsia="仿宋" w:cs="仿宋"/>
          <w:sz w:val="28"/>
          <w:szCs w:val="28"/>
          <w:highlight w:val="none"/>
        </w:rPr>
        <w:t>（12）材料（设备）核价单、进场验收单（需有编号）；</w:t>
      </w:r>
    </w:p>
    <w:p>
      <w:pPr>
        <w:spacing w:line="460" w:lineRule="exact"/>
        <w:ind w:firstLine="560" w:firstLineChars="200"/>
        <w:jc w:val="left"/>
        <w:rPr>
          <w:rFonts w:hint="eastAsia" w:ascii="仿宋" w:hAnsi="仿宋" w:eastAsia="仿宋" w:cs="仿宋"/>
          <w:sz w:val="28"/>
          <w:szCs w:val="28"/>
          <w:highlight w:val="none"/>
        </w:rPr>
      </w:pPr>
      <w:r>
        <w:rPr>
          <w:rFonts w:hint="eastAsia" w:ascii="仿宋" w:hAnsi="仿宋" w:eastAsia="仿宋" w:cs="仿宋"/>
          <w:sz w:val="28"/>
          <w:szCs w:val="28"/>
          <w:highlight w:val="none"/>
        </w:rPr>
        <w:t>（13）施工图纸会审纪要；</w:t>
      </w:r>
    </w:p>
    <w:p>
      <w:pPr>
        <w:spacing w:line="460" w:lineRule="exact"/>
        <w:ind w:firstLine="560" w:firstLineChars="200"/>
        <w:jc w:val="left"/>
        <w:rPr>
          <w:rFonts w:hint="eastAsia" w:ascii="仿宋" w:hAnsi="仿宋" w:eastAsia="仿宋" w:cs="仿宋"/>
          <w:sz w:val="28"/>
          <w:szCs w:val="28"/>
          <w:highlight w:val="none"/>
        </w:rPr>
      </w:pPr>
      <w:r>
        <w:rPr>
          <w:rFonts w:hint="eastAsia" w:ascii="仿宋" w:hAnsi="仿宋" w:eastAsia="仿宋" w:cs="仿宋"/>
          <w:sz w:val="28"/>
          <w:szCs w:val="28"/>
          <w:highlight w:val="none"/>
        </w:rPr>
        <w:t>（14）隐蔽工程验收记录；</w:t>
      </w:r>
    </w:p>
    <w:p>
      <w:pPr>
        <w:spacing w:line="460" w:lineRule="exact"/>
        <w:ind w:firstLine="560" w:firstLineChars="200"/>
        <w:jc w:val="left"/>
        <w:rPr>
          <w:rFonts w:hint="eastAsia" w:ascii="仿宋" w:hAnsi="仿宋" w:eastAsia="仿宋" w:cs="仿宋"/>
          <w:sz w:val="28"/>
          <w:szCs w:val="28"/>
          <w:highlight w:val="none"/>
        </w:rPr>
      </w:pPr>
      <w:r>
        <w:rPr>
          <w:rFonts w:hint="eastAsia" w:ascii="仿宋" w:hAnsi="仿宋" w:eastAsia="仿宋" w:cs="仿宋"/>
          <w:sz w:val="28"/>
          <w:szCs w:val="28"/>
          <w:highlight w:val="none"/>
        </w:rPr>
        <w:t>（15）施工企业取费证。</w:t>
      </w:r>
    </w:p>
    <w:p>
      <w:pPr>
        <w:spacing w:line="460" w:lineRule="exact"/>
        <w:ind w:firstLine="560" w:firstLineChars="200"/>
        <w:jc w:val="left"/>
        <w:rPr>
          <w:rFonts w:hint="eastAsia" w:ascii="仿宋" w:hAnsi="仿宋" w:eastAsia="仿宋" w:cs="仿宋"/>
          <w:sz w:val="28"/>
          <w:szCs w:val="28"/>
          <w:highlight w:val="none"/>
        </w:rPr>
      </w:pPr>
      <w:r>
        <w:rPr>
          <w:rFonts w:hint="eastAsia" w:ascii="仿宋" w:hAnsi="仿宋" w:eastAsia="仿宋" w:cs="仿宋"/>
          <w:sz w:val="28"/>
          <w:szCs w:val="28"/>
          <w:highlight w:val="none"/>
        </w:rPr>
        <w:t>（16）提供其他涉及工程价款的相关资料。</w:t>
      </w:r>
    </w:p>
    <w:p>
      <w:pPr>
        <w:spacing w:line="460" w:lineRule="exact"/>
        <w:ind w:firstLine="562" w:firstLineChars="200"/>
        <w:jc w:val="left"/>
        <w:rPr>
          <w:rFonts w:hint="eastAsia" w:ascii="仿宋" w:hAnsi="仿宋" w:eastAsia="仿宋" w:cs="仿宋"/>
          <w:b/>
          <w:sz w:val="28"/>
          <w:szCs w:val="28"/>
          <w:highlight w:val="none"/>
        </w:rPr>
      </w:pPr>
      <w:r>
        <w:rPr>
          <w:rFonts w:hint="eastAsia" w:ascii="仿宋" w:hAnsi="仿宋" w:eastAsia="仿宋" w:cs="仿宋"/>
          <w:b/>
          <w:sz w:val="28"/>
          <w:szCs w:val="28"/>
          <w:highlight w:val="none"/>
        </w:rPr>
        <w:t>特别条款:</w:t>
      </w:r>
      <w:r>
        <w:rPr>
          <w:rFonts w:hint="eastAsia" w:ascii="仿宋" w:hAnsi="仿宋" w:eastAsia="仿宋" w:cs="仿宋"/>
          <w:b/>
          <w:sz w:val="28"/>
          <w:szCs w:val="28"/>
          <w:highlight w:val="none"/>
          <w:lang w:val="en-US" w:eastAsia="zh-CN"/>
        </w:rPr>
        <w:t>成交</w:t>
      </w:r>
      <w:r>
        <w:rPr>
          <w:rFonts w:hint="eastAsia" w:ascii="仿宋" w:hAnsi="仿宋" w:eastAsia="仿宋" w:cs="仿宋"/>
          <w:b/>
          <w:sz w:val="28"/>
          <w:szCs w:val="28"/>
          <w:highlight w:val="none"/>
        </w:rPr>
        <w:t>后或结算时若发现承包人有违背招标/采购文件要求的情况（如：</w:t>
      </w:r>
      <w:r>
        <w:rPr>
          <w:rFonts w:hint="eastAsia" w:ascii="仿宋" w:hAnsi="仿宋" w:eastAsia="仿宋" w:cs="仿宋"/>
          <w:b/>
          <w:sz w:val="28"/>
          <w:szCs w:val="28"/>
          <w:highlight w:val="none"/>
          <w:lang w:eastAsia="zh-CN"/>
        </w:rPr>
        <w:t>响应</w:t>
      </w:r>
      <w:r>
        <w:rPr>
          <w:rFonts w:hint="eastAsia" w:ascii="仿宋" w:hAnsi="仿宋" w:eastAsia="仿宋" w:cs="仿宋"/>
          <w:b/>
          <w:sz w:val="28"/>
          <w:szCs w:val="28"/>
          <w:highlight w:val="none"/>
        </w:rPr>
        <w:t>工程量清单与分项报价汇总不一致或承包人在</w:t>
      </w:r>
      <w:r>
        <w:rPr>
          <w:rFonts w:hint="eastAsia" w:ascii="仿宋" w:hAnsi="仿宋" w:eastAsia="仿宋" w:cs="仿宋"/>
          <w:b/>
          <w:sz w:val="28"/>
          <w:szCs w:val="28"/>
          <w:highlight w:val="none"/>
          <w:lang w:eastAsia="zh-CN"/>
        </w:rPr>
        <w:t>响应</w:t>
      </w:r>
      <w:r>
        <w:rPr>
          <w:rFonts w:hint="eastAsia" w:ascii="仿宋" w:hAnsi="仿宋" w:eastAsia="仿宋" w:cs="仿宋"/>
          <w:b/>
          <w:sz w:val="28"/>
          <w:szCs w:val="28"/>
          <w:highlight w:val="none"/>
        </w:rPr>
        <w:t>时对招标文件规定不能修改的内容作过修改等），发包人有权按最不利于承包人的方式处理。</w:t>
      </w:r>
    </w:p>
    <w:p>
      <w:pPr>
        <w:spacing w:line="460" w:lineRule="exact"/>
        <w:ind w:firstLine="560" w:firstLineChars="200"/>
        <w:jc w:val="left"/>
        <w:rPr>
          <w:rFonts w:hint="eastAsia" w:ascii="仿宋" w:hAnsi="仿宋" w:eastAsia="仿宋" w:cs="仿宋"/>
          <w:sz w:val="28"/>
          <w:szCs w:val="28"/>
          <w:highlight w:val="none"/>
        </w:rPr>
      </w:pPr>
      <w:r>
        <w:rPr>
          <w:rFonts w:hint="eastAsia" w:ascii="仿宋" w:hAnsi="仿宋" w:eastAsia="仿宋" w:cs="仿宋"/>
          <w:sz w:val="28"/>
          <w:szCs w:val="28"/>
          <w:highlight w:val="none"/>
          <w:shd w:val="clear" w:color="auto" w:fill="FFFFFF"/>
        </w:rPr>
        <w:t>13.2本项目工程竣工造价应接受政府审计或由发包方委托具备资质的中介组织实施竣工结算审核。工程竣工结算审核的效益审计费由发包人和承包人分别按以下约定支付：即审减率在工程竣工结算送审金额5%以内（含5%）的由发包人支付，审减率超过工程竣工结算送审金额5%的审计费由承包人支付（在结算工程款中扣除）；</w:t>
      </w:r>
    </w:p>
    <w:bookmarkEnd w:id="300"/>
    <w:bookmarkEnd w:id="301"/>
    <w:bookmarkEnd w:id="302"/>
    <w:bookmarkEnd w:id="303"/>
    <w:bookmarkEnd w:id="304"/>
    <w:bookmarkEnd w:id="305"/>
    <w:bookmarkEnd w:id="306"/>
    <w:bookmarkEnd w:id="307"/>
    <w:p>
      <w:pPr>
        <w:spacing w:before="120" w:after="120" w:line="460" w:lineRule="exact"/>
        <w:ind w:firstLine="562" w:firstLineChars="200"/>
        <w:jc w:val="left"/>
        <w:outlineLvl w:val="1"/>
        <w:rPr>
          <w:rFonts w:hint="eastAsia" w:ascii="仿宋" w:hAnsi="仿宋" w:eastAsia="仿宋" w:cs="仿宋"/>
          <w:b/>
          <w:sz w:val="28"/>
          <w:szCs w:val="28"/>
          <w:highlight w:val="none"/>
        </w:rPr>
      </w:pPr>
      <w:bookmarkStart w:id="308" w:name="_Toc351203647"/>
      <w:bookmarkStart w:id="309" w:name="_Toc267251483"/>
      <w:bookmarkStart w:id="310" w:name="_Toc267251485"/>
      <w:bookmarkStart w:id="311" w:name="_Toc267251488"/>
      <w:bookmarkStart w:id="312" w:name="_Toc267251489"/>
      <w:bookmarkStart w:id="313" w:name="_Toc267251490"/>
      <w:bookmarkStart w:id="314" w:name="_Toc267251486"/>
      <w:bookmarkStart w:id="315" w:name="_Toc267251494"/>
      <w:bookmarkStart w:id="316" w:name="_Toc267251496"/>
      <w:bookmarkStart w:id="317" w:name="_Toc267251492"/>
      <w:bookmarkStart w:id="318" w:name="_Toc267251502"/>
      <w:bookmarkStart w:id="319" w:name="_Toc267251493"/>
      <w:bookmarkStart w:id="320" w:name="_Toc267251498"/>
      <w:bookmarkStart w:id="321" w:name="_Toc267251501"/>
      <w:bookmarkStart w:id="322" w:name="_Toc267251495"/>
      <w:bookmarkStart w:id="323" w:name="_Toc267251497"/>
      <w:bookmarkStart w:id="324" w:name="_Toc267251491"/>
      <w:bookmarkStart w:id="325" w:name="_Toc267251499"/>
      <w:bookmarkStart w:id="326" w:name="_Toc267251503"/>
      <w:bookmarkStart w:id="327" w:name="_Toc267251504"/>
      <w:bookmarkStart w:id="328" w:name="_Toc267251507"/>
      <w:bookmarkStart w:id="329" w:name="_Toc267251508"/>
      <w:bookmarkStart w:id="330" w:name="_Toc267251506"/>
      <w:bookmarkStart w:id="331" w:name="_Toc267251513"/>
      <w:bookmarkStart w:id="332" w:name="_Toc267251510"/>
      <w:bookmarkStart w:id="333" w:name="_Toc267251509"/>
      <w:bookmarkStart w:id="334" w:name="_Toc267251515"/>
      <w:bookmarkStart w:id="335" w:name="_Toc267251514"/>
      <w:bookmarkStart w:id="336" w:name="_Toc267251511"/>
      <w:r>
        <w:rPr>
          <w:rFonts w:hint="eastAsia" w:ascii="仿宋" w:hAnsi="仿宋" w:eastAsia="仿宋" w:cs="仿宋"/>
          <w:b/>
          <w:sz w:val="28"/>
          <w:szCs w:val="28"/>
          <w:highlight w:val="none"/>
        </w:rPr>
        <w:t>14. 缺陷责任期与保修</w:t>
      </w:r>
      <w:bookmarkEnd w:id="308"/>
    </w:p>
    <w:p>
      <w:pPr>
        <w:spacing w:line="460" w:lineRule="exact"/>
        <w:ind w:firstLine="560" w:firstLineChars="200"/>
        <w:rPr>
          <w:rFonts w:hint="eastAsia" w:ascii="仿宋" w:hAnsi="仿宋" w:eastAsia="仿宋" w:cs="仿宋"/>
          <w:sz w:val="28"/>
          <w:szCs w:val="28"/>
          <w:highlight w:val="none"/>
        </w:rPr>
      </w:pPr>
      <w:r>
        <w:rPr>
          <w:rFonts w:hint="eastAsia" w:ascii="仿宋" w:hAnsi="仿宋" w:eastAsia="仿宋" w:cs="仿宋"/>
          <w:sz w:val="28"/>
          <w:szCs w:val="28"/>
          <w:highlight w:val="none"/>
        </w:rPr>
        <w:t>14.1缺陷责任期</w:t>
      </w:r>
      <w:bookmarkEnd w:id="309"/>
      <w:r>
        <w:rPr>
          <w:rFonts w:hint="eastAsia" w:ascii="仿宋" w:hAnsi="仿宋" w:eastAsia="仿宋" w:cs="仿宋"/>
          <w:sz w:val="28"/>
          <w:szCs w:val="28"/>
          <w:highlight w:val="none"/>
        </w:rPr>
        <w:t>竣工验收合格后整体2年。</w:t>
      </w:r>
    </w:p>
    <w:p>
      <w:pPr>
        <w:spacing w:line="460" w:lineRule="exact"/>
        <w:ind w:firstLine="560" w:firstLineChars="200"/>
        <w:rPr>
          <w:rFonts w:hint="eastAsia" w:ascii="仿宋" w:hAnsi="仿宋" w:eastAsia="仿宋" w:cs="仿宋"/>
          <w:sz w:val="28"/>
          <w:szCs w:val="28"/>
          <w:highlight w:val="none"/>
        </w:rPr>
      </w:pPr>
      <w:r>
        <w:rPr>
          <w:rFonts w:hint="eastAsia" w:ascii="仿宋" w:hAnsi="仿宋" w:eastAsia="仿宋" w:cs="仿宋"/>
          <w:sz w:val="28"/>
          <w:szCs w:val="28"/>
          <w:highlight w:val="none"/>
        </w:rPr>
        <w:t>14.2保修</w:t>
      </w:r>
    </w:p>
    <w:bookmarkEnd w:id="310"/>
    <w:p>
      <w:pPr>
        <w:spacing w:line="460" w:lineRule="exact"/>
        <w:ind w:firstLine="560" w:firstLineChars="200"/>
        <w:jc w:val="left"/>
        <w:rPr>
          <w:rFonts w:hint="eastAsia" w:ascii="仿宋" w:hAnsi="仿宋" w:eastAsia="仿宋" w:cs="仿宋"/>
          <w:kern w:val="0"/>
          <w:sz w:val="28"/>
          <w:szCs w:val="28"/>
          <w:highlight w:val="none"/>
        </w:rPr>
      </w:pPr>
      <w:r>
        <w:rPr>
          <w:rFonts w:hint="eastAsia" w:ascii="仿宋" w:hAnsi="仿宋" w:eastAsia="仿宋" w:cs="仿宋"/>
          <w:sz w:val="28"/>
          <w:szCs w:val="28"/>
          <w:highlight w:val="none"/>
        </w:rPr>
        <w:t>工程保修期为：</w:t>
      </w:r>
      <w:r>
        <w:rPr>
          <w:rFonts w:hint="eastAsia" w:ascii="仿宋" w:hAnsi="仿宋" w:eastAsia="仿宋" w:cs="仿宋"/>
          <w:sz w:val="28"/>
          <w:szCs w:val="28"/>
          <w:highlight w:val="none"/>
          <w:u w:val="single"/>
        </w:rPr>
        <w:t>工程质量保修范围、期限和责任（详见《工程质量保修书》）</w:t>
      </w:r>
      <w:r>
        <w:rPr>
          <w:rFonts w:hint="eastAsia" w:ascii="仿宋" w:hAnsi="仿宋" w:eastAsia="仿宋" w:cs="仿宋"/>
          <w:kern w:val="0"/>
          <w:sz w:val="28"/>
          <w:szCs w:val="28"/>
          <w:highlight w:val="none"/>
        </w:rPr>
        <w:t>。</w:t>
      </w:r>
    </w:p>
    <w:bookmarkEnd w:id="311"/>
    <w:bookmarkEnd w:id="312"/>
    <w:bookmarkEnd w:id="313"/>
    <w:bookmarkEnd w:id="314"/>
    <w:p>
      <w:pPr>
        <w:numPr>
          <w:ilvl w:val="0"/>
          <w:numId w:val="0"/>
        </w:numPr>
        <w:spacing w:line="460" w:lineRule="exact"/>
        <w:ind w:firstLine="562" w:firstLineChars="200"/>
        <w:jc w:val="left"/>
        <w:outlineLvl w:val="1"/>
        <w:rPr>
          <w:rFonts w:hint="eastAsia" w:ascii="仿宋" w:hAnsi="仿宋" w:eastAsia="仿宋" w:cs="仿宋"/>
          <w:b/>
          <w:kern w:val="2"/>
          <w:sz w:val="28"/>
          <w:szCs w:val="28"/>
          <w:highlight w:val="none"/>
          <w:lang w:val="en-US" w:eastAsia="zh-CN"/>
        </w:rPr>
      </w:pPr>
      <w:r>
        <w:rPr>
          <w:rFonts w:hint="eastAsia" w:ascii="仿宋" w:hAnsi="仿宋" w:eastAsia="仿宋" w:cs="仿宋"/>
          <w:b/>
          <w:kern w:val="2"/>
          <w:sz w:val="28"/>
          <w:szCs w:val="28"/>
          <w:lang w:val="en-US" w:eastAsia="zh-CN" w:bidi="ar-SA"/>
        </w:rPr>
        <w:t>15.</w:t>
      </w:r>
      <w:r>
        <w:rPr>
          <w:rFonts w:hint="eastAsia" w:ascii="仿宋" w:hAnsi="仿宋" w:eastAsia="仿宋" w:cs="仿宋"/>
          <w:b/>
          <w:kern w:val="2"/>
          <w:sz w:val="28"/>
          <w:szCs w:val="28"/>
          <w:highlight w:val="none"/>
          <w:lang w:val="en-US" w:eastAsia="zh-CN"/>
        </w:rPr>
        <w:t>验收方案：</w:t>
      </w:r>
    </w:p>
    <w:p>
      <w:pPr>
        <w:pStyle w:val="16"/>
        <w:keepNext w:val="0"/>
        <w:keepLines w:val="0"/>
        <w:pageBreakBefore w:val="0"/>
        <w:widowControl w:val="0"/>
        <w:numPr>
          <w:ilvl w:val="0"/>
          <w:numId w:val="0"/>
        </w:numPr>
        <w:kinsoku/>
        <w:wordWrap/>
        <w:overflowPunct/>
        <w:topLinePunct w:val="0"/>
        <w:autoSpaceDE/>
        <w:autoSpaceDN/>
        <w:bidi w:val="0"/>
        <w:adjustRightInd/>
        <w:snapToGrid/>
        <w:spacing w:before="0" w:after="0" w:line="360" w:lineRule="auto"/>
        <w:ind w:left="0" w:leftChars="0" w:firstLine="480" w:firstLineChars="200"/>
        <w:jc w:val="left"/>
        <w:textAlignment w:val="auto"/>
        <w:rPr>
          <w:rFonts w:hint="eastAsia" w:ascii="仿宋" w:hAnsi="仿宋" w:eastAsia="仿宋" w:cs="仿宋"/>
          <w:sz w:val="24"/>
          <w:szCs w:val="24"/>
          <w:highlight w:val="none"/>
          <w:lang w:val="en-US" w:eastAsia="zh-CN"/>
        </w:rPr>
      </w:pPr>
      <w:r>
        <w:rPr>
          <w:rFonts w:hint="default" w:ascii="仿宋" w:hAnsi="仿宋" w:eastAsia="仿宋" w:cs="仿宋"/>
          <w:kern w:val="2"/>
          <w:sz w:val="24"/>
          <w:szCs w:val="24"/>
          <w:highlight w:val="none"/>
          <w:lang w:val="en-US" w:eastAsia="zh-CN" w:bidi="ar-SA"/>
        </w:rPr>
        <w:t>(1)</w:t>
      </w:r>
      <w:r>
        <w:rPr>
          <w:rFonts w:hint="eastAsia" w:ascii="仿宋" w:hAnsi="仿宋" w:eastAsia="仿宋" w:cs="仿宋"/>
          <w:sz w:val="24"/>
          <w:szCs w:val="24"/>
          <w:highlight w:val="none"/>
          <w:lang w:val="en-US" w:eastAsia="zh-CN"/>
        </w:rPr>
        <w:t>验收主体：发包人。</w:t>
      </w:r>
    </w:p>
    <w:p>
      <w:pPr>
        <w:pStyle w:val="16"/>
        <w:keepNext w:val="0"/>
        <w:keepLines w:val="0"/>
        <w:pageBreakBefore w:val="0"/>
        <w:widowControl w:val="0"/>
        <w:numPr>
          <w:ilvl w:val="0"/>
          <w:numId w:val="0"/>
        </w:numPr>
        <w:kinsoku/>
        <w:wordWrap/>
        <w:overflowPunct/>
        <w:topLinePunct w:val="0"/>
        <w:autoSpaceDE/>
        <w:autoSpaceDN/>
        <w:bidi w:val="0"/>
        <w:adjustRightInd/>
        <w:snapToGrid/>
        <w:spacing w:before="0" w:after="0" w:line="360" w:lineRule="auto"/>
        <w:ind w:left="0" w:leftChars="0" w:firstLine="480" w:firstLineChars="200"/>
        <w:jc w:val="left"/>
        <w:textAlignment w:val="auto"/>
        <w:rPr>
          <w:rFonts w:hint="eastAsia" w:ascii="仿宋" w:hAnsi="仿宋" w:eastAsia="仿宋" w:cs="仿宋"/>
          <w:sz w:val="24"/>
          <w:szCs w:val="24"/>
          <w:highlight w:val="none"/>
          <w:lang w:val="en-US" w:eastAsia="zh-CN"/>
        </w:rPr>
      </w:pPr>
      <w:r>
        <w:rPr>
          <w:rFonts w:hint="default" w:ascii="仿宋" w:hAnsi="仿宋" w:eastAsia="仿宋" w:cs="仿宋"/>
          <w:kern w:val="2"/>
          <w:sz w:val="24"/>
          <w:szCs w:val="24"/>
          <w:highlight w:val="none"/>
          <w:lang w:val="en-US" w:eastAsia="zh-CN" w:bidi="ar-SA"/>
        </w:rPr>
        <w:t>(2)</w:t>
      </w:r>
      <w:r>
        <w:rPr>
          <w:rFonts w:hint="eastAsia" w:ascii="仿宋" w:hAnsi="仿宋" w:eastAsia="仿宋" w:cs="仿宋"/>
          <w:sz w:val="24"/>
          <w:szCs w:val="24"/>
          <w:highlight w:val="none"/>
          <w:lang w:val="en-US" w:eastAsia="zh-CN"/>
        </w:rPr>
        <w:t>验收组织方式：自行验收。</w:t>
      </w:r>
    </w:p>
    <w:p>
      <w:pPr>
        <w:pStyle w:val="16"/>
        <w:keepNext w:val="0"/>
        <w:keepLines w:val="0"/>
        <w:pageBreakBefore w:val="0"/>
        <w:widowControl w:val="0"/>
        <w:numPr>
          <w:ilvl w:val="0"/>
          <w:numId w:val="0"/>
        </w:numPr>
        <w:kinsoku/>
        <w:wordWrap/>
        <w:overflowPunct/>
        <w:topLinePunct w:val="0"/>
        <w:autoSpaceDE/>
        <w:autoSpaceDN/>
        <w:bidi w:val="0"/>
        <w:adjustRightInd/>
        <w:snapToGrid/>
        <w:spacing w:before="0" w:after="0" w:line="360" w:lineRule="auto"/>
        <w:ind w:left="0" w:leftChars="0" w:firstLine="480" w:firstLineChars="200"/>
        <w:jc w:val="left"/>
        <w:textAlignment w:val="auto"/>
        <w:rPr>
          <w:rFonts w:hint="eastAsia" w:ascii="仿宋" w:hAnsi="仿宋" w:eastAsia="仿宋" w:cs="仿宋"/>
          <w:sz w:val="24"/>
          <w:szCs w:val="24"/>
          <w:highlight w:val="none"/>
          <w:lang w:val="en-US" w:eastAsia="zh-CN"/>
        </w:rPr>
      </w:pPr>
      <w:r>
        <w:rPr>
          <w:rFonts w:hint="default" w:ascii="仿宋" w:hAnsi="仿宋" w:eastAsia="仿宋" w:cs="仿宋"/>
          <w:kern w:val="2"/>
          <w:sz w:val="24"/>
          <w:szCs w:val="24"/>
          <w:highlight w:val="none"/>
          <w:lang w:val="en-US" w:eastAsia="zh-CN" w:bidi="ar-SA"/>
        </w:rPr>
        <w:t>(3)</w:t>
      </w:r>
      <w:r>
        <w:rPr>
          <w:rFonts w:hint="eastAsia" w:ascii="仿宋" w:hAnsi="仿宋" w:eastAsia="仿宋" w:cs="仿宋"/>
          <w:sz w:val="24"/>
          <w:szCs w:val="24"/>
          <w:highlight w:val="none"/>
          <w:lang w:val="en-US" w:eastAsia="zh-CN"/>
        </w:rPr>
        <w:t>验收程序：一次性验收。</w:t>
      </w:r>
    </w:p>
    <w:p>
      <w:pPr>
        <w:pStyle w:val="16"/>
        <w:keepNext w:val="0"/>
        <w:keepLines w:val="0"/>
        <w:pageBreakBefore w:val="0"/>
        <w:widowControl w:val="0"/>
        <w:numPr>
          <w:ilvl w:val="0"/>
          <w:numId w:val="0"/>
        </w:numPr>
        <w:kinsoku/>
        <w:wordWrap/>
        <w:overflowPunct/>
        <w:topLinePunct w:val="0"/>
        <w:autoSpaceDE/>
        <w:autoSpaceDN/>
        <w:bidi w:val="0"/>
        <w:adjustRightInd/>
        <w:snapToGrid/>
        <w:spacing w:before="0" w:after="0" w:line="360" w:lineRule="auto"/>
        <w:ind w:left="0" w:leftChars="0" w:firstLine="480" w:firstLineChars="200"/>
        <w:jc w:val="left"/>
        <w:textAlignment w:val="auto"/>
        <w:rPr>
          <w:rFonts w:hint="eastAsia" w:ascii="仿宋" w:hAnsi="仿宋" w:eastAsia="仿宋" w:cs="仿宋"/>
          <w:sz w:val="24"/>
          <w:szCs w:val="24"/>
          <w:highlight w:val="none"/>
          <w:lang w:val="en-US" w:eastAsia="zh-CN"/>
        </w:rPr>
      </w:pPr>
      <w:r>
        <w:rPr>
          <w:rFonts w:hint="default" w:ascii="仿宋" w:hAnsi="仿宋" w:eastAsia="仿宋" w:cs="仿宋"/>
          <w:kern w:val="2"/>
          <w:sz w:val="24"/>
          <w:szCs w:val="24"/>
          <w:highlight w:val="none"/>
          <w:lang w:val="en-US" w:eastAsia="zh-CN" w:bidi="ar-SA"/>
        </w:rPr>
        <w:t>(4)</w:t>
      </w:r>
      <w:r>
        <w:rPr>
          <w:rFonts w:hint="eastAsia" w:ascii="仿宋" w:hAnsi="仿宋" w:eastAsia="仿宋" w:cs="仿宋"/>
          <w:sz w:val="24"/>
          <w:szCs w:val="24"/>
          <w:highlight w:val="none"/>
          <w:lang w:val="en-US" w:eastAsia="zh-CN"/>
        </w:rPr>
        <w:t>验收方式：现场整体验收。</w:t>
      </w:r>
    </w:p>
    <w:p>
      <w:pPr>
        <w:pStyle w:val="16"/>
        <w:keepNext w:val="0"/>
        <w:keepLines w:val="0"/>
        <w:pageBreakBefore w:val="0"/>
        <w:widowControl w:val="0"/>
        <w:numPr>
          <w:ilvl w:val="0"/>
          <w:numId w:val="0"/>
        </w:numPr>
        <w:kinsoku/>
        <w:wordWrap/>
        <w:overflowPunct/>
        <w:topLinePunct w:val="0"/>
        <w:autoSpaceDE/>
        <w:autoSpaceDN/>
        <w:bidi w:val="0"/>
        <w:adjustRightInd/>
        <w:snapToGrid/>
        <w:spacing w:before="0" w:after="0" w:line="360" w:lineRule="auto"/>
        <w:ind w:left="0" w:leftChars="0" w:firstLine="480" w:firstLineChars="200"/>
        <w:jc w:val="left"/>
        <w:textAlignment w:val="auto"/>
        <w:rPr>
          <w:rFonts w:hint="eastAsia" w:ascii="仿宋" w:hAnsi="仿宋" w:eastAsia="仿宋" w:cs="仿宋"/>
          <w:sz w:val="24"/>
          <w:szCs w:val="24"/>
          <w:highlight w:val="none"/>
          <w:lang w:val="en-US" w:eastAsia="zh-CN"/>
        </w:rPr>
      </w:pPr>
      <w:r>
        <w:rPr>
          <w:rFonts w:hint="default" w:ascii="仿宋" w:hAnsi="仿宋" w:eastAsia="仿宋" w:cs="仿宋"/>
          <w:kern w:val="2"/>
          <w:sz w:val="24"/>
          <w:szCs w:val="24"/>
          <w:highlight w:val="none"/>
          <w:lang w:val="en-US" w:eastAsia="zh-CN" w:bidi="ar-SA"/>
        </w:rPr>
        <w:t>(5)</w:t>
      </w:r>
      <w:r>
        <w:rPr>
          <w:rFonts w:hint="eastAsia" w:ascii="仿宋" w:hAnsi="仿宋" w:eastAsia="仿宋" w:cs="仿宋"/>
          <w:sz w:val="24"/>
          <w:szCs w:val="24"/>
          <w:highlight w:val="none"/>
          <w:lang w:val="en-US" w:eastAsia="zh-CN"/>
        </w:rPr>
        <w:t>履约验收内容：按照基于本项目采购需求编制的采购文件要求及承包人响应文件情况，由承包人向发包人交付全部工程的履约情况。</w:t>
      </w:r>
    </w:p>
    <w:p>
      <w:pPr>
        <w:pStyle w:val="16"/>
        <w:keepNext w:val="0"/>
        <w:keepLines w:val="0"/>
        <w:pageBreakBefore w:val="0"/>
        <w:widowControl w:val="0"/>
        <w:numPr>
          <w:ilvl w:val="0"/>
          <w:numId w:val="0"/>
        </w:numPr>
        <w:kinsoku/>
        <w:wordWrap/>
        <w:overflowPunct/>
        <w:topLinePunct w:val="0"/>
        <w:autoSpaceDE/>
        <w:autoSpaceDN/>
        <w:bidi w:val="0"/>
        <w:adjustRightInd/>
        <w:snapToGrid/>
        <w:spacing w:before="0" w:after="0" w:line="360" w:lineRule="auto"/>
        <w:ind w:left="0" w:leftChars="0" w:firstLine="480" w:firstLineChars="200"/>
        <w:jc w:val="left"/>
        <w:textAlignment w:val="auto"/>
        <w:rPr>
          <w:rFonts w:hint="eastAsia" w:ascii="仿宋" w:hAnsi="仿宋" w:eastAsia="仿宋" w:cs="仿宋"/>
          <w:sz w:val="24"/>
          <w:szCs w:val="24"/>
          <w:highlight w:val="none"/>
          <w:lang w:val="en-US" w:eastAsia="zh-CN"/>
        </w:rPr>
      </w:pPr>
      <w:r>
        <w:rPr>
          <w:rFonts w:hint="default" w:ascii="仿宋" w:hAnsi="仿宋" w:eastAsia="仿宋" w:cs="仿宋"/>
          <w:kern w:val="2"/>
          <w:sz w:val="24"/>
          <w:szCs w:val="24"/>
          <w:highlight w:val="none"/>
          <w:lang w:val="en-US" w:eastAsia="zh-CN" w:bidi="ar-SA"/>
        </w:rPr>
        <w:t>(6)</w:t>
      </w:r>
      <w:r>
        <w:rPr>
          <w:rFonts w:hint="eastAsia" w:ascii="仿宋" w:hAnsi="仿宋" w:eastAsia="仿宋" w:cs="仿宋"/>
          <w:sz w:val="24"/>
          <w:szCs w:val="24"/>
          <w:highlight w:val="none"/>
          <w:lang w:val="en-US" w:eastAsia="zh-CN"/>
        </w:rPr>
        <w:t>履约验收时间：承包人完成本项目涉及的所有工程项目的建设及相关内容并具备验收条件后，于5日内通知发包人验收，发包人接承包人通知后10日内组织验收。双方验收后，如验收内容符合本项目验收标准，发包人应于5个工作日内向承包人出具验收报告，并视为验收合格，验收合格的时间以出具报告的时间为准。</w:t>
      </w:r>
    </w:p>
    <w:p>
      <w:pPr>
        <w:pStyle w:val="16"/>
        <w:keepNext w:val="0"/>
        <w:keepLines w:val="0"/>
        <w:pageBreakBefore w:val="0"/>
        <w:widowControl w:val="0"/>
        <w:numPr>
          <w:ilvl w:val="0"/>
          <w:numId w:val="0"/>
        </w:numPr>
        <w:kinsoku/>
        <w:wordWrap/>
        <w:overflowPunct/>
        <w:topLinePunct w:val="0"/>
        <w:autoSpaceDE/>
        <w:autoSpaceDN/>
        <w:bidi w:val="0"/>
        <w:adjustRightInd/>
        <w:snapToGrid/>
        <w:spacing w:before="0" w:after="0" w:line="360" w:lineRule="auto"/>
        <w:ind w:left="0" w:leftChars="0" w:firstLine="480" w:firstLineChars="200"/>
        <w:jc w:val="left"/>
        <w:textAlignment w:val="auto"/>
        <w:rPr>
          <w:rFonts w:hint="default" w:ascii="仿宋" w:hAnsi="仿宋" w:eastAsia="仿宋" w:cs="仿宋"/>
          <w:sz w:val="24"/>
          <w:szCs w:val="24"/>
          <w:highlight w:val="none"/>
          <w:lang w:val="en-US" w:eastAsia="zh-CN"/>
        </w:rPr>
      </w:pPr>
      <w:r>
        <w:rPr>
          <w:rFonts w:hint="default" w:ascii="仿宋" w:hAnsi="仿宋" w:eastAsia="仿宋" w:cs="仿宋"/>
          <w:kern w:val="2"/>
          <w:sz w:val="24"/>
          <w:szCs w:val="24"/>
          <w:highlight w:val="none"/>
          <w:lang w:val="en-US" w:eastAsia="zh-CN" w:bidi="ar-SA"/>
        </w:rPr>
        <w:t>(7)</w:t>
      </w:r>
      <w:r>
        <w:rPr>
          <w:rFonts w:hint="eastAsia" w:ascii="仿宋" w:hAnsi="仿宋" w:eastAsia="仿宋" w:cs="仿宋"/>
          <w:sz w:val="24"/>
          <w:szCs w:val="24"/>
          <w:highlight w:val="none"/>
          <w:lang w:val="en-US" w:eastAsia="zh-CN"/>
        </w:rPr>
        <w:t>是否邀请本项目的其他供应商：否。</w:t>
      </w:r>
    </w:p>
    <w:p>
      <w:pPr>
        <w:pStyle w:val="16"/>
        <w:keepNext w:val="0"/>
        <w:keepLines w:val="0"/>
        <w:pageBreakBefore w:val="0"/>
        <w:widowControl w:val="0"/>
        <w:numPr>
          <w:ilvl w:val="0"/>
          <w:numId w:val="0"/>
        </w:numPr>
        <w:kinsoku/>
        <w:wordWrap/>
        <w:overflowPunct/>
        <w:topLinePunct w:val="0"/>
        <w:autoSpaceDE/>
        <w:autoSpaceDN/>
        <w:bidi w:val="0"/>
        <w:adjustRightInd/>
        <w:snapToGrid/>
        <w:spacing w:before="0" w:after="0" w:line="360" w:lineRule="auto"/>
        <w:ind w:left="0" w:leftChars="0" w:firstLine="480" w:firstLineChars="200"/>
        <w:jc w:val="left"/>
        <w:textAlignment w:val="auto"/>
        <w:rPr>
          <w:rFonts w:hint="eastAsia" w:ascii="仿宋" w:hAnsi="仿宋" w:eastAsia="仿宋" w:cs="仿宋"/>
          <w:sz w:val="24"/>
          <w:szCs w:val="24"/>
          <w:highlight w:val="none"/>
          <w:lang w:val="en-US" w:eastAsia="zh-CN"/>
        </w:rPr>
      </w:pPr>
      <w:r>
        <w:rPr>
          <w:rFonts w:hint="default" w:ascii="仿宋" w:hAnsi="仿宋" w:eastAsia="仿宋" w:cs="仿宋"/>
          <w:kern w:val="2"/>
          <w:sz w:val="24"/>
          <w:szCs w:val="24"/>
          <w:highlight w:val="none"/>
          <w:lang w:val="en-US" w:eastAsia="zh-CN" w:bidi="ar-SA"/>
        </w:rPr>
        <w:t>(8)</w:t>
      </w:r>
      <w:r>
        <w:rPr>
          <w:rFonts w:hint="eastAsia" w:ascii="仿宋" w:hAnsi="仿宋" w:eastAsia="仿宋" w:cs="仿宋"/>
          <w:sz w:val="24"/>
          <w:szCs w:val="24"/>
          <w:highlight w:val="none"/>
          <w:lang w:val="en-US" w:eastAsia="zh-CN"/>
        </w:rPr>
        <w:t>是否邀请专家：否。</w:t>
      </w:r>
    </w:p>
    <w:p>
      <w:pPr>
        <w:pStyle w:val="16"/>
        <w:keepNext w:val="0"/>
        <w:keepLines w:val="0"/>
        <w:pageBreakBefore w:val="0"/>
        <w:widowControl w:val="0"/>
        <w:numPr>
          <w:ilvl w:val="0"/>
          <w:numId w:val="0"/>
        </w:numPr>
        <w:kinsoku/>
        <w:wordWrap/>
        <w:overflowPunct/>
        <w:topLinePunct w:val="0"/>
        <w:autoSpaceDE/>
        <w:autoSpaceDN/>
        <w:bidi w:val="0"/>
        <w:adjustRightInd/>
        <w:snapToGrid/>
        <w:spacing w:before="0" w:after="0" w:line="360" w:lineRule="auto"/>
        <w:ind w:left="0" w:leftChars="0" w:firstLine="480" w:firstLineChars="200"/>
        <w:jc w:val="left"/>
        <w:textAlignment w:val="auto"/>
        <w:rPr>
          <w:rFonts w:hint="eastAsia" w:ascii="仿宋" w:hAnsi="仿宋" w:eastAsia="仿宋" w:cs="仿宋"/>
          <w:sz w:val="24"/>
          <w:szCs w:val="24"/>
          <w:highlight w:val="none"/>
          <w:lang w:val="en-US" w:eastAsia="zh-CN"/>
        </w:rPr>
      </w:pPr>
      <w:r>
        <w:rPr>
          <w:rFonts w:hint="default" w:ascii="仿宋" w:hAnsi="仿宋" w:eastAsia="仿宋" w:cs="仿宋"/>
          <w:kern w:val="2"/>
          <w:sz w:val="24"/>
          <w:szCs w:val="24"/>
          <w:highlight w:val="none"/>
          <w:lang w:val="en-US" w:eastAsia="zh-CN" w:bidi="ar-SA"/>
        </w:rPr>
        <w:t>(9)</w:t>
      </w:r>
      <w:r>
        <w:rPr>
          <w:rFonts w:hint="eastAsia" w:ascii="仿宋" w:hAnsi="仿宋" w:eastAsia="仿宋" w:cs="仿宋"/>
          <w:sz w:val="24"/>
          <w:szCs w:val="24"/>
          <w:highlight w:val="none"/>
          <w:lang w:val="en-US" w:eastAsia="zh-CN"/>
        </w:rPr>
        <w:t>是否邀请服务对象：否。</w:t>
      </w:r>
    </w:p>
    <w:p>
      <w:pPr>
        <w:pStyle w:val="16"/>
        <w:keepNext w:val="0"/>
        <w:keepLines w:val="0"/>
        <w:pageBreakBefore w:val="0"/>
        <w:widowControl w:val="0"/>
        <w:numPr>
          <w:ilvl w:val="0"/>
          <w:numId w:val="0"/>
        </w:numPr>
        <w:kinsoku/>
        <w:wordWrap/>
        <w:overflowPunct/>
        <w:topLinePunct w:val="0"/>
        <w:autoSpaceDE/>
        <w:autoSpaceDN/>
        <w:bidi w:val="0"/>
        <w:adjustRightInd/>
        <w:snapToGrid/>
        <w:spacing w:before="0" w:after="0" w:line="360" w:lineRule="auto"/>
        <w:ind w:left="0" w:leftChars="0" w:firstLine="480" w:firstLineChars="200"/>
        <w:jc w:val="left"/>
        <w:textAlignment w:val="auto"/>
        <w:rPr>
          <w:rFonts w:hint="default" w:ascii="仿宋" w:hAnsi="仿宋" w:eastAsia="仿宋" w:cs="仿宋"/>
          <w:sz w:val="24"/>
          <w:szCs w:val="24"/>
          <w:highlight w:val="none"/>
          <w:lang w:val="en-US" w:eastAsia="zh-CN"/>
        </w:rPr>
      </w:pPr>
      <w:r>
        <w:rPr>
          <w:rFonts w:hint="default" w:ascii="仿宋" w:hAnsi="仿宋" w:eastAsia="仿宋" w:cs="仿宋"/>
          <w:kern w:val="2"/>
          <w:sz w:val="24"/>
          <w:szCs w:val="24"/>
          <w:highlight w:val="none"/>
          <w:lang w:val="en-US" w:eastAsia="zh-CN" w:bidi="ar-SA"/>
        </w:rPr>
        <w:t>(10)</w:t>
      </w:r>
      <w:r>
        <w:rPr>
          <w:rFonts w:hint="eastAsia" w:ascii="仿宋" w:hAnsi="仿宋" w:eastAsia="仿宋" w:cs="仿宋"/>
          <w:sz w:val="24"/>
          <w:szCs w:val="24"/>
          <w:highlight w:val="none"/>
          <w:lang w:val="en-US" w:eastAsia="zh-CN"/>
        </w:rPr>
        <w:t>是否邀请第三方检测机构：否。</w:t>
      </w:r>
    </w:p>
    <w:p>
      <w:pPr>
        <w:pStyle w:val="16"/>
        <w:keepNext w:val="0"/>
        <w:keepLines w:val="0"/>
        <w:pageBreakBefore w:val="0"/>
        <w:widowControl w:val="0"/>
        <w:numPr>
          <w:ilvl w:val="0"/>
          <w:numId w:val="0"/>
        </w:numPr>
        <w:kinsoku/>
        <w:wordWrap/>
        <w:overflowPunct/>
        <w:topLinePunct w:val="0"/>
        <w:autoSpaceDE/>
        <w:autoSpaceDN/>
        <w:bidi w:val="0"/>
        <w:adjustRightInd/>
        <w:snapToGrid/>
        <w:spacing w:before="0" w:after="0" w:line="360" w:lineRule="auto"/>
        <w:ind w:left="0" w:leftChars="0" w:firstLine="480" w:firstLineChars="200"/>
        <w:jc w:val="left"/>
        <w:textAlignment w:val="auto"/>
        <w:rPr>
          <w:rFonts w:hint="eastAsia" w:ascii="仿宋" w:hAnsi="仿宋" w:eastAsia="仿宋" w:cs="仿宋"/>
          <w:sz w:val="24"/>
          <w:szCs w:val="24"/>
          <w:highlight w:val="none"/>
          <w:lang w:val="en-US" w:eastAsia="zh-CN"/>
        </w:rPr>
      </w:pPr>
      <w:r>
        <w:rPr>
          <w:rFonts w:hint="default" w:ascii="仿宋" w:hAnsi="仿宋" w:eastAsia="仿宋" w:cs="仿宋"/>
          <w:kern w:val="2"/>
          <w:sz w:val="24"/>
          <w:szCs w:val="24"/>
          <w:highlight w:val="none"/>
          <w:lang w:val="en-US" w:eastAsia="zh-CN" w:bidi="ar-SA"/>
        </w:rPr>
        <w:t>(11)</w:t>
      </w:r>
      <w:r>
        <w:rPr>
          <w:rFonts w:hint="eastAsia" w:ascii="仿宋" w:hAnsi="仿宋" w:eastAsia="仿宋" w:cs="仿宋"/>
          <w:sz w:val="24"/>
          <w:szCs w:val="24"/>
          <w:highlight w:val="none"/>
          <w:lang w:val="en-US" w:eastAsia="zh-CN"/>
        </w:rPr>
        <w:t>验收标准：</w:t>
      </w:r>
    </w:p>
    <w:p>
      <w:pPr>
        <w:pStyle w:val="16"/>
        <w:keepNext w:val="0"/>
        <w:keepLines w:val="0"/>
        <w:pageBreakBefore w:val="0"/>
        <w:widowControl w:val="0"/>
        <w:numPr>
          <w:ilvl w:val="0"/>
          <w:numId w:val="0"/>
        </w:numPr>
        <w:kinsoku/>
        <w:wordWrap/>
        <w:overflowPunct/>
        <w:topLinePunct w:val="0"/>
        <w:autoSpaceDE/>
        <w:autoSpaceDN/>
        <w:bidi w:val="0"/>
        <w:adjustRightInd/>
        <w:snapToGrid/>
        <w:spacing w:before="0" w:after="0" w:line="360" w:lineRule="auto"/>
        <w:ind w:firstLine="480" w:firstLineChars="200"/>
        <w:jc w:val="left"/>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1）国家相关法律法规、行业标准、技术规范。</w:t>
      </w:r>
    </w:p>
    <w:p>
      <w:pPr>
        <w:pStyle w:val="16"/>
        <w:keepNext w:val="0"/>
        <w:keepLines w:val="0"/>
        <w:pageBreakBefore w:val="0"/>
        <w:widowControl w:val="0"/>
        <w:numPr>
          <w:ilvl w:val="0"/>
          <w:numId w:val="0"/>
        </w:numPr>
        <w:kinsoku/>
        <w:wordWrap/>
        <w:overflowPunct/>
        <w:topLinePunct w:val="0"/>
        <w:autoSpaceDE/>
        <w:autoSpaceDN/>
        <w:bidi w:val="0"/>
        <w:adjustRightInd/>
        <w:snapToGrid/>
        <w:spacing w:before="0" w:after="0" w:line="360" w:lineRule="auto"/>
        <w:ind w:firstLine="480" w:firstLineChars="200"/>
        <w:jc w:val="left"/>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2）基于本项目采购需求编制的采购文件相关技术、服务要求、承包人响应文件相关响应内容。</w:t>
      </w:r>
    </w:p>
    <w:p>
      <w:pPr>
        <w:pStyle w:val="16"/>
        <w:keepNext w:val="0"/>
        <w:keepLines w:val="0"/>
        <w:pageBreakBefore w:val="0"/>
        <w:widowControl w:val="0"/>
        <w:numPr>
          <w:ilvl w:val="0"/>
          <w:numId w:val="0"/>
        </w:numPr>
        <w:kinsoku/>
        <w:wordWrap/>
        <w:overflowPunct/>
        <w:topLinePunct w:val="0"/>
        <w:autoSpaceDE/>
        <w:autoSpaceDN/>
        <w:bidi w:val="0"/>
        <w:adjustRightInd/>
        <w:snapToGrid/>
        <w:spacing w:before="0" w:after="0" w:line="360" w:lineRule="auto"/>
        <w:ind w:firstLine="480" w:firstLineChars="200"/>
        <w:jc w:val="left"/>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3）基于本项目采购需求编制的采购文件相关技术、服务要求、承包人响应文件相关响应内容。</w:t>
      </w:r>
    </w:p>
    <w:p>
      <w:pPr>
        <w:pStyle w:val="16"/>
        <w:keepNext w:val="0"/>
        <w:keepLines w:val="0"/>
        <w:pageBreakBefore w:val="0"/>
        <w:widowControl w:val="0"/>
        <w:numPr>
          <w:ilvl w:val="0"/>
          <w:numId w:val="0"/>
        </w:numPr>
        <w:kinsoku/>
        <w:wordWrap/>
        <w:overflowPunct/>
        <w:topLinePunct w:val="0"/>
        <w:autoSpaceDE/>
        <w:autoSpaceDN/>
        <w:bidi w:val="0"/>
        <w:adjustRightInd/>
        <w:snapToGrid/>
        <w:spacing w:before="0" w:after="0" w:line="360" w:lineRule="auto"/>
        <w:ind w:firstLine="480" w:firstLineChars="200"/>
        <w:jc w:val="left"/>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4）如验收时，发包人与承包人认为本项目验收标准中的技术指标、质量要求等内容存在相互抵触或对其理解存在异议，应按照其中更严格的要求、标准等进行验收。</w:t>
      </w:r>
    </w:p>
    <w:p>
      <w:pPr>
        <w:pStyle w:val="16"/>
        <w:keepNext w:val="0"/>
        <w:keepLines w:val="0"/>
        <w:pageBreakBefore w:val="0"/>
        <w:widowControl w:val="0"/>
        <w:numPr>
          <w:ilvl w:val="0"/>
          <w:numId w:val="0"/>
        </w:numPr>
        <w:kinsoku/>
        <w:wordWrap/>
        <w:overflowPunct/>
        <w:topLinePunct w:val="0"/>
        <w:autoSpaceDE/>
        <w:autoSpaceDN/>
        <w:bidi w:val="0"/>
        <w:adjustRightInd/>
        <w:snapToGrid/>
        <w:spacing w:before="0" w:after="0" w:line="360" w:lineRule="auto"/>
        <w:ind w:firstLine="480" w:firstLineChars="200"/>
        <w:jc w:val="left"/>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5）参照《财政部关于进一步加强政府采购需求和履约验收管理的指导意见》（财库〔2016〕205号）的要求进行验收。</w:t>
      </w:r>
    </w:p>
    <w:p>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ind w:firstLine="480" w:firstLineChars="200"/>
        <w:textAlignment w:val="auto"/>
        <w:outlineLvl w:val="9"/>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6）其它标准：针对检验批、分项工程、分部工程、单位工程及隐蔽部位的验收流程及要求按照《建筑工程施工质量验收统一标准》执行。</w:t>
      </w:r>
    </w:p>
    <w:p>
      <w:pPr>
        <w:numPr>
          <w:ilvl w:val="0"/>
          <w:numId w:val="0"/>
        </w:numPr>
        <w:spacing w:line="460" w:lineRule="exact"/>
        <w:ind w:firstLine="480" w:firstLineChars="200"/>
        <w:jc w:val="left"/>
        <w:outlineLvl w:val="1"/>
        <w:rPr>
          <w:rFonts w:hint="eastAsia" w:ascii="仿宋" w:hAnsi="仿宋" w:eastAsia="仿宋" w:cs="仿宋"/>
          <w:b/>
          <w:kern w:val="2"/>
          <w:sz w:val="28"/>
          <w:szCs w:val="28"/>
          <w:highlight w:val="none"/>
          <w:lang w:val="en-US" w:eastAsia="zh-CN"/>
        </w:rPr>
      </w:pPr>
      <w:r>
        <w:rPr>
          <w:rFonts w:hint="default" w:ascii="仿宋" w:hAnsi="仿宋" w:eastAsia="仿宋" w:cs="仿宋"/>
          <w:sz w:val="24"/>
          <w:szCs w:val="24"/>
          <w:highlight w:val="none"/>
          <w:lang w:val="en-US" w:eastAsia="zh-CN"/>
        </w:rPr>
        <w:t>(1</w:t>
      </w:r>
      <w:r>
        <w:rPr>
          <w:rFonts w:hint="eastAsia" w:ascii="仿宋" w:hAnsi="仿宋" w:eastAsia="仿宋" w:cs="仿宋"/>
          <w:sz w:val="24"/>
          <w:szCs w:val="24"/>
          <w:highlight w:val="none"/>
          <w:lang w:val="en-US" w:eastAsia="zh-CN"/>
        </w:rPr>
        <w:t>2</w:t>
      </w:r>
      <w:r>
        <w:rPr>
          <w:rFonts w:hint="default" w:ascii="仿宋" w:hAnsi="仿宋" w:eastAsia="仿宋" w:cs="仿宋"/>
          <w:sz w:val="24"/>
          <w:szCs w:val="24"/>
          <w:highlight w:val="none"/>
          <w:lang w:val="en-US" w:eastAsia="zh-CN"/>
        </w:rPr>
        <w:t>)</w:t>
      </w:r>
      <w:r>
        <w:rPr>
          <w:rFonts w:hint="eastAsia" w:ascii="仿宋" w:hAnsi="仿宋" w:eastAsia="仿宋" w:cs="仿宋"/>
          <w:sz w:val="24"/>
          <w:szCs w:val="24"/>
          <w:highlight w:val="none"/>
          <w:lang w:val="en-US" w:eastAsia="zh-CN"/>
        </w:rPr>
        <w:t>履约验收其它事项：无。</w:t>
      </w:r>
    </w:p>
    <w:p>
      <w:pPr>
        <w:spacing w:line="460" w:lineRule="exact"/>
        <w:ind w:firstLine="562" w:firstLineChars="200"/>
        <w:jc w:val="left"/>
        <w:outlineLvl w:val="1"/>
        <w:rPr>
          <w:rFonts w:hint="eastAsia" w:ascii="仿宋" w:hAnsi="仿宋" w:eastAsia="仿宋" w:cs="仿宋"/>
          <w:b/>
          <w:kern w:val="0"/>
          <w:sz w:val="28"/>
          <w:szCs w:val="28"/>
          <w:highlight w:val="none"/>
        </w:rPr>
      </w:pPr>
      <w:r>
        <w:rPr>
          <w:rFonts w:hint="eastAsia" w:ascii="仿宋" w:hAnsi="仿宋" w:eastAsia="仿宋" w:cs="仿宋"/>
          <w:b/>
          <w:kern w:val="0"/>
          <w:sz w:val="28"/>
          <w:szCs w:val="28"/>
          <w:highlight w:val="none"/>
        </w:rPr>
        <w:t>1</w:t>
      </w:r>
      <w:r>
        <w:rPr>
          <w:rFonts w:hint="eastAsia" w:ascii="仿宋" w:hAnsi="仿宋" w:eastAsia="仿宋" w:cs="仿宋"/>
          <w:b/>
          <w:kern w:val="0"/>
          <w:sz w:val="28"/>
          <w:szCs w:val="28"/>
          <w:highlight w:val="none"/>
          <w:lang w:val="en-US" w:eastAsia="zh-CN"/>
        </w:rPr>
        <w:t>6</w:t>
      </w:r>
      <w:r>
        <w:rPr>
          <w:rFonts w:hint="eastAsia" w:ascii="仿宋" w:hAnsi="仿宋" w:eastAsia="仿宋" w:cs="仿宋"/>
          <w:b/>
          <w:kern w:val="0"/>
          <w:sz w:val="28"/>
          <w:szCs w:val="28"/>
          <w:highlight w:val="none"/>
        </w:rPr>
        <w:t>.发包人违约</w:t>
      </w:r>
    </w:p>
    <w:p>
      <w:pPr>
        <w:spacing w:line="460" w:lineRule="exact"/>
        <w:ind w:firstLine="560" w:firstLineChars="200"/>
        <w:jc w:val="left"/>
        <w:rPr>
          <w:rFonts w:hint="eastAsia" w:ascii="仿宋" w:hAnsi="仿宋" w:eastAsia="仿宋" w:cs="仿宋"/>
          <w:kern w:val="0"/>
          <w:sz w:val="28"/>
          <w:szCs w:val="28"/>
          <w:highlight w:val="none"/>
        </w:rPr>
      </w:pPr>
      <w:r>
        <w:rPr>
          <w:rFonts w:hint="eastAsia" w:ascii="仿宋" w:hAnsi="仿宋" w:eastAsia="仿宋" w:cs="仿宋"/>
          <w:kern w:val="0"/>
          <w:sz w:val="28"/>
          <w:szCs w:val="28"/>
          <w:highlight w:val="none"/>
        </w:rPr>
        <w:t>因发包人违反合同约定造成暂停施工的违约责任：须书面向发包方提出要求，承包方在发包方解决后无条件继续施工，工期顺延，合同价不做调整。</w:t>
      </w:r>
    </w:p>
    <w:p>
      <w:pPr>
        <w:spacing w:line="460" w:lineRule="exact"/>
        <w:ind w:firstLine="562" w:firstLineChars="200"/>
        <w:outlineLvl w:val="1"/>
        <w:rPr>
          <w:rFonts w:hint="eastAsia" w:ascii="仿宋" w:hAnsi="仿宋" w:eastAsia="仿宋" w:cs="仿宋"/>
          <w:b/>
          <w:sz w:val="28"/>
          <w:szCs w:val="28"/>
          <w:highlight w:val="none"/>
        </w:rPr>
      </w:pPr>
      <w:r>
        <w:rPr>
          <w:rFonts w:hint="eastAsia" w:ascii="仿宋" w:hAnsi="仿宋" w:eastAsia="仿宋" w:cs="仿宋"/>
          <w:b/>
          <w:sz w:val="28"/>
          <w:szCs w:val="28"/>
          <w:highlight w:val="none"/>
        </w:rPr>
        <w:t>1</w:t>
      </w:r>
      <w:r>
        <w:rPr>
          <w:rFonts w:hint="eastAsia" w:ascii="仿宋" w:hAnsi="仿宋" w:eastAsia="仿宋" w:cs="仿宋"/>
          <w:b/>
          <w:sz w:val="28"/>
          <w:szCs w:val="28"/>
          <w:highlight w:val="none"/>
          <w:lang w:val="en-US" w:eastAsia="zh-CN"/>
        </w:rPr>
        <w:t>7</w:t>
      </w:r>
      <w:r>
        <w:rPr>
          <w:rFonts w:hint="eastAsia" w:ascii="仿宋" w:hAnsi="仿宋" w:eastAsia="仿宋" w:cs="仿宋"/>
          <w:b/>
          <w:sz w:val="28"/>
          <w:szCs w:val="28"/>
          <w:highlight w:val="none"/>
        </w:rPr>
        <w:t>.承包人违约</w:t>
      </w:r>
    </w:p>
    <w:p>
      <w:pPr>
        <w:spacing w:line="460" w:lineRule="exact"/>
        <w:ind w:firstLine="560" w:firstLineChars="200"/>
        <w:jc w:val="left"/>
        <w:rPr>
          <w:rFonts w:hint="eastAsia" w:ascii="仿宋" w:hAnsi="仿宋" w:eastAsia="仿宋" w:cs="仿宋"/>
          <w:kern w:val="0"/>
          <w:sz w:val="28"/>
          <w:szCs w:val="28"/>
          <w:highlight w:val="none"/>
        </w:rPr>
      </w:pPr>
      <w:r>
        <w:rPr>
          <w:rFonts w:hint="eastAsia" w:ascii="仿宋" w:hAnsi="仿宋" w:eastAsia="仿宋" w:cs="仿宋"/>
          <w:kern w:val="0"/>
          <w:sz w:val="28"/>
          <w:szCs w:val="28"/>
          <w:highlight w:val="none"/>
        </w:rPr>
        <w:t>1</w:t>
      </w:r>
      <w:r>
        <w:rPr>
          <w:rFonts w:hint="eastAsia" w:ascii="仿宋" w:hAnsi="仿宋" w:eastAsia="仿宋" w:cs="仿宋"/>
          <w:kern w:val="0"/>
          <w:sz w:val="28"/>
          <w:szCs w:val="28"/>
          <w:highlight w:val="none"/>
          <w:lang w:val="en-US" w:eastAsia="zh-CN"/>
        </w:rPr>
        <w:t>7</w:t>
      </w:r>
      <w:r>
        <w:rPr>
          <w:rFonts w:hint="eastAsia" w:ascii="仿宋" w:hAnsi="仿宋" w:eastAsia="仿宋" w:cs="仿宋"/>
          <w:kern w:val="0"/>
          <w:sz w:val="28"/>
          <w:szCs w:val="28"/>
          <w:highlight w:val="none"/>
        </w:rPr>
        <w:t>.1承包人违约的责任</w:t>
      </w:r>
    </w:p>
    <w:p>
      <w:pPr>
        <w:spacing w:line="460" w:lineRule="exact"/>
        <w:ind w:firstLine="560" w:firstLineChars="200"/>
        <w:jc w:val="left"/>
        <w:rPr>
          <w:rFonts w:hint="eastAsia" w:ascii="仿宋" w:hAnsi="仿宋" w:eastAsia="仿宋" w:cs="仿宋"/>
          <w:kern w:val="0"/>
          <w:sz w:val="28"/>
          <w:szCs w:val="28"/>
          <w:highlight w:val="none"/>
        </w:rPr>
      </w:pPr>
      <w:r>
        <w:rPr>
          <w:rFonts w:hint="eastAsia" w:ascii="仿宋" w:hAnsi="仿宋" w:eastAsia="仿宋" w:cs="仿宋"/>
          <w:kern w:val="0"/>
          <w:sz w:val="28"/>
          <w:szCs w:val="28"/>
          <w:highlight w:val="none"/>
        </w:rPr>
        <w:t>承包人违约责任的承担方式和计算方法：</w:t>
      </w:r>
      <w:r>
        <w:rPr>
          <w:rFonts w:hint="eastAsia" w:ascii="仿宋" w:hAnsi="仿宋" w:eastAsia="仿宋" w:cs="仿宋"/>
          <w:bCs/>
          <w:sz w:val="28"/>
          <w:szCs w:val="28"/>
          <w:highlight w:val="none"/>
        </w:rPr>
        <w:t>工期每拖延1天支付合同结算金额的0.1%的违约金；承包人违法转包工程</w:t>
      </w:r>
      <w:r>
        <w:rPr>
          <w:rFonts w:hint="eastAsia" w:ascii="仿宋" w:hAnsi="仿宋" w:eastAsia="仿宋" w:cs="仿宋"/>
          <w:kern w:val="0"/>
          <w:sz w:val="28"/>
          <w:szCs w:val="28"/>
          <w:highlight w:val="none"/>
        </w:rPr>
        <w:t>，</w:t>
      </w:r>
      <w:r>
        <w:rPr>
          <w:rFonts w:hint="eastAsia" w:ascii="仿宋" w:hAnsi="仿宋" w:eastAsia="仿宋" w:cs="仿宋"/>
          <w:sz w:val="28"/>
          <w:szCs w:val="28"/>
          <w:highlight w:val="none"/>
        </w:rPr>
        <w:t>发包人有权拒付工程款，并保留终止合同</w:t>
      </w:r>
      <w:r>
        <w:rPr>
          <w:rFonts w:hint="eastAsia" w:ascii="仿宋" w:hAnsi="仿宋" w:eastAsia="仿宋" w:cs="仿宋"/>
          <w:kern w:val="0"/>
          <w:sz w:val="28"/>
          <w:szCs w:val="28"/>
          <w:highlight w:val="none"/>
        </w:rPr>
        <w:t>的权利</w:t>
      </w:r>
      <w:r>
        <w:rPr>
          <w:rFonts w:hint="eastAsia" w:ascii="仿宋" w:hAnsi="仿宋" w:eastAsia="仿宋" w:cs="仿宋"/>
          <w:sz w:val="28"/>
          <w:szCs w:val="28"/>
          <w:highlight w:val="none"/>
        </w:rPr>
        <w:t>，</w:t>
      </w:r>
      <w:r>
        <w:rPr>
          <w:rFonts w:hint="eastAsia" w:ascii="仿宋" w:hAnsi="仿宋" w:eastAsia="仿宋" w:cs="仿宋"/>
          <w:kern w:val="0"/>
          <w:sz w:val="28"/>
          <w:szCs w:val="28"/>
          <w:highlight w:val="none"/>
        </w:rPr>
        <w:t>承包人必须承担发包人因此而造成的所有损失。</w:t>
      </w:r>
    </w:p>
    <w:p>
      <w:pPr>
        <w:spacing w:line="460" w:lineRule="exact"/>
        <w:ind w:firstLine="560" w:firstLineChars="200"/>
        <w:jc w:val="left"/>
        <w:rPr>
          <w:rFonts w:hint="eastAsia" w:ascii="仿宋" w:hAnsi="仿宋" w:eastAsia="仿宋" w:cs="仿宋"/>
          <w:sz w:val="28"/>
          <w:szCs w:val="28"/>
          <w:highlight w:val="none"/>
        </w:rPr>
      </w:pPr>
      <w:r>
        <w:rPr>
          <w:rFonts w:hint="eastAsia" w:ascii="仿宋" w:hAnsi="仿宋" w:eastAsia="仿宋" w:cs="仿宋"/>
          <w:sz w:val="28"/>
          <w:szCs w:val="28"/>
          <w:highlight w:val="none"/>
        </w:rPr>
        <w:t>1</w:t>
      </w:r>
      <w:r>
        <w:rPr>
          <w:rFonts w:hint="eastAsia" w:ascii="仿宋" w:hAnsi="仿宋" w:eastAsia="仿宋" w:cs="仿宋"/>
          <w:sz w:val="28"/>
          <w:szCs w:val="28"/>
          <w:highlight w:val="none"/>
          <w:lang w:val="en-US" w:eastAsia="zh-CN"/>
        </w:rPr>
        <w:t>7</w:t>
      </w:r>
      <w:r>
        <w:rPr>
          <w:rFonts w:hint="eastAsia" w:ascii="仿宋" w:hAnsi="仿宋" w:eastAsia="仿宋" w:cs="仿宋"/>
          <w:sz w:val="28"/>
          <w:szCs w:val="28"/>
          <w:highlight w:val="none"/>
        </w:rPr>
        <w:t>.2 因承包人违约解除合同</w:t>
      </w:r>
    </w:p>
    <w:p>
      <w:pPr>
        <w:spacing w:line="460" w:lineRule="exact"/>
        <w:ind w:firstLine="560" w:firstLineChars="200"/>
        <w:jc w:val="left"/>
        <w:rPr>
          <w:rFonts w:hint="eastAsia" w:ascii="仿宋" w:hAnsi="仿宋" w:eastAsia="仿宋" w:cs="仿宋"/>
          <w:kern w:val="0"/>
          <w:sz w:val="28"/>
          <w:szCs w:val="28"/>
          <w:highlight w:val="none"/>
        </w:rPr>
      </w:pPr>
      <w:r>
        <w:rPr>
          <w:rFonts w:hint="eastAsia" w:ascii="仿宋" w:hAnsi="仿宋" w:eastAsia="仿宋" w:cs="仿宋"/>
          <w:kern w:val="0"/>
          <w:sz w:val="28"/>
          <w:szCs w:val="28"/>
          <w:highlight w:val="none"/>
        </w:rPr>
        <w:t>关于承包人违约解除合同的特别约定：剩余工程款不再支付，承包人必须承担发包人因此而造成的所有损失。</w:t>
      </w:r>
    </w:p>
    <w:bookmarkEnd w:id="315"/>
    <w:bookmarkEnd w:id="316"/>
    <w:bookmarkEnd w:id="317"/>
    <w:bookmarkEnd w:id="318"/>
    <w:bookmarkEnd w:id="319"/>
    <w:bookmarkEnd w:id="320"/>
    <w:bookmarkEnd w:id="321"/>
    <w:bookmarkEnd w:id="322"/>
    <w:bookmarkEnd w:id="323"/>
    <w:bookmarkEnd w:id="324"/>
    <w:bookmarkEnd w:id="325"/>
    <w:bookmarkEnd w:id="326"/>
    <w:p>
      <w:pPr>
        <w:spacing w:before="120" w:after="120" w:line="460" w:lineRule="exact"/>
        <w:ind w:firstLine="560" w:firstLineChars="200"/>
        <w:jc w:val="left"/>
        <w:outlineLvl w:val="1"/>
        <w:rPr>
          <w:rFonts w:hint="eastAsia" w:ascii="仿宋" w:hAnsi="仿宋" w:eastAsia="仿宋" w:cs="仿宋"/>
          <w:sz w:val="28"/>
          <w:szCs w:val="28"/>
          <w:highlight w:val="none"/>
        </w:rPr>
      </w:pPr>
      <w:bookmarkStart w:id="337" w:name="_Toc351203651"/>
      <w:r>
        <w:rPr>
          <w:rFonts w:hint="eastAsia" w:ascii="仿宋" w:hAnsi="仿宋" w:eastAsia="仿宋" w:cs="仿宋"/>
          <w:sz w:val="28"/>
          <w:szCs w:val="28"/>
          <w:highlight w:val="none"/>
        </w:rPr>
        <w:t>1</w:t>
      </w:r>
      <w:r>
        <w:rPr>
          <w:rFonts w:hint="eastAsia" w:ascii="仿宋" w:hAnsi="仿宋" w:eastAsia="仿宋" w:cs="仿宋"/>
          <w:sz w:val="28"/>
          <w:szCs w:val="28"/>
          <w:highlight w:val="none"/>
          <w:lang w:val="en-US" w:eastAsia="zh-CN"/>
        </w:rPr>
        <w:t>8</w:t>
      </w:r>
      <w:r>
        <w:rPr>
          <w:rFonts w:hint="eastAsia" w:ascii="仿宋" w:hAnsi="仿宋" w:eastAsia="仿宋" w:cs="仿宋"/>
          <w:sz w:val="28"/>
          <w:szCs w:val="28"/>
          <w:highlight w:val="none"/>
        </w:rPr>
        <w:t>. 争议解决</w:t>
      </w:r>
      <w:bookmarkEnd w:id="337"/>
    </w:p>
    <w:bookmarkEnd w:id="327"/>
    <w:bookmarkEnd w:id="328"/>
    <w:bookmarkEnd w:id="329"/>
    <w:bookmarkEnd w:id="330"/>
    <w:p>
      <w:pPr>
        <w:spacing w:line="460" w:lineRule="exact"/>
        <w:ind w:firstLine="560" w:firstLineChars="200"/>
        <w:rPr>
          <w:rFonts w:hint="eastAsia" w:ascii="仿宋" w:hAnsi="仿宋" w:eastAsia="仿宋" w:cs="仿宋"/>
          <w:sz w:val="28"/>
          <w:szCs w:val="28"/>
          <w:highlight w:val="none"/>
        </w:rPr>
      </w:pPr>
      <w:r>
        <w:rPr>
          <w:rFonts w:hint="eastAsia" w:ascii="仿宋" w:hAnsi="仿宋" w:eastAsia="仿宋" w:cs="仿宋"/>
          <w:sz w:val="28"/>
          <w:szCs w:val="28"/>
          <w:highlight w:val="none"/>
        </w:rPr>
        <w:t>因合同及合同有关事项发生的争议，向</w:t>
      </w:r>
      <w:r>
        <w:rPr>
          <w:rFonts w:hint="eastAsia" w:ascii="仿宋" w:hAnsi="仿宋" w:eastAsia="仿宋" w:cs="仿宋"/>
          <w:sz w:val="28"/>
          <w:szCs w:val="28"/>
          <w:highlight w:val="none"/>
          <w:u w:val="single"/>
        </w:rPr>
        <w:t xml:space="preserve">  成都市青羊区</w:t>
      </w:r>
      <w:r>
        <w:rPr>
          <w:rFonts w:hint="eastAsia" w:ascii="仿宋" w:hAnsi="仿宋" w:eastAsia="仿宋" w:cs="仿宋"/>
          <w:sz w:val="28"/>
          <w:szCs w:val="28"/>
          <w:highlight w:val="none"/>
          <w:u w:val="single"/>
          <w:lang w:val="en-US" w:eastAsia="zh-CN"/>
        </w:rPr>
        <w:t xml:space="preserve"> </w:t>
      </w:r>
      <w:r>
        <w:rPr>
          <w:rFonts w:hint="eastAsia" w:ascii="仿宋" w:hAnsi="仿宋" w:eastAsia="仿宋" w:cs="仿宋"/>
          <w:sz w:val="28"/>
          <w:szCs w:val="28"/>
          <w:highlight w:val="none"/>
        </w:rPr>
        <w:t>人民法院起诉。</w:t>
      </w:r>
      <w:bookmarkEnd w:id="331"/>
      <w:bookmarkEnd w:id="332"/>
      <w:bookmarkEnd w:id="333"/>
      <w:bookmarkEnd w:id="334"/>
      <w:bookmarkEnd w:id="335"/>
      <w:bookmarkEnd w:id="336"/>
    </w:p>
    <w:p>
      <w:pPr>
        <w:spacing w:line="460" w:lineRule="exact"/>
        <w:ind w:firstLine="560" w:firstLineChars="200"/>
        <w:rPr>
          <w:rFonts w:hint="eastAsia" w:ascii="仿宋" w:hAnsi="仿宋" w:eastAsia="仿宋" w:cs="仿宋"/>
          <w:sz w:val="28"/>
          <w:szCs w:val="28"/>
          <w:highlight w:val="none"/>
        </w:rPr>
      </w:pPr>
      <w:r>
        <w:rPr>
          <w:rFonts w:hint="eastAsia" w:ascii="仿宋" w:hAnsi="仿宋" w:eastAsia="仿宋" w:cs="仿宋"/>
          <w:sz w:val="28"/>
          <w:szCs w:val="28"/>
          <w:highlight w:val="none"/>
        </w:rPr>
        <w:t>附件一：工程质量保修书</w:t>
      </w:r>
    </w:p>
    <w:p>
      <w:pPr>
        <w:spacing w:line="460" w:lineRule="exact"/>
        <w:ind w:firstLine="560" w:firstLineChars="200"/>
        <w:rPr>
          <w:rFonts w:hint="eastAsia" w:ascii="仿宋" w:hAnsi="仿宋" w:eastAsia="仿宋" w:cs="仿宋"/>
          <w:sz w:val="28"/>
          <w:szCs w:val="28"/>
          <w:highlight w:val="none"/>
        </w:rPr>
      </w:pPr>
      <w:r>
        <w:rPr>
          <w:rFonts w:hint="eastAsia" w:ascii="仿宋" w:hAnsi="仿宋" w:eastAsia="仿宋" w:cs="仿宋"/>
          <w:sz w:val="28"/>
          <w:szCs w:val="28"/>
          <w:highlight w:val="none"/>
        </w:rPr>
        <w:t>附件二：廉洁合同</w:t>
      </w:r>
    </w:p>
    <w:p>
      <w:pPr>
        <w:spacing w:line="460" w:lineRule="exact"/>
        <w:rPr>
          <w:rFonts w:hint="eastAsia" w:ascii="仿宋" w:hAnsi="仿宋" w:eastAsia="仿宋" w:cs="仿宋"/>
          <w:sz w:val="28"/>
          <w:szCs w:val="28"/>
          <w:highlight w:val="none"/>
        </w:rPr>
      </w:pPr>
      <w:bookmarkStart w:id="338" w:name="_Toc351203652"/>
    </w:p>
    <w:p>
      <w:pPr>
        <w:spacing w:line="4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发包人：</w:t>
      </w:r>
      <w:r>
        <w:rPr>
          <w:rFonts w:hint="eastAsia" w:ascii="仿宋" w:hAnsi="仿宋" w:eastAsia="仿宋" w:cs="仿宋"/>
          <w:kern w:val="10"/>
          <w:sz w:val="28"/>
          <w:szCs w:val="28"/>
          <w:highlight w:val="none"/>
          <w:u w:val="single"/>
        </w:rPr>
        <w:t>四川省人民医院</w:t>
      </w:r>
      <w:r>
        <w:rPr>
          <w:rFonts w:hint="eastAsia" w:ascii="仿宋" w:hAnsi="仿宋" w:eastAsia="仿宋" w:cs="仿宋"/>
          <w:sz w:val="28"/>
          <w:szCs w:val="28"/>
          <w:highlight w:val="none"/>
        </w:rPr>
        <w:t>(公章)</w:t>
      </w:r>
      <w:r>
        <w:rPr>
          <w:rFonts w:hint="eastAsia" w:ascii="仿宋" w:hAnsi="仿宋" w:eastAsia="仿宋" w:cs="仿宋"/>
          <w:sz w:val="28"/>
          <w:szCs w:val="28"/>
          <w:highlight w:val="none"/>
          <w:lang w:val="en-US" w:eastAsia="zh-CN"/>
        </w:rPr>
        <w:t xml:space="preserve">       </w:t>
      </w:r>
      <w:r>
        <w:rPr>
          <w:rFonts w:hint="eastAsia" w:ascii="仿宋" w:hAnsi="仿宋" w:eastAsia="仿宋" w:cs="仿宋"/>
          <w:sz w:val="28"/>
          <w:szCs w:val="28"/>
          <w:highlight w:val="none"/>
        </w:rPr>
        <w:t>承包人：  (公章)</w:t>
      </w:r>
    </w:p>
    <w:p>
      <w:pPr>
        <w:spacing w:line="460" w:lineRule="exact"/>
        <w:ind w:firstLine="560" w:firstLineChars="200"/>
        <w:rPr>
          <w:rFonts w:hint="eastAsia" w:ascii="仿宋" w:hAnsi="仿宋" w:eastAsia="仿宋" w:cs="仿宋"/>
          <w:sz w:val="28"/>
          <w:szCs w:val="28"/>
          <w:highlight w:val="none"/>
          <w:u w:val="single"/>
        </w:rPr>
      </w:pPr>
    </w:p>
    <w:p>
      <w:pPr>
        <w:spacing w:line="4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法定代表人或其委托代理人：          法定代表人或其委托代理人：</w:t>
      </w:r>
    </w:p>
    <w:p>
      <w:pPr>
        <w:spacing w:line="460" w:lineRule="exact"/>
        <w:ind w:firstLine="560" w:firstLineChars="200"/>
        <w:rPr>
          <w:rFonts w:hint="eastAsia" w:ascii="仿宋" w:hAnsi="仿宋" w:eastAsia="仿宋" w:cs="仿宋"/>
          <w:sz w:val="28"/>
          <w:szCs w:val="28"/>
          <w:highlight w:val="none"/>
        </w:rPr>
      </w:pPr>
      <w:r>
        <w:rPr>
          <w:rFonts w:hint="eastAsia" w:ascii="仿宋" w:hAnsi="仿宋" w:eastAsia="仿宋" w:cs="仿宋"/>
          <w:sz w:val="28"/>
          <w:szCs w:val="28"/>
          <w:highlight w:val="none"/>
        </w:rPr>
        <w:t>（签字）                           （签字）</w:t>
      </w:r>
    </w:p>
    <w:p>
      <w:pPr>
        <w:spacing w:line="460" w:lineRule="exact"/>
        <w:ind w:firstLine="560" w:firstLineChars="200"/>
        <w:rPr>
          <w:rFonts w:hint="eastAsia" w:ascii="仿宋" w:hAnsi="仿宋" w:eastAsia="仿宋" w:cs="仿宋"/>
          <w:sz w:val="28"/>
          <w:szCs w:val="28"/>
          <w:highlight w:val="none"/>
          <w:u w:val="single"/>
        </w:rPr>
      </w:pPr>
    </w:p>
    <w:p>
      <w:pPr>
        <w:tabs>
          <w:tab w:val="left" w:pos="4410"/>
        </w:tabs>
        <w:spacing w:line="4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组织机构代码：</w:t>
      </w:r>
      <w:r>
        <w:rPr>
          <w:rFonts w:hint="eastAsia" w:ascii="仿宋" w:hAnsi="仿宋" w:eastAsia="仿宋" w:cs="仿宋"/>
          <w:kern w:val="10"/>
          <w:sz w:val="28"/>
          <w:szCs w:val="28"/>
          <w:highlight w:val="none"/>
          <w:u w:val="single"/>
        </w:rPr>
        <w:t>1251000045071756XY</w:t>
      </w:r>
      <w:r>
        <w:rPr>
          <w:rFonts w:hint="eastAsia" w:ascii="仿宋" w:hAnsi="仿宋" w:eastAsia="仿宋" w:cs="仿宋"/>
          <w:kern w:val="10"/>
          <w:sz w:val="28"/>
          <w:szCs w:val="28"/>
          <w:highlight w:val="none"/>
          <w:u w:val="none"/>
          <w:lang w:val="en-US" w:eastAsia="zh-CN"/>
        </w:rPr>
        <w:t xml:space="preserve">   </w:t>
      </w:r>
      <w:r>
        <w:rPr>
          <w:rFonts w:hint="eastAsia" w:ascii="仿宋" w:hAnsi="仿宋" w:eastAsia="仿宋" w:cs="仿宋"/>
          <w:sz w:val="28"/>
          <w:szCs w:val="28"/>
          <w:highlight w:val="none"/>
        </w:rPr>
        <w:t>组织机构代码：</w:t>
      </w:r>
    </w:p>
    <w:p>
      <w:pPr>
        <w:spacing w:line="4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地  址：</w:t>
      </w:r>
      <w:r>
        <w:rPr>
          <w:rFonts w:hint="eastAsia" w:ascii="仿宋" w:hAnsi="仿宋" w:eastAsia="仿宋" w:cs="仿宋"/>
          <w:kern w:val="10"/>
          <w:sz w:val="28"/>
          <w:szCs w:val="28"/>
          <w:highlight w:val="none"/>
          <w:u w:val="single"/>
        </w:rPr>
        <w:t>成都市一环路西二段32号</w:t>
      </w:r>
      <w:r>
        <w:rPr>
          <w:rFonts w:hint="eastAsia" w:ascii="仿宋" w:hAnsi="仿宋" w:eastAsia="仿宋" w:cs="仿宋"/>
          <w:kern w:val="10"/>
          <w:sz w:val="28"/>
          <w:szCs w:val="28"/>
          <w:highlight w:val="none"/>
          <w:u w:val="none"/>
          <w:lang w:val="en-US" w:eastAsia="zh-CN"/>
        </w:rPr>
        <w:t xml:space="preserve">    </w:t>
      </w:r>
      <w:r>
        <w:rPr>
          <w:rFonts w:hint="eastAsia" w:ascii="仿宋" w:hAnsi="仿宋" w:eastAsia="仿宋" w:cs="仿宋"/>
          <w:sz w:val="28"/>
          <w:szCs w:val="28"/>
          <w:highlight w:val="none"/>
        </w:rPr>
        <w:t>地  址：</w:t>
      </w:r>
    </w:p>
    <w:p>
      <w:pPr>
        <w:spacing w:line="4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邮政编码：</w:t>
      </w:r>
      <w:r>
        <w:rPr>
          <w:rFonts w:hint="eastAsia" w:ascii="仿宋" w:hAnsi="仿宋" w:eastAsia="仿宋" w:cs="仿宋"/>
          <w:sz w:val="28"/>
          <w:szCs w:val="28"/>
          <w:highlight w:val="none"/>
          <w:u w:val="single"/>
        </w:rPr>
        <w:t xml:space="preserve">   </w:t>
      </w:r>
      <w:r>
        <w:rPr>
          <w:rFonts w:hint="eastAsia" w:ascii="仿宋" w:hAnsi="仿宋" w:eastAsia="仿宋" w:cs="仿宋"/>
          <w:sz w:val="28"/>
          <w:szCs w:val="28"/>
          <w:highlight w:val="none"/>
          <w:u w:val="single"/>
          <w:lang w:val="en-US" w:eastAsia="zh-CN"/>
        </w:rPr>
        <w:t xml:space="preserve">   </w:t>
      </w:r>
      <w:r>
        <w:rPr>
          <w:rFonts w:hint="eastAsia" w:ascii="仿宋" w:hAnsi="仿宋" w:eastAsia="仿宋" w:cs="仿宋"/>
          <w:sz w:val="28"/>
          <w:szCs w:val="28"/>
          <w:highlight w:val="none"/>
          <w:u w:val="none"/>
          <w:lang w:val="en-US" w:eastAsia="zh-CN"/>
        </w:rPr>
        <w:t xml:space="preserve">       </w:t>
      </w:r>
      <w:r>
        <w:rPr>
          <w:rFonts w:hint="eastAsia" w:ascii="仿宋" w:hAnsi="仿宋" w:eastAsia="仿宋" w:cs="仿宋"/>
          <w:sz w:val="28"/>
          <w:szCs w:val="28"/>
          <w:highlight w:val="none"/>
        </w:rPr>
        <w:t>邮政编码：</w:t>
      </w:r>
    </w:p>
    <w:p>
      <w:pPr>
        <w:spacing w:line="4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法定代表人：</w:t>
      </w:r>
      <w:r>
        <w:rPr>
          <w:rFonts w:hint="eastAsia" w:ascii="仿宋" w:hAnsi="仿宋" w:eastAsia="仿宋" w:cs="仿宋"/>
          <w:sz w:val="28"/>
          <w:szCs w:val="28"/>
          <w:highlight w:val="none"/>
          <w:u w:val="single"/>
        </w:rPr>
        <w:t></w:t>
      </w:r>
      <w:r>
        <w:rPr>
          <w:rFonts w:hint="eastAsia" w:ascii="仿宋" w:hAnsi="仿宋" w:eastAsia="仿宋" w:cs="仿宋"/>
          <w:sz w:val="28"/>
          <w:szCs w:val="28"/>
          <w:highlight w:val="none"/>
          <w:u w:val="single"/>
          <w:lang w:val="en-US" w:eastAsia="zh-CN"/>
        </w:rPr>
        <w:t xml:space="preserve">            </w:t>
      </w:r>
      <w:r>
        <w:rPr>
          <w:rFonts w:hint="eastAsia" w:ascii="仿宋" w:hAnsi="仿宋" w:eastAsia="仿宋" w:cs="仿宋"/>
          <w:sz w:val="28"/>
          <w:szCs w:val="28"/>
          <w:highlight w:val="none"/>
          <w:u w:val="none"/>
          <w:lang w:val="en-US" w:eastAsia="zh-CN"/>
        </w:rPr>
        <w:t xml:space="preserve">       </w:t>
      </w:r>
      <w:r>
        <w:rPr>
          <w:rFonts w:hint="eastAsia" w:ascii="仿宋" w:hAnsi="仿宋" w:eastAsia="仿宋" w:cs="仿宋"/>
          <w:sz w:val="28"/>
          <w:szCs w:val="28"/>
          <w:highlight w:val="none"/>
        </w:rPr>
        <w:t>法定代表人：</w:t>
      </w:r>
    </w:p>
    <w:p>
      <w:pPr>
        <w:spacing w:line="4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委托代理人：</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u w:val="single"/>
          <w:lang w:val="en-US" w:eastAsia="zh-CN"/>
        </w:rPr>
        <w:t xml:space="preserve">           </w:t>
      </w:r>
      <w:r>
        <w:rPr>
          <w:rFonts w:hint="eastAsia" w:ascii="仿宋" w:hAnsi="仿宋" w:eastAsia="仿宋" w:cs="仿宋"/>
          <w:sz w:val="28"/>
          <w:szCs w:val="28"/>
          <w:highlight w:val="none"/>
          <w:u w:val="none"/>
          <w:lang w:val="en-US" w:eastAsia="zh-CN"/>
        </w:rPr>
        <w:t xml:space="preserve">       </w:t>
      </w:r>
      <w:r>
        <w:rPr>
          <w:rFonts w:hint="eastAsia" w:ascii="仿宋" w:hAnsi="仿宋" w:eastAsia="仿宋" w:cs="仿宋"/>
          <w:sz w:val="28"/>
          <w:szCs w:val="28"/>
          <w:highlight w:val="none"/>
        </w:rPr>
        <w:t>委托代理人</w:t>
      </w:r>
    </w:p>
    <w:p>
      <w:pPr>
        <w:spacing w:line="4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电  话：</w:t>
      </w:r>
      <w:r>
        <w:rPr>
          <w:rFonts w:hint="eastAsia" w:ascii="仿宋" w:hAnsi="仿宋" w:eastAsia="仿宋" w:cs="仿宋"/>
          <w:sz w:val="28"/>
          <w:szCs w:val="28"/>
          <w:highlight w:val="none"/>
          <w:u w:val="single"/>
        </w:rPr>
        <w:t></w:t>
      </w:r>
      <w:r>
        <w:rPr>
          <w:rFonts w:hint="eastAsia" w:ascii="仿宋" w:hAnsi="仿宋" w:eastAsia="仿宋" w:cs="仿宋"/>
          <w:sz w:val="28"/>
          <w:szCs w:val="28"/>
          <w:highlight w:val="none"/>
          <w:u w:val="single"/>
          <w:lang w:val="en-US" w:eastAsia="zh-CN"/>
        </w:rPr>
        <w:t xml:space="preserve">   </w:t>
      </w:r>
      <w:r>
        <w:rPr>
          <w:rFonts w:hint="eastAsia" w:ascii="仿宋" w:hAnsi="仿宋" w:eastAsia="仿宋" w:cs="仿宋"/>
          <w:sz w:val="28"/>
          <w:szCs w:val="28"/>
          <w:highlight w:val="none"/>
          <w:u w:val="none"/>
          <w:lang w:val="en-US" w:eastAsia="zh-CN"/>
        </w:rPr>
        <w:t xml:space="preserve">        </w:t>
      </w:r>
      <w:r>
        <w:rPr>
          <w:rFonts w:hint="eastAsia" w:ascii="仿宋" w:hAnsi="仿宋" w:eastAsia="仿宋" w:cs="仿宋"/>
          <w:sz w:val="28"/>
          <w:szCs w:val="28"/>
          <w:highlight w:val="none"/>
        </w:rPr>
        <w:t>电  话：</w:t>
      </w:r>
    </w:p>
    <w:p>
      <w:pPr>
        <w:spacing w:line="4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传  真：</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u w:val="single"/>
          <w:lang w:val="en-US" w:eastAsia="zh-CN"/>
        </w:rPr>
        <w:t xml:space="preserve">  </w:t>
      </w:r>
      <w:r>
        <w:rPr>
          <w:rFonts w:hint="eastAsia" w:ascii="仿宋" w:hAnsi="仿宋" w:eastAsia="仿宋" w:cs="仿宋"/>
          <w:sz w:val="28"/>
          <w:szCs w:val="28"/>
          <w:highlight w:val="none"/>
          <w:u w:val="none"/>
          <w:lang w:val="en-US" w:eastAsia="zh-CN"/>
        </w:rPr>
        <w:t xml:space="preserve">        </w:t>
      </w:r>
      <w:r>
        <w:rPr>
          <w:rFonts w:hint="eastAsia" w:ascii="仿宋" w:hAnsi="仿宋" w:eastAsia="仿宋" w:cs="仿宋"/>
          <w:sz w:val="28"/>
          <w:szCs w:val="28"/>
          <w:highlight w:val="none"/>
        </w:rPr>
        <w:t>传  真：</w:t>
      </w:r>
    </w:p>
    <w:p>
      <w:pPr>
        <w:spacing w:line="4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电子信箱：</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u w:val="single"/>
          <w:lang w:val="en-US" w:eastAsia="zh-CN"/>
        </w:rPr>
        <w:t xml:space="preserve">  </w:t>
      </w:r>
      <w:r>
        <w:rPr>
          <w:rFonts w:hint="eastAsia" w:ascii="仿宋" w:hAnsi="仿宋" w:eastAsia="仿宋" w:cs="仿宋"/>
          <w:sz w:val="28"/>
          <w:szCs w:val="28"/>
          <w:highlight w:val="none"/>
          <w:lang w:val="en-US" w:eastAsia="zh-CN"/>
        </w:rPr>
        <w:t xml:space="preserve">      </w:t>
      </w:r>
      <w:r>
        <w:rPr>
          <w:rFonts w:hint="eastAsia" w:ascii="仿宋" w:hAnsi="仿宋" w:eastAsia="仿宋" w:cs="仿宋"/>
          <w:sz w:val="28"/>
          <w:szCs w:val="28"/>
          <w:highlight w:val="none"/>
        </w:rPr>
        <w:t>电子信箱：</w:t>
      </w:r>
    </w:p>
    <w:p>
      <w:pPr>
        <w:spacing w:line="4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开户银行：</w:t>
      </w:r>
      <w:r>
        <w:rPr>
          <w:rFonts w:hint="eastAsia" w:ascii="仿宋" w:hAnsi="仿宋" w:eastAsia="仿宋" w:cs="仿宋"/>
          <w:kern w:val="10"/>
          <w:sz w:val="28"/>
          <w:szCs w:val="28"/>
          <w:highlight w:val="none"/>
          <w:u w:val="single"/>
        </w:rPr>
        <w:t>建设银行成都青羊支行</w:t>
      </w:r>
      <w:r>
        <w:rPr>
          <w:rFonts w:hint="eastAsia" w:ascii="仿宋" w:hAnsi="仿宋" w:eastAsia="仿宋" w:cs="仿宋"/>
          <w:kern w:val="10"/>
          <w:sz w:val="28"/>
          <w:szCs w:val="28"/>
          <w:highlight w:val="none"/>
          <w:u w:val="none"/>
          <w:lang w:val="en-US" w:eastAsia="zh-CN"/>
        </w:rPr>
        <w:t xml:space="preserve">     </w:t>
      </w:r>
      <w:r>
        <w:rPr>
          <w:rFonts w:hint="eastAsia" w:ascii="仿宋" w:hAnsi="仿宋" w:eastAsia="仿宋" w:cs="仿宋"/>
          <w:sz w:val="28"/>
          <w:szCs w:val="28"/>
          <w:highlight w:val="none"/>
        </w:rPr>
        <w:t>开户银行：</w:t>
      </w:r>
    </w:p>
    <w:p>
      <w:pPr>
        <w:widowControl/>
        <w:spacing w:line="360" w:lineRule="auto"/>
        <w:outlineLvl w:val="9"/>
        <w:rPr>
          <w:rFonts w:hint="eastAsia" w:ascii="仿宋" w:hAnsi="仿宋" w:eastAsia="仿宋" w:cs="仿宋"/>
          <w:sz w:val="28"/>
          <w:szCs w:val="28"/>
          <w:highlight w:val="none"/>
          <w:u w:val="single"/>
        </w:rPr>
      </w:pPr>
      <w:r>
        <w:rPr>
          <w:rFonts w:hint="eastAsia" w:ascii="仿宋" w:hAnsi="仿宋" w:eastAsia="仿宋" w:cs="仿宋"/>
          <w:sz w:val="28"/>
          <w:szCs w:val="28"/>
          <w:highlight w:val="none"/>
        </w:rPr>
        <w:t>账  号：</w:t>
      </w:r>
      <w:r>
        <w:rPr>
          <w:rFonts w:hint="eastAsia" w:ascii="仿宋" w:hAnsi="仿宋" w:eastAsia="仿宋" w:cs="仿宋"/>
          <w:kern w:val="10"/>
          <w:sz w:val="28"/>
          <w:szCs w:val="28"/>
          <w:highlight w:val="none"/>
          <w:u w:val="single"/>
        </w:rPr>
        <w:t>51001446436050374282</w:t>
      </w:r>
      <w:r>
        <w:rPr>
          <w:rFonts w:hint="eastAsia" w:ascii="仿宋" w:hAnsi="仿宋" w:eastAsia="仿宋" w:cs="仿宋"/>
          <w:kern w:val="10"/>
          <w:sz w:val="28"/>
          <w:szCs w:val="28"/>
          <w:highlight w:val="none"/>
          <w:u w:val="single"/>
          <w:lang w:val="en-US" w:eastAsia="zh-CN"/>
        </w:rPr>
        <w:t xml:space="preserve"> </w:t>
      </w:r>
      <w:r>
        <w:rPr>
          <w:rFonts w:hint="eastAsia" w:ascii="仿宋" w:hAnsi="仿宋" w:eastAsia="仿宋" w:cs="仿宋"/>
          <w:kern w:val="10"/>
          <w:sz w:val="28"/>
          <w:szCs w:val="28"/>
          <w:highlight w:val="none"/>
          <w:u w:val="none"/>
          <w:lang w:val="en-US" w:eastAsia="zh-CN"/>
        </w:rPr>
        <w:t xml:space="preserve">      </w:t>
      </w:r>
      <w:r>
        <w:rPr>
          <w:rFonts w:hint="eastAsia" w:ascii="仿宋" w:hAnsi="仿宋" w:eastAsia="仿宋" w:cs="仿宋"/>
          <w:sz w:val="28"/>
          <w:szCs w:val="28"/>
          <w:highlight w:val="none"/>
        </w:rPr>
        <w:t>账 号：</w:t>
      </w:r>
    </w:p>
    <w:p>
      <w:pPr>
        <w:rPr>
          <w:rFonts w:hint="eastAsia" w:ascii="仿宋" w:hAnsi="仿宋" w:eastAsia="仿宋" w:cs="仿宋"/>
          <w:b/>
          <w:sz w:val="36"/>
          <w:szCs w:val="36"/>
          <w:highlight w:val="none"/>
        </w:rPr>
      </w:pPr>
      <w:r>
        <w:rPr>
          <w:rFonts w:hint="eastAsia" w:ascii="仿宋" w:hAnsi="仿宋" w:eastAsia="仿宋" w:cs="仿宋"/>
          <w:b/>
          <w:sz w:val="36"/>
          <w:szCs w:val="36"/>
          <w:highlight w:val="none"/>
        </w:rPr>
        <w:br w:type="page"/>
      </w:r>
    </w:p>
    <w:p>
      <w:pPr>
        <w:spacing w:line="360" w:lineRule="auto"/>
        <w:rPr>
          <w:rFonts w:hint="eastAsia" w:ascii="仿宋" w:hAnsi="仿宋" w:eastAsia="仿宋" w:cs="仿宋"/>
          <w:sz w:val="28"/>
          <w:szCs w:val="28"/>
          <w:highlight w:val="none"/>
          <w:u w:val="single"/>
        </w:rPr>
      </w:pPr>
      <w:r>
        <w:rPr>
          <w:rFonts w:hint="eastAsia" w:ascii="仿宋" w:hAnsi="仿宋" w:eastAsia="仿宋" w:cs="仿宋"/>
          <w:b/>
          <w:sz w:val="36"/>
          <w:szCs w:val="36"/>
          <w:highlight w:val="none"/>
        </w:rPr>
        <w:t>附件</w:t>
      </w:r>
      <w:bookmarkEnd w:id="338"/>
      <w:r>
        <w:rPr>
          <w:rFonts w:hint="eastAsia" w:ascii="仿宋" w:hAnsi="仿宋" w:eastAsia="仿宋" w:cs="仿宋"/>
          <w:b/>
          <w:sz w:val="36"/>
          <w:szCs w:val="36"/>
          <w:highlight w:val="none"/>
        </w:rPr>
        <w:t>一</w:t>
      </w:r>
    </w:p>
    <w:p>
      <w:pPr>
        <w:spacing w:line="360" w:lineRule="auto"/>
        <w:jc w:val="center"/>
        <w:rPr>
          <w:rFonts w:hint="eastAsia" w:ascii="仿宋" w:hAnsi="仿宋" w:eastAsia="仿宋" w:cs="仿宋"/>
          <w:sz w:val="36"/>
          <w:szCs w:val="36"/>
          <w:highlight w:val="none"/>
        </w:rPr>
      </w:pPr>
      <w:r>
        <w:rPr>
          <w:rFonts w:hint="eastAsia" w:ascii="仿宋" w:hAnsi="仿宋" w:eastAsia="仿宋" w:cs="仿宋"/>
          <w:sz w:val="36"/>
          <w:szCs w:val="36"/>
          <w:highlight w:val="none"/>
        </w:rPr>
        <w:t>工程质量保修书</w:t>
      </w:r>
    </w:p>
    <w:p>
      <w:pPr>
        <w:spacing w:line="360" w:lineRule="auto"/>
        <w:jc w:val="center"/>
        <w:rPr>
          <w:rFonts w:hint="eastAsia" w:ascii="仿宋" w:hAnsi="仿宋" w:eastAsia="仿宋" w:cs="仿宋"/>
          <w:sz w:val="36"/>
          <w:szCs w:val="36"/>
          <w:highlight w:val="none"/>
        </w:rPr>
      </w:pPr>
    </w:p>
    <w:p>
      <w:pPr>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发包人（全称）：</w:t>
      </w:r>
      <w:r>
        <w:rPr>
          <w:rFonts w:hint="eastAsia" w:ascii="仿宋" w:hAnsi="仿宋" w:eastAsia="仿宋" w:cs="仿宋"/>
          <w:sz w:val="28"/>
          <w:szCs w:val="28"/>
          <w:highlight w:val="none"/>
          <w:u w:val="single"/>
        </w:rPr>
        <w:t>四川省人民医院</w:t>
      </w:r>
    </w:p>
    <w:p>
      <w:pPr>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承包人（全称）：</w:t>
      </w:r>
    </w:p>
    <w:p>
      <w:pPr>
        <w:spacing w:line="360" w:lineRule="auto"/>
        <w:rPr>
          <w:rFonts w:hint="eastAsia" w:ascii="仿宋" w:hAnsi="仿宋" w:eastAsia="仿宋" w:cs="仿宋"/>
          <w:sz w:val="28"/>
          <w:szCs w:val="28"/>
          <w:highlight w:val="none"/>
        </w:rPr>
      </w:pPr>
    </w:p>
    <w:p>
      <w:pPr>
        <w:spacing w:line="360" w:lineRule="auto"/>
        <w:ind w:firstLine="560" w:firstLineChars="200"/>
        <w:rPr>
          <w:rFonts w:hint="eastAsia" w:ascii="仿宋" w:hAnsi="仿宋" w:eastAsia="仿宋" w:cs="仿宋"/>
          <w:sz w:val="28"/>
          <w:szCs w:val="28"/>
          <w:highlight w:val="none"/>
        </w:rPr>
      </w:pPr>
      <w:r>
        <w:rPr>
          <w:rFonts w:hint="eastAsia" w:ascii="仿宋" w:hAnsi="仿宋" w:eastAsia="仿宋" w:cs="仿宋"/>
          <w:sz w:val="28"/>
          <w:szCs w:val="28"/>
          <w:highlight w:val="none"/>
        </w:rPr>
        <w:t>发包人和承包人根据《中华人民共和国建筑法》和《建设工程质量管理条例》，经协商一致就（工程全称）签订工程质量保修书。</w:t>
      </w:r>
    </w:p>
    <w:p>
      <w:pPr>
        <w:spacing w:line="360" w:lineRule="auto"/>
        <w:ind w:firstLine="562" w:firstLineChars="200"/>
        <w:rPr>
          <w:rFonts w:hint="eastAsia" w:ascii="仿宋" w:hAnsi="仿宋" w:eastAsia="仿宋" w:cs="仿宋"/>
          <w:b/>
          <w:sz w:val="28"/>
          <w:szCs w:val="28"/>
          <w:highlight w:val="none"/>
        </w:rPr>
      </w:pPr>
      <w:r>
        <w:rPr>
          <w:rFonts w:hint="eastAsia" w:ascii="仿宋" w:hAnsi="仿宋" w:eastAsia="仿宋" w:cs="仿宋"/>
          <w:b/>
          <w:sz w:val="28"/>
          <w:szCs w:val="28"/>
          <w:highlight w:val="none"/>
        </w:rPr>
        <w:t>一、工程质量保修范围和内容</w:t>
      </w:r>
    </w:p>
    <w:p>
      <w:pPr>
        <w:spacing w:line="360" w:lineRule="auto"/>
        <w:ind w:firstLine="560" w:firstLineChars="200"/>
        <w:rPr>
          <w:rFonts w:hint="eastAsia" w:ascii="仿宋" w:hAnsi="仿宋" w:eastAsia="仿宋" w:cs="仿宋"/>
          <w:sz w:val="28"/>
          <w:szCs w:val="28"/>
          <w:highlight w:val="none"/>
        </w:rPr>
      </w:pPr>
      <w:r>
        <w:rPr>
          <w:rFonts w:hint="eastAsia" w:ascii="仿宋" w:hAnsi="仿宋" w:eastAsia="仿宋" w:cs="仿宋"/>
          <w:sz w:val="28"/>
          <w:szCs w:val="28"/>
          <w:highlight w:val="none"/>
        </w:rPr>
        <w:t>承包人在质量保修期内，按照有关法律规定和合同约定，承担工程质量保修责任。</w:t>
      </w:r>
    </w:p>
    <w:p>
      <w:pPr>
        <w:spacing w:line="360" w:lineRule="auto"/>
        <w:ind w:firstLine="560" w:firstLineChars="200"/>
        <w:rPr>
          <w:rFonts w:hint="eastAsia" w:ascii="仿宋" w:hAnsi="仿宋" w:eastAsia="仿宋" w:cs="仿宋"/>
          <w:sz w:val="28"/>
          <w:szCs w:val="28"/>
          <w:highlight w:val="none"/>
        </w:rPr>
      </w:pPr>
      <w:r>
        <w:rPr>
          <w:rFonts w:hint="eastAsia" w:ascii="仿宋" w:hAnsi="仿宋" w:eastAsia="仿宋" w:cs="仿宋"/>
          <w:sz w:val="28"/>
          <w:szCs w:val="28"/>
          <w:highlight w:val="none"/>
        </w:rPr>
        <w:t>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w:t>
      </w:r>
    </w:p>
    <w:p>
      <w:pPr>
        <w:spacing w:line="360" w:lineRule="auto"/>
        <w:ind w:firstLine="560" w:firstLineChars="200"/>
        <w:rPr>
          <w:rFonts w:hint="eastAsia" w:ascii="仿宋" w:hAnsi="仿宋" w:eastAsia="仿宋" w:cs="仿宋"/>
          <w:sz w:val="28"/>
          <w:szCs w:val="28"/>
          <w:highlight w:val="none"/>
        </w:rPr>
      </w:pPr>
      <w:r>
        <w:rPr>
          <w:rFonts w:hint="eastAsia" w:ascii="仿宋" w:hAnsi="仿宋" w:eastAsia="仿宋" w:cs="仿宋"/>
          <w:sz w:val="28"/>
          <w:szCs w:val="28"/>
          <w:highlight w:val="none"/>
        </w:rPr>
        <w:t>。</w:t>
      </w:r>
    </w:p>
    <w:p>
      <w:pPr>
        <w:spacing w:line="360" w:lineRule="auto"/>
        <w:ind w:firstLine="562" w:firstLineChars="200"/>
        <w:rPr>
          <w:rFonts w:hint="eastAsia" w:ascii="仿宋" w:hAnsi="仿宋" w:eastAsia="仿宋" w:cs="仿宋"/>
          <w:b/>
          <w:sz w:val="28"/>
          <w:szCs w:val="28"/>
          <w:highlight w:val="none"/>
        </w:rPr>
      </w:pPr>
      <w:r>
        <w:rPr>
          <w:rFonts w:hint="eastAsia" w:ascii="仿宋" w:hAnsi="仿宋" w:eastAsia="仿宋" w:cs="仿宋"/>
          <w:b/>
          <w:sz w:val="28"/>
          <w:szCs w:val="28"/>
          <w:highlight w:val="none"/>
        </w:rPr>
        <w:t>二、质量保修期</w:t>
      </w:r>
    </w:p>
    <w:p>
      <w:pPr>
        <w:spacing w:line="360" w:lineRule="auto"/>
        <w:ind w:firstLine="560" w:firstLineChars="200"/>
        <w:rPr>
          <w:rFonts w:hint="eastAsia" w:ascii="仿宋" w:hAnsi="仿宋" w:eastAsia="仿宋" w:cs="仿宋"/>
          <w:sz w:val="28"/>
          <w:szCs w:val="28"/>
          <w:highlight w:val="none"/>
        </w:rPr>
      </w:pPr>
      <w:r>
        <w:rPr>
          <w:rFonts w:hint="eastAsia" w:ascii="仿宋" w:hAnsi="仿宋" w:eastAsia="仿宋" w:cs="仿宋"/>
          <w:sz w:val="28"/>
          <w:szCs w:val="28"/>
          <w:highlight w:val="none"/>
        </w:rPr>
        <w:t>根据《建设工程质量管理条例》及有关规定，工程的质量保修期如下：</w:t>
      </w:r>
    </w:p>
    <w:p>
      <w:pPr>
        <w:spacing w:line="360" w:lineRule="auto"/>
        <w:ind w:firstLine="560" w:firstLineChars="200"/>
        <w:rPr>
          <w:rFonts w:hint="eastAsia" w:ascii="仿宋" w:hAnsi="仿宋" w:eastAsia="仿宋" w:cs="仿宋"/>
          <w:sz w:val="28"/>
          <w:szCs w:val="28"/>
          <w:highlight w:val="none"/>
        </w:rPr>
      </w:pPr>
      <w:r>
        <w:rPr>
          <w:rFonts w:hint="eastAsia" w:ascii="仿宋" w:hAnsi="仿宋" w:eastAsia="仿宋" w:cs="仿宋"/>
          <w:sz w:val="28"/>
          <w:szCs w:val="28"/>
          <w:highlight w:val="none"/>
        </w:rPr>
        <w:t>1．地基基础工程和主体结构工程为设计文件规定的工程合理使用年限；</w:t>
      </w:r>
    </w:p>
    <w:p>
      <w:pPr>
        <w:spacing w:line="360" w:lineRule="auto"/>
        <w:ind w:firstLine="560" w:firstLineChars="200"/>
        <w:rPr>
          <w:rFonts w:hint="eastAsia" w:ascii="仿宋" w:hAnsi="仿宋" w:eastAsia="仿宋" w:cs="仿宋"/>
          <w:sz w:val="28"/>
          <w:szCs w:val="28"/>
          <w:highlight w:val="none"/>
        </w:rPr>
      </w:pPr>
      <w:r>
        <w:rPr>
          <w:rFonts w:hint="eastAsia" w:ascii="仿宋" w:hAnsi="仿宋" w:eastAsia="仿宋" w:cs="仿宋"/>
          <w:sz w:val="28"/>
          <w:szCs w:val="28"/>
          <w:highlight w:val="none"/>
        </w:rPr>
        <w:t>2．屋面防水工程、有防水要求的卫生间、房间和外墙面的防渗为</w:t>
      </w:r>
      <w:r>
        <w:rPr>
          <w:rFonts w:hint="eastAsia" w:ascii="仿宋" w:hAnsi="仿宋" w:eastAsia="仿宋" w:cs="仿宋"/>
          <w:sz w:val="28"/>
          <w:szCs w:val="28"/>
          <w:highlight w:val="none"/>
          <w:u w:val="single"/>
        </w:rPr>
        <w:t xml:space="preserve"> 5 </w:t>
      </w:r>
      <w:r>
        <w:rPr>
          <w:rFonts w:hint="eastAsia" w:ascii="仿宋" w:hAnsi="仿宋" w:eastAsia="仿宋" w:cs="仿宋"/>
          <w:sz w:val="28"/>
          <w:szCs w:val="28"/>
          <w:highlight w:val="none"/>
        </w:rPr>
        <w:t>年；</w:t>
      </w:r>
    </w:p>
    <w:p>
      <w:pPr>
        <w:spacing w:line="360" w:lineRule="auto"/>
        <w:ind w:firstLine="560" w:firstLineChars="200"/>
        <w:rPr>
          <w:rFonts w:hint="eastAsia" w:ascii="仿宋" w:hAnsi="仿宋" w:eastAsia="仿宋" w:cs="仿宋"/>
          <w:sz w:val="28"/>
          <w:szCs w:val="28"/>
          <w:highlight w:val="none"/>
        </w:rPr>
      </w:pPr>
      <w:r>
        <w:rPr>
          <w:rFonts w:hint="eastAsia" w:ascii="仿宋" w:hAnsi="仿宋" w:eastAsia="仿宋" w:cs="仿宋"/>
          <w:sz w:val="28"/>
          <w:szCs w:val="28"/>
          <w:highlight w:val="none"/>
        </w:rPr>
        <w:t>3．装修工程为</w:t>
      </w:r>
      <w:r>
        <w:rPr>
          <w:rFonts w:hint="eastAsia" w:ascii="仿宋" w:hAnsi="仿宋" w:eastAsia="仿宋" w:cs="仿宋"/>
          <w:sz w:val="28"/>
          <w:szCs w:val="28"/>
          <w:highlight w:val="none"/>
          <w:u w:val="single"/>
        </w:rPr>
        <w:t>2</w:t>
      </w:r>
      <w:r>
        <w:rPr>
          <w:rFonts w:hint="eastAsia" w:ascii="仿宋" w:hAnsi="仿宋" w:eastAsia="仿宋" w:cs="仿宋"/>
          <w:sz w:val="28"/>
          <w:szCs w:val="28"/>
          <w:highlight w:val="none"/>
        </w:rPr>
        <w:t>年；</w:t>
      </w:r>
    </w:p>
    <w:p>
      <w:pPr>
        <w:spacing w:line="360" w:lineRule="auto"/>
        <w:ind w:firstLine="560" w:firstLineChars="200"/>
        <w:rPr>
          <w:rFonts w:hint="eastAsia" w:ascii="仿宋" w:hAnsi="仿宋" w:eastAsia="仿宋" w:cs="仿宋"/>
          <w:sz w:val="28"/>
          <w:szCs w:val="28"/>
          <w:highlight w:val="none"/>
        </w:rPr>
      </w:pPr>
      <w:r>
        <w:rPr>
          <w:rFonts w:hint="eastAsia" w:ascii="仿宋" w:hAnsi="仿宋" w:eastAsia="仿宋" w:cs="仿宋"/>
          <w:sz w:val="28"/>
          <w:szCs w:val="28"/>
          <w:highlight w:val="none"/>
        </w:rPr>
        <w:t>4．电气管线、给排水管道、设备安装工程为</w:t>
      </w:r>
      <w:r>
        <w:rPr>
          <w:rFonts w:hint="eastAsia" w:ascii="仿宋" w:hAnsi="仿宋" w:eastAsia="仿宋" w:cs="仿宋"/>
          <w:sz w:val="28"/>
          <w:szCs w:val="28"/>
          <w:highlight w:val="none"/>
          <w:u w:val="single"/>
        </w:rPr>
        <w:t>2</w:t>
      </w:r>
      <w:r>
        <w:rPr>
          <w:rFonts w:hint="eastAsia" w:ascii="仿宋" w:hAnsi="仿宋" w:eastAsia="仿宋" w:cs="仿宋"/>
          <w:sz w:val="28"/>
          <w:szCs w:val="28"/>
          <w:highlight w:val="none"/>
        </w:rPr>
        <w:t>年；</w:t>
      </w:r>
    </w:p>
    <w:p>
      <w:pPr>
        <w:spacing w:line="360" w:lineRule="auto"/>
        <w:ind w:firstLine="560" w:firstLineChars="200"/>
        <w:rPr>
          <w:rFonts w:hint="eastAsia" w:ascii="仿宋" w:hAnsi="仿宋" w:eastAsia="仿宋" w:cs="仿宋"/>
          <w:sz w:val="28"/>
          <w:szCs w:val="28"/>
          <w:highlight w:val="none"/>
        </w:rPr>
      </w:pPr>
      <w:r>
        <w:rPr>
          <w:rFonts w:hint="eastAsia" w:ascii="仿宋" w:hAnsi="仿宋" w:eastAsia="仿宋" w:cs="仿宋"/>
          <w:sz w:val="28"/>
          <w:szCs w:val="28"/>
          <w:highlight w:val="none"/>
        </w:rPr>
        <w:t>5．供热与供冷系统为</w:t>
      </w:r>
      <w:r>
        <w:rPr>
          <w:rFonts w:hint="eastAsia" w:ascii="仿宋" w:hAnsi="仿宋" w:eastAsia="仿宋" w:cs="仿宋"/>
          <w:sz w:val="28"/>
          <w:szCs w:val="28"/>
          <w:highlight w:val="none"/>
          <w:u w:val="single"/>
        </w:rPr>
        <w:t>2</w:t>
      </w:r>
      <w:r>
        <w:rPr>
          <w:rFonts w:hint="eastAsia" w:ascii="仿宋" w:hAnsi="仿宋" w:eastAsia="仿宋" w:cs="仿宋"/>
          <w:sz w:val="28"/>
          <w:szCs w:val="28"/>
          <w:highlight w:val="none"/>
        </w:rPr>
        <w:t>个采暖期、供冷期；</w:t>
      </w:r>
    </w:p>
    <w:p>
      <w:pPr>
        <w:spacing w:line="360" w:lineRule="auto"/>
        <w:ind w:firstLine="560" w:firstLineChars="200"/>
        <w:rPr>
          <w:rFonts w:hint="eastAsia" w:ascii="仿宋" w:hAnsi="仿宋" w:eastAsia="仿宋" w:cs="仿宋"/>
          <w:sz w:val="28"/>
          <w:szCs w:val="28"/>
          <w:highlight w:val="none"/>
        </w:rPr>
      </w:pPr>
      <w:r>
        <w:rPr>
          <w:rFonts w:hint="eastAsia" w:ascii="仿宋" w:hAnsi="仿宋" w:eastAsia="仿宋" w:cs="仿宋"/>
          <w:sz w:val="28"/>
          <w:szCs w:val="28"/>
          <w:highlight w:val="none"/>
        </w:rPr>
        <w:t>6．住宅小区内的给排水设施、道路等配套工程为</w:t>
      </w:r>
      <w:r>
        <w:rPr>
          <w:rFonts w:hint="eastAsia" w:ascii="仿宋" w:hAnsi="仿宋" w:eastAsia="仿宋" w:cs="仿宋"/>
          <w:sz w:val="28"/>
          <w:szCs w:val="28"/>
          <w:highlight w:val="none"/>
          <w:u w:val="single"/>
        </w:rPr>
        <w:t>2</w:t>
      </w:r>
      <w:r>
        <w:rPr>
          <w:rFonts w:hint="eastAsia" w:ascii="仿宋" w:hAnsi="仿宋" w:eastAsia="仿宋" w:cs="仿宋"/>
          <w:sz w:val="28"/>
          <w:szCs w:val="28"/>
          <w:highlight w:val="none"/>
        </w:rPr>
        <w:t>年；</w:t>
      </w:r>
    </w:p>
    <w:p>
      <w:pPr>
        <w:spacing w:line="360" w:lineRule="auto"/>
        <w:ind w:firstLine="560" w:firstLineChars="200"/>
        <w:rPr>
          <w:rFonts w:hint="eastAsia" w:ascii="仿宋" w:hAnsi="仿宋" w:eastAsia="仿宋" w:cs="仿宋"/>
          <w:sz w:val="28"/>
          <w:szCs w:val="28"/>
          <w:highlight w:val="none"/>
        </w:rPr>
      </w:pPr>
      <w:r>
        <w:rPr>
          <w:rFonts w:hint="eastAsia" w:ascii="仿宋" w:hAnsi="仿宋" w:eastAsia="仿宋" w:cs="仿宋"/>
          <w:sz w:val="28"/>
          <w:szCs w:val="28"/>
          <w:highlight w:val="none"/>
        </w:rPr>
        <w:t>7．其他项目保修期限约定如下：</w:t>
      </w:r>
    </w:p>
    <w:p>
      <w:pPr>
        <w:spacing w:line="360" w:lineRule="auto"/>
        <w:ind w:firstLine="560" w:firstLineChars="200"/>
        <w:rPr>
          <w:rFonts w:hint="eastAsia" w:ascii="仿宋" w:hAnsi="仿宋" w:eastAsia="仿宋" w:cs="仿宋"/>
          <w:sz w:val="28"/>
          <w:szCs w:val="28"/>
          <w:highlight w:val="none"/>
        </w:rPr>
      </w:pPr>
      <w:r>
        <w:rPr>
          <w:rFonts w:hint="eastAsia" w:ascii="仿宋" w:hAnsi="仿宋" w:eastAsia="仿宋" w:cs="仿宋"/>
          <w:sz w:val="28"/>
          <w:szCs w:val="28"/>
          <w:highlight w:val="none"/>
        </w:rPr>
        <w:t>。</w:t>
      </w:r>
    </w:p>
    <w:p>
      <w:pPr>
        <w:spacing w:line="360" w:lineRule="auto"/>
        <w:ind w:firstLine="560" w:firstLineChars="200"/>
        <w:rPr>
          <w:rFonts w:hint="eastAsia" w:ascii="仿宋" w:hAnsi="仿宋" w:eastAsia="仿宋" w:cs="仿宋"/>
          <w:sz w:val="28"/>
          <w:szCs w:val="28"/>
          <w:highlight w:val="none"/>
        </w:rPr>
      </w:pPr>
      <w:r>
        <w:rPr>
          <w:rFonts w:hint="eastAsia" w:ascii="仿宋" w:hAnsi="仿宋" w:eastAsia="仿宋" w:cs="仿宋"/>
          <w:sz w:val="28"/>
          <w:szCs w:val="28"/>
          <w:highlight w:val="none"/>
        </w:rPr>
        <w:t>质量保修期自工程竣工验收合格之日起计算。</w:t>
      </w:r>
    </w:p>
    <w:p>
      <w:pPr>
        <w:spacing w:line="360" w:lineRule="auto"/>
        <w:ind w:firstLine="562" w:firstLineChars="200"/>
        <w:rPr>
          <w:rFonts w:hint="eastAsia" w:ascii="仿宋" w:hAnsi="仿宋" w:eastAsia="仿宋" w:cs="仿宋"/>
          <w:b/>
          <w:sz w:val="28"/>
          <w:szCs w:val="28"/>
          <w:highlight w:val="none"/>
        </w:rPr>
      </w:pPr>
      <w:r>
        <w:rPr>
          <w:rFonts w:hint="eastAsia" w:ascii="仿宋" w:hAnsi="仿宋" w:eastAsia="仿宋" w:cs="仿宋"/>
          <w:b/>
          <w:sz w:val="28"/>
          <w:szCs w:val="28"/>
          <w:highlight w:val="none"/>
        </w:rPr>
        <w:t>三、缺陷责任期</w:t>
      </w:r>
    </w:p>
    <w:p>
      <w:pPr>
        <w:spacing w:line="360" w:lineRule="auto"/>
        <w:ind w:firstLine="560" w:firstLineChars="200"/>
        <w:rPr>
          <w:rFonts w:hint="eastAsia" w:ascii="仿宋" w:hAnsi="仿宋" w:eastAsia="仿宋" w:cs="仿宋"/>
          <w:sz w:val="28"/>
          <w:szCs w:val="28"/>
          <w:highlight w:val="none"/>
        </w:rPr>
      </w:pPr>
      <w:r>
        <w:rPr>
          <w:rFonts w:hint="eastAsia" w:ascii="仿宋" w:hAnsi="仿宋" w:eastAsia="仿宋" w:cs="仿宋"/>
          <w:sz w:val="28"/>
          <w:szCs w:val="28"/>
          <w:highlight w:val="none"/>
        </w:rPr>
        <w:t>工程缺陷责任期为</w:t>
      </w:r>
      <w:r>
        <w:rPr>
          <w:rFonts w:hint="eastAsia" w:ascii="仿宋" w:hAnsi="仿宋" w:eastAsia="仿宋" w:cs="仿宋"/>
          <w:sz w:val="28"/>
          <w:szCs w:val="28"/>
          <w:highlight w:val="none"/>
          <w:u w:val="single"/>
        </w:rPr>
        <w:t>24</w:t>
      </w:r>
      <w:r>
        <w:rPr>
          <w:rFonts w:hint="eastAsia" w:ascii="仿宋" w:hAnsi="仿宋" w:eastAsia="仿宋" w:cs="仿宋"/>
          <w:sz w:val="28"/>
          <w:szCs w:val="28"/>
          <w:highlight w:val="none"/>
        </w:rPr>
        <w:t>个月，缺陷责任期自工程竣工验收合格之日起计算。单位工程先于全部工程进行验收，单位工程缺陷责任期自单位工程验收合格之日起算。</w:t>
      </w:r>
    </w:p>
    <w:p>
      <w:pPr>
        <w:spacing w:line="360" w:lineRule="auto"/>
        <w:ind w:firstLine="562" w:firstLineChars="200"/>
        <w:rPr>
          <w:rFonts w:hint="eastAsia" w:ascii="仿宋" w:hAnsi="仿宋" w:eastAsia="仿宋" w:cs="仿宋"/>
          <w:sz w:val="28"/>
          <w:szCs w:val="28"/>
          <w:highlight w:val="none"/>
        </w:rPr>
      </w:pPr>
      <w:r>
        <w:rPr>
          <w:rFonts w:hint="eastAsia" w:ascii="仿宋" w:hAnsi="仿宋" w:eastAsia="仿宋" w:cs="仿宋"/>
          <w:b/>
          <w:sz w:val="28"/>
          <w:szCs w:val="28"/>
          <w:highlight w:val="none"/>
        </w:rPr>
        <w:t>四、质量保修责任</w:t>
      </w:r>
      <w:r>
        <w:rPr>
          <w:rFonts w:hint="eastAsia" w:ascii="仿宋" w:hAnsi="仿宋" w:eastAsia="仿宋" w:cs="仿宋"/>
          <w:sz w:val="28"/>
          <w:szCs w:val="28"/>
          <w:highlight w:val="none"/>
        </w:rPr>
        <w:t>（</w:t>
      </w:r>
      <w:r>
        <w:rPr>
          <w:rFonts w:hint="eastAsia" w:ascii="仿宋" w:hAnsi="仿宋" w:eastAsia="仿宋" w:cs="仿宋"/>
          <w:b/>
          <w:sz w:val="28"/>
          <w:szCs w:val="28"/>
          <w:highlight w:val="none"/>
        </w:rPr>
        <w:t>由项目牵头人填写/添加内容</w:t>
      </w:r>
      <w:r>
        <w:rPr>
          <w:rFonts w:hint="eastAsia" w:ascii="仿宋" w:hAnsi="仿宋" w:eastAsia="仿宋" w:cs="仿宋"/>
          <w:sz w:val="28"/>
          <w:szCs w:val="28"/>
          <w:highlight w:val="none"/>
        </w:rPr>
        <w:t>）</w:t>
      </w:r>
    </w:p>
    <w:p>
      <w:pPr>
        <w:spacing w:line="360" w:lineRule="auto"/>
        <w:ind w:firstLine="560" w:firstLineChars="200"/>
        <w:rPr>
          <w:rFonts w:hint="eastAsia" w:ascii="仿宋" w:hAnsi="仿宋" w:eastAsia="仿宋" w:cs="仿宋"/>
          <w:sz w:val="28"/>
          <w:szCs w:val="28"/>
          <w:highlight w:val="none"/>
        </w:rPr>
      </w:pPr>
      <w:r>
        <w:rPr>
          <w:rFonts w:hint="eastAsia" w:ascii="仿宋" w:hAnsi="仿宋" w:eastAsia="仿宋" w:cs="仿宋"/>
          <w:sz w:val="28"/>
          <w:szCs w:val="28"/>
          <w:highlight w:val="none"/>
        </w:rPr>
        <w:t>1．属于保修范围、内容的项目，承包人应当在接到保修通知之时起小时内派人保修。</w:t>
      </w:r>
    </w:p>
    <w:p>
      <w:pPr>
        <w:spacing w:line="360" w:lineRule="auto"/>
        <w:ind w:firstLine="560" w:firstLineChars="200"/>
        <w:rPr>
          <w:rFonts w:hint="eastAsia" w:ascii="仿宋" w:hAnsi="仿宋" w:eastAsia="仿宋" w:cs="仿宋"/>
          <w:sz w:val="28"/>
          <w:szCs w:val="28"/>
          <w:highlight w:val="none"/>
        </w:rPr>
      </w:pPr>
      <w:r>
        <w:rPr>
          <w:rFonts w:hint="eastAsia" w:ascii="仿宋" w:hAnsi="仿宋" w:eastAsia="仿宋" w:cs="仿宋"/>
          <w:sz w:val="28"/>
          <w:szCs w:val="28"/>
          <w:highlight w:val="none"/>
        </w:rPr>
        <w:t>2．发生紧急事故需抢修的，承包人在接到事故通知后，应当在小时内到达事故现场抢修。</w:t>
      </w:r>
    </w:p>
    <w:p>
      <w:pPr>
        <w:spacing w:line="360" w:lineRule="auto"/>
        <w:ind w:firstLine="560" w:firstLineChars="200"/>
        <w:rPr>
          <w:rFonts w:hint="eastAsia" w:ascii="仿宋" w:hAnsi="仿宋" w:eastAsia="仿宋" w:cs="仿宋"/>
          <w:sz w:val="28"/>
          <w:szCs w:val="28"/>
          <w:highlight w:val="none"/>
        </w:rPr>
      </w:pPr>
      <w:r>
        <w:rPr>
          <w:rFonts w:hint="eastAsia" w:ascii="仿宋" w:hAnsi="仿宋" w:eastAsia="仿宋" w:cs="仿宋"/>
          <w:sz w:val="28"/>
          <w:szCs w:val="28"/>
          <w:highlight w:val="none"/>
        </w:rPr>
        <w:t>3．对于涉及结构安全的质量问题，应当立即向当地建设行政主管部门和有关部门报告，采取安全防范措施，并由原设计人或者具有相应资质等级的设计人提出质量保修方案，承包人实施质量保修。</w:t>
      </w:r>
    </w:p>
    <w:p>
      <w:pPr>
        <w:spacing w:line="360" w:lineRule="auto"/>
        <w:ind w:firstLine="560" w:firstLineChars="200"/>
        <w:rPr>
          <w:rFonts w:hint="eastAsia" w:ascii="仿宋" w:hAnsi="仿宋" w:eastAsia="仿宋" w:cs="仿宋"/>
          <w:sz w:val="28"/>
          <w:szCs w:val="28"/>
          <w:highlight w:val="none"/>
        </w:rPr>
      </w:pPr>
      <w:r>
        <w:rPr>
          <w:rFonts w:hint="eastAsia" w:ascii="仿宋" w:hAnsi="仿宋" w:eastAsia="仿宋" w:cs="仿宋"/>
          <w:sz w:val="28"/>
          <w:szCs w:val="28"/>
          <w:highlight w:val="none"/>
        </w:rPr>
        <w:t>4．质量保修完成后，由发包人组织验收。</w:t>
      </w:r>
    </w:p>
    <w:p>
      <w:pPr>
        <w:spacing w:line="360" w:lineRule="auto"/>
        <w:ind w:firstLine="562" w:firstLineChars="200"/>
        <w:rPr>
          <w:rFonts w:hint="eastAsia" w:ascii="仿宋" w:hAnsi="仿宋" w:eastAsia="仿宋" w:cs="仿宋"/>
          <w:b/>
          <w:sz w:val="28"/>
          <w:szCs w:val="28"/>
          <w:highlight w:val="none"/>
        </w:rPr>
      </w:pPr>
      <w:r>
        <w:rPr>
          <w:rFonts w:hint="eastAsia" w:ascii="仿宋" w:hAnsi="仿宋" w:eastAsia="仿宋" w:cs="仿宋"/>
          <w:b/>
          <w:sz w:val="28"/>
          <w:szCs w:val="28"/>
          <w:highlight w:val="none"/>
        </w:rPr>
        <w:t>五、保修费用</w:t>
      </w:r>
    </w:p>
    <w:p>
      <w:pPr>
        <w:spacing w:line="360" w:lineRule="auto"/>
        <w:ind w:firstLine="560" w:firstLineChars="200"/>
        <w:rPr>
          <w:rFonts w:hint="eastAsia" w:ascii="仿宋" w:hAnsi="仿宋" w:eastAsia="仿宋" w:cs="仿宋"/>
          <w:sz w:val="28"/>
          <w:szCs w:val="28"/>
          <w:highlight w:val="none"/>
        </w:rPr>
      </w:pPr>
      <w:r>
        <w:rPr>
          <w:rFonts w:hint="eastAsia" w:ascii="仿宋" w:hAnsi="仿宋" w:eastAsia="仿宋" w:cs="仿宋"/>
          <w:sz w:val="28"/>
          <w:szCs w:val="28"/>
          <w:highlight w:val="none"/>
        </w:rPr>
        <w:t>保修费用由造成质量缺陷的责任方承担。</w:t>
      </w:r>
    </w:p>
    <w:p>
      <w:pPr>
        <w:spacing w:line="360" w:lineRule="auto"/>
        <w:ind w:firstLine="562" w:firstLineChars="200"/>
        <w:jc w:val="left"/>
        <w:rPr>
          <w:rFonts w:hint="eastAsia" w:ascii="仿宋" w:hAnsi="仿宋" w:eastAsia="仿宋" w:cs="仿宋"/>
          <w:sz w:val="28"/>
          <w:szCs w:val="28"/>
          <w:highlight w:val="none"/>
        </w:rPr>
      </w:pPr>
      <w:r>
        <w:rPr>
          <w:rFonts w:hint="eastAsia" w:ascii="仿宋" w:hAnsi="仿宋" w:eastAsia="仿宋" w:cs="仿宋"/>
          <w:b/>
          <w:sz w:val="28"/>
          <w:szCs w:val="28"/>
          <w:highlight w:val="none"/>
        </w:rPr>
        <w:t>六、双方约定的其他工程质量保修事项</w:t>
      </w:r>
      <w:r>
        <w:rPr>
          <w:rFonts w:hint="eastAsia" w:ascii="仿宋" w:hAnsi="仿宋" w:eastAsia="仿宋" w:cs="仿宋"/>
          <w:sz w:val="28"/>
          <w:szCs w:val="28"/>
          <w:highlight w:val="none"/>
          <w:u w:val="single"/>
        </w:rPr>
        <w:t>：承包人不在约定期限内派人进行质量保修，发包人可以委托他人修理，发生的费用从质量保修金中扣除。</w:t>
      </w:r>
    </w:p>
    <w:p>
      <w:pPr>
        <w:spacing w:line="360" w:lineRule="auto"/>
        <w:ind w:firstLine="560" w:firstLineChars="200"/>
        <w:rPr>
          <w:rFonts w:hint="eastAsia" w:ascii="仿宋" w:hAnsi="仿宋" w:eastAsia="仿宋" w:cs="仿宋"/>
          <w:sz w:val="28"/>
          <w:szCs w:val="28"/>
          <w:highlight w:val="none"/>
        </w:rPr>
      </w:pPr>
      <w:r>
        <w:rPr>
          <w:rFonts w:hint="eastAsia" w:ascii="仿宋" w:hAnsi="仿宋" w:eastAsia="仿宋" w:cs="仿宋"/>
          <w:sz w:val="28"/>
          <w:szCs w:val="28"/>
          <w:highlight w:val="none"/>
        </w:rPr>
        <w:t>工程质量保修书由发包人、承包人在工程竣工验收前共同签署，作为施工合同附件，其有效期限至保修期满。</w:t>
      </w:r>
    </w:p>
    <w:p>
      <w:pPr>
        <w:spacing w:line="360" w:lineRule="auto"/>
        <w:ind w:firstLine="420"/>
        <w:rPr>
          <w:rFonts w:hint="eastAsia" w:ascii="仿宋" w:hAnsi="仿宋" w:eastAsia="仿宋" w:cs="仿宋"/>
          <w:sz w:val="28"/>
          <w:szCs w:val="28"/>
          <w:highlight w:val="none"/>
        </w:rPr>
      </w:pPr>
    </w:p>
    <w:p>
      <w:pPr>
        <w:spacing w:line="4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发包人：</w:t>
      </w:r>
      <w:r>
        <w:rPr>
          <w:rFonts w:hint="eastAsia" w:ascii="仿宋" w:hAnsi="仿宋" w:eastAsia="仿宋" w:cs="仿宋"/>
          <w:kern w:val="10"/>
          <w:sz w:val="28"/>
          <w:szCs w:val="28"/>
          <w:highlight w:val="none"/>
        </w:rPr>
        <w:t>四川省人民医院</w:t>
      </w:r>
      <w:r>
        <w:rPr>
          <w:rFonts w:hint="eastAsia" w:ascii="仿宋" w:hAnsi="仿宋" w:eastAsia="仿宋" w:cs="仿宋"/>
          <w:kern w:val="10"/>
          <w:sz w:val="28"/>
          <w:szCs w:val="28"/>
          <w:highlight w:val="none"/>
          <w:lang w:val="en-US" w:eastAsia="zh-CN"/>
        </w:rPr>
        <w:t xml:space="preserve">   </w:t>
      </w:r>
      <w:r>
        <w:rPr>
          <w:rFonts w:hint="eastAsia" w:ascii="仿宋" w:hAnsi="仿宋" w:eastAsia="仿宋" w:cs="仿宋"/>
          <w:sz w:val="28"/>
          <w:szCs w:val="28"/>
          <w:highlight w:val="none"/>
        </w:rPr>
        <w:t>(公章)</w:t>
      </w:r>
      <w:r>
        <w:rPr>
          <w:rFonts w:hint="eastAsia" w:ascii="仿宋" w:hAnsi="仿宋" w:eastAsia="仿宋" w:cs="仿宋"/>
          <w:sz w:val="28"/>
          <w:szCs w:val="28"/>
          <w:highlight w:val="none"/>
          <w:lang w:val="en-US" w:eastAsia="zh-CN"/>
        </w:rPr>
        <w:t xml:space="preserve">      </w:t>
      </w:r>
      <w:r>
        <w:rPr>
          <w:rFonts w:hint="eastAsia" w:ascii="仿宋" w:hAnsi="仿宋" w:eastAsia="仿宋" w:cs="仿宋"/>
          <w:sz w:val="28"/>
          <w:szCs w:val="28"/>
          <w:highlight w:val="none"/>
        </w:rPr>
        <w:t>承包人：  (公章)</w:t>
      </w:r>
    </w:p>
    <w:p>
      <w:pPr>
        <w:spacing w:line="460" w:lineRule="exact"/>
        <w:ind w:firstLine="560" w:firstLineChars="200"/>
        <w:rPr>
          <w:rFonts w:hint="eastAsia" w:ascii="仿宋" w:hAnsi="仿宋" w:eastAsia="仿宋" w:cs="仿宋"/>
          <w:sz w:val="28"/>
          <w:szCs w:val="28"/>
          <w:highlight w:val="none"/>
          <w:u w:val="single"/>
        </w:rPr>
      </w:pPr>
    </w:p>
    <w:p>
      <w:pPr>
        <w:spacing w:line="4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法定代表人或其委托代理人：          </w:t>
      </w:r>
      <w:r>
        <w:rPr>
          <w:rFonts w:hint="eastAsia" w:ascii="仿宋" w:hAnsi="仿宋" w:eastAsia="仿宋" w:cs="仿宋"/>
          <w:sz w:val="28"/>
          <w:szCs w:val="28"/>
          <w:highlight w:val="none"/>
          <w:lang w:val="en-US" w:eastAsia="zh-CN"/>
        </w:rPr>
        <w:t xml:space="preserve"> </w:t>
      </w:r>
      <w:r>
        <w:rPr>
          <w:rFonts w:hint="eastAsia" w:ascii="仿宋" w:hAnsi="仿宋" w:eastAsia="仿宋" w:cs="仿宋"/>
          <w:sz w:val="28"/>
          <w:szCs w:val="28"/>
          <w:highlight w:val="none"/>
        </w:rPr>
        <w:t>法定代表人或其委托代理人：</w:t>
      </w:r>
    </w:p>
    <w:p>
      <w:pPr>
        <w:spacing w:line="460" w:lineRule="exact"/>
        <w:ind w:firstLine="560" w:firstLineChars="200"/>
        <w:rPr>
          <w:rFonts w:hint="eastAsia" w:ascii="仿宋" w:hAnsi="仿宋" w:eastAsia="仿宋" w:cs="仿宋"/>
          <w:sz w:val="28"/>
          <w:szCs w:val="28"/>
          <w:highlight w:val="none"/>
        </w:rPr>
      </w:pPr>
      <w:r>
        <w:rPr>
          <w:rFonts w:hint="eastAsia" w:ascii="仿宋" w:hAnsi="仿宋" w:eastAsia="仿宋" w:cs="仿宋"/>
          <w:sz w:val="28"/>
          <w:szCs w:val="28"/>
          <w:highlight w:val="none"/>
        </w:rPr>
        <w:t>（签字）                           （签字）</w:t>
      </w:r>
    </w:p>
    <w:p>
      <w:pPr>
        <w:spacing w:line="460" w:lineRule="exact"/>
        <w:ind w:firstLine="560" w:firstLineChars="200"/>
        <w:rPr>
          <w:rFonts w:hint="eastAsia" w:ascii="仿宋" w:hAnsi="仿宋" w:eastAsia="仿宋" w:cs="仿宋"/>
          <w:sz w:val="28"/>
          <w:szCs w:val="28"/>
          <w:highlight w:val="none"/>
          <w:u w:val="single"/>
        </w:rPr>
      </w:pPr>
    </w:p>
    <w:p>
      <w:pPr>
        <w:tabs>
          <w:tab w:val="left" w:pos="4410"/>
        </w:tabs>
        <w:spacing w:line="4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组织机构代码：</w:t>
      </w:r>
      <w:r>
        <w:rPr>
          <w:rFonts w:hint="eastAsia" w:ascii="仿宋" w:hAnsi="仿宋" w:eastAsia="仿宋" w:cs="仿宋"/>
          <w:kern w:val="10"/>
          <w:sz w:val="28"/>
          <w:szCs w:val="28"/>
          <w:highlight w:val="none"/>
          <w:u w:val="single"/>
        </w:rPr>
        <w:t>1251000045071756XY</w:t>
      </w:r>
      <w:r>
        <w:rPr>
          <w:rFonts w:hint="eastAsia" w:ascii="仿宋" w:hAnsi="仿宋" w:eastAsia="仿宋" w:cs="仿宋"/>
          <w:kern w:val="10"/>
          <w:sz w:val="28"/>
          <w:szCs w:val="28"/>
          <w:highlight w:val="none"/>
          <w:u w:val="single"/>
          <w:lang w:val="en-US" w:eastAsia="zh-CN"/>
        </w:rPr>
        <w:t xml:space="preserve"> </w:t>
      </w:r>
      <w:r>
        <w:rPr>
          <w:rFonts w:hint="eastAsia" w:ascii="仿宋" w:hAnsi="仿宋" w:eastAsia="仿宋" w:cs="仿宋"/>
          <w:kern w:val="10"/>
          <w:sz w:val="28"/>
          <w:szCs w:val="28"/>
          <w:highlight w:val="none"/>
          <w:u w:val="none"/>
          <w:lang w:val="en-US" w:eastAsia="zh-CN"/>
        </w:rPr>
        <w:t xml:space="preserve">    </w:t>
      </w:r>
      <w:r>
        <w:rPr>
          <w:rFonts w:hint="eastAsia" w:ascii="仿宋" w:hAnsi="仿宋" w:eastAsia="仿宋" w:cs="仿宋"/>
          <w:sz w:val="28"/>
          <w:szCs w:val="28"/>
          <w:highlight w:val="none"/>
        </w:rPr>
        <w:t>组织机构代码：</w:t>
      </w:r>
    </w:p>
    <w:p>
      <w:pPr>
        <w:spacing w:line="4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地  址：</w:t>
      </w:r>
      <w:r>
        <w:rPr>
          <w:rFonts w:hint="eastAsia" w:ascii="仿宋" w:hAnsi="仿宋" w:eastAsia="仿宋" w:cs="仿宋"/>
          <w:kern w:val="10"/>
          <w:sz w:val="28"/>
          <w:szCs w:val="28"/>
          <w:highlight w:val="none"/>
          <w:u w:val="single"/>
        </w:rPr>
        <w:t>成都市一环路西二段32号</w:t>
      </w:r>
      <w:r>
        <w:rPr>
          <w:rFonts w:hint="eastAsia" w:ascii="仿宋" w:hAnsi="仿宋" w:eastAsia="仿宋" w:cs="仿宋"/>
          <w:kern w:val="10"/>
          <w:sz w:val="28"/>
          <w:szCs w:val="28"/>
          <w:highlight w:val="none"/>
          <w:u w:val="single"/>
          <w:lang w:val="en-US" w:eastAsia="zh-CN"/>
        </w:rPr>
        <w:t xml:space="preserve">  </w:t>
      </w:r>
      <w:r>
        <w:rPr>
          <w:rFonts w:hint="eastAsia" w:ascii="仿宋" w:hAnsi="仿宋" w:eastAsia="仿宋" w:cs="仿宋"/>
          <w:kern w:val="10"/>
          <w:sz w:val="28"/>
          <w:szCs w:val="28"/>
          <w:highlight w:val="none"/>
          <w:u w:val="none"/>
          <w:lang w:val="en-US" w:eastAsia="zh-CN"/>
        </w:rPr>
        <w:t xml:space="preserve">    </w:t>
      </w:r>
      <w:r>
        <w:rPr>
          <w:rFonts w:hint="eastAsia" w:ascii="仿宋" w:hAnsi="仿宋" w:eastAsia="仿宋" w:cs="仿宋"/>
          <w:sz w:val="28"/>
          <w:szCs w:val="28"/>
          <w:highlight w:val="none"/>
        </w:rPr>
        <w:t>地  址：</w:t>
      </w:r>
    </w:p>
    <w:p>
      <w:pPr>
        <w:spacing w:line="4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邮政编码：</w:t>
      </w:r>
      <w:r>
        <w:rPr>
          <w:rFonts w:hint="eastAsia" w:ascii="仿宋" w:hAnsi="仿宋" w:eastAsia="仿宋" w:cs="仿宋"/>
          <w:sz w:val="28"/>
          <w:szCs w:val="28"/>
          <w:highlight w:val="none"/>
          <w:u w:val="single"/>
        </w:rPr>
        <w:t xml:space="preserve">   </w:t>
      </w:r>
      <w:r>
        <w:rPr>
          <w:rFonts w:hint="eastAsia" w:ascii="仿宋" w:hAnsi="仿宋" w:eastAsia="仿宋" w:cs="仿宋"/>
          <w:sz w:val="28"/>
          <w:szCs w:val="28"/>
          <w:highlight w:val="none"/>
          <w:u w:val="single"/>
          <w:lang w:val="en-US" w:eastAsia="zh-CN"/>
        </w:rPr>
        <w:t xml:space="preserve">        </w:t>
      </w:r>
      <w:r>
        <w:rPr>
          <w:rFonts w:hint="eastAsia" w:ascii="仿宋" w:hAnsi="仿宋" w:eastAsia="仿宋" w:cs="仿宋"/>
          <w:sz w:val="28"/>
          <w:szCs w:val="28"/>
          <w:highlight w:val="none"/>
          <w:u w:val="none"/>
          <w:lang w:val="en-US" w:eastAsia="zh-CN"/>
        </w:rPr>
        <w:t xml:space="preserve">    </w:t>
      </w:r>
      <w:r>
        <w:rPr>
          <w:rFonts w:hint="eastAsia" w:ascii="仿宋" w:hAnsi="仿宋" w:eastAsia="仿宋" w:cs="仿宋"/>
          <w:sz w:val="28"/>
          <w:szCs w:val="28"/>
          <w:highlight w:val="none"/>
        </w:rPr>
        <w:t>邮政编码：</w:t>
      </w:r>
    </w:p>
    <w:p>
      <w:pPr>
        <w:spacing w:line="4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法定代表人：</w:t>
      </w:r>
      <w:r>
        <w:rPr>
          <w:rFonts w:hint="eastAsia" w:ascii="仿宋" w:hAnsi="仿宋" w:eastAsia="仿宋" w:cs="仿宋"/>
          <w:sz w:val="28"/>
          <w:szCs w:val="28"/>
          <w:highlight w:val="none"/>
          <w:u w:val="single"/>
        </w:rPr>
        <w:t></w:t>
      </w:r>
      <w:r>
        <w:rPr>
          <w:rFonts w:hint="eastAsia" w:ascii="仿宋" w:hAnsi="仿宋" w:eastAsia="仿宋" w:cs="仿宋"/>
          <w:sz w:val="28"/>
          <w:szCs w:val="28"/>
          <w:highlight w:val="none"/>
          <w:u w:val="single"/>
          <w:lang w:val="en-US" w:eastAsia="zh-CN"/>
        </w:rPr>
        <w:t xml:space="preserve">                 </w:t>
      </w:r>
      <w:r>
        <w:rPr>
          <w:rFonts w:hint="eastAsia" w:ascii="仿宋" w:hAnsi="仿宋" w:eastAsia="仿宋" w:cs="仿宋"/>
          <w:sz w:val="28"/>
          <w:szCs w:val="28"/>
          <w:highlight w:val="none"/>
          <w:u w:val="none"/>
          <w:lang w:val="en-US" w:eastAsia="zh-CN"/>
        </w:rPr>
        <w:t xml:space="preserve">    </w:t>
      </w:r>
      <w:r>
        <w:rPr>
          <w:rFonts w:hint="eastAsia" w:ascii="仿宋" w:hAnsi="仿宋" w:eastAsia="仿宋" w:cs="仿宋"/>
          <w:sz w:val="28"/>
          <w:szCs w:val="28"/>
          <w:highlight w:val="none"/>
        </w:rPr>
        <w:t>法定代表人：</w:t>
      </w:r>
    </w:p>
    <w:p>
      <w:pPr>
        <w:spacing w:line="4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委托代理人：</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u w:val="single"/>
          <w:lang w:val="en-US" w:eastAsia="zh-CN"/>
        </w:rPr>
        <w:t xml:space="preserve">                </w:t>
      </w:r>
      <w:r>
        <w:rPr>
          <w:rFonts w:hint="eastAsia" w:ascii="仿宋" w:hAnsi="仿宋" w:eastAsia="仿宋" w:cs="仿宋"/>
          <w:sz w:val="28"/>
          <w:szCs w:val="28"/>
          <w:highlight w:val="none"/>
          <w:u w:val="none"/>
          <w:lang w:val="en-US" w:eastAsia="zh-CN"/>
        </w:rPr>
        <w:t xml:space="preserve">    </w:t>
      </w:r>
      <w:r>
        <w:rPr>
          <w:rFonts w:hint="eastAsia" w:ascii="仿宋" w:hAnsi="仿宋" w:eastAsia="仿宋" w:cs="仿宋"/>
          <w:sz w:val="28"/>
          <w:szCs w:val="28"/>
          <w:highlight w:val="none"/>
        </w:rPr>
        <w:t>委托代理人</w:t>
      </w:r>
    </w:p>
    <w:p>
      <w:pPr>
        <w:spacing w:line="4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电  话：</w:t>
      </w:r>
      <w:r>
        <w:rPr>
          <w:rFonts w:hint="eastAsia" w:ascii="仿宋" w:hAnsi="仿宋" w:eastAsia="仿宋" w:cs="仿宋"/>
          <w:sz w:val="28"/>
          <w:szCs w:val="28"/>
          <w:highlight w:val="none"/>
          <w:u w:val="single"/>
        </w:rPr>
        <w:t></w:t>
      </w:r>
      <w:r>
        <w:rPr>
          <w:rFonts w:hint="eastAsia" w:ascii="仿宋" w:hAnsi="仿宋" w:eastAsia="仿宋" w:cs="仿宋"/>
          <w:sz w:val="28"/>
          <w:szCs w:val="28"/>
          <w:highlight w:val="none"/>
          <w:u w:val="single"/>
          <w:lang w:val="en-US" w:eastAsia="zh-CN"/>
        </w:rPr>
        <w:t xml:space="preserve">         </w:t>
      </w:r>
      <w:r>
        <w:rPr>
          <w:rFonts w:hint="eastAsia" w:ascii="仿宋" w:hAnsi="仿宋" w:eastAsia="仿宋" w:cs="仿宋"/>
          <w:sz w:val="28"/>
          <w:szCs w:val="28"/>
          <w:highlight w:val="none"/>
          <w:u w:val="none"/>
          <w:lang w:val="en-US" w:eastAsia="zh-CN"/>
        </w:rPr>
        <w:t xml:space="preserve">    </w:t>
      </w:r>
      <w:r>
        <w:rPr>
          <w:rFonts w:hint="eastAsia" w:ascii="仿宋" w:hAnsi="仿宋" w:eastAsia="仿宋" w:cs="仿宋"/>
          <w:sz w:val="28"/>
          <w:szCs w:val="28"/>
          <w:highlight w:val="none"/>
        </w:rPr>
        <w:t>电  话：</w:t>
      </w:r>
    </w:p>
    <w:p>
      <w:pPr>
        <w:spacing w:line="4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传  真：</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u w:val="single"/>
          <w:lang w:val="en-US" w:eastAsia="zh-CN"/>
        </w:rPr>
        <w:t xml:space="preserve">        </w:t>
      </w:r>
      <w:r>
        <w:rPr>
          <w:rFonts w:hint="eastAsia" w:ascii="仿宋" w:hAnsi="仿宋" w:eastAsia="仿宋" w:cs="仿宋"/>
          <w:sz w:val="28"/>
          <w:szCs w:val="28"/>
          <w:highlight w:val="none"/>
          <w:u w:val="none"/>
          <w:lang w:val="en-US" w:eastAsia="zh-CN"/>
        </w:rPr>
        <w:t xml:space="preserve">    </w:t>
      </w:r>
      <w:r>
        <w:rPr>
          <w:rFonts w:hint="eastAsia" w:ascii="仿宋" w:hAnsi="仿宋" w:eastAsia="仿宋" w:cs="仿宋"/>
          <w:sz w:val="28"/>
          <w:szCs w:val="28"/>
          <w:highlight w:val="none"/>
        </w:rPr>
        <w:t>传  真：</w:t>
      </w:r>
    </w:p>
    <w:p>
      <w:pPr>
        <w:spacing w:line="4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电子信箱：</w:t>
      </w:r>
      <w:r>
        <w:rPr>
          <w:rFonts w:hint="eastAsia" w:ascii="仿宋" w:hAnsi="仿宋" w:eastAsia="仿宋" w:cs="仿宋"/>
          <w:sz w:val="28"/>
          <w:szCs w:val="28"/>
          <w:highlight w:val="none"/>
          <w:u w:val="single"/>
        </w:rPr>
        <w:t></w:t>
      </w:r>
      <w:r>
        <w:rPr>
          <w:rFonts w:hint="eastAsia" w:ascii="仿宋" w:hAnsi="仿宋" w:eastAsia="仿宋" w:cs="仿宋"/>
          <w:sz w:val="28"/>
          <w:szCs w:val="28"/>
          <w:highlight w:val="none"/>
          <w:lang w:val="en-US" w:eastAsia="zh-CN"/>
        </w:rPr>
        <w:t xml:space="preserve">               </w:t>
      </w:r>
      <w:r>
        <w:rPr>
          <w:rFonts w:hint="eastAsia" w:ascii="仿宋" w:hAnsi="仿宋" w:eastAsia="仿宋" w:cs="仿宋"/>
          <w:sz w:val="28"/>
          <w:szCs w:val="28"/>
          <w:highlight w:val="none"/>
        </w:rPr>
        <w:t>电子信箱：</w:t>
      </w:r>
      <w:r>
        <w:rPr>
          <w:rFonts w:hint="eastAsia" w:ascii="仿宋" w:hAnsi="仿宋" w:eastAsia="仿宋" w:cs="仿宋"/>
          <w:sz w:val="28"/>
          <w:szCs w:val="28"/>
          <w:highlight w:val="none"/>
          <w:u w:val="single"/>
        </w:rPr>
        <w:t xml:space="preserve">    </w:t>
      </w:r>
    </w:p>
    <w:p>
      <w:pPr>
        <w:spacing w:line="4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开户银行：</w:t>
      </w:r>
      <w:r>
        <w:rPr>
          <w:rFonts w:hint="eastAsia" w:ascii="仿宋" w:hAnsi="仿宋" w:eastAsia="仿宋" w:cs="仿宋"/>
          <w:kern w:val="10"/>
          <w:sz w:val="28"/>
          <w:szCs w:val="28"/>
          <w:highlight w:val="none"/>
          <w:u w:val="single"/>
        </w:rPr>
        <w:t>建设银行成都青羊支行</w:t>
      </w:r>
      <w:r>
        <w:rPr>
          <w:rFonts w:hint="eastAsia" w:ascii="仿宋" w:hAnsi="仿宋" w:eastAsia="仿宋" w:cs="仿宋"/>
          <w:kern w:val="10"/>
          <w:sz w:val="28"/>
          <w:szCs w:val="28"/>
          <w:highlight w:val="none"/>
          <w:u w:val="single"/>
          <w:lang w:val="en-US" w:eastAsia="zh-CN"/>
        </w:rPr>
        <w:t xml:space="preserve">   </w:t>
      </w:r>
      <w:r>
        <w:rPr>
          <w:rFonts w:hint="eastAsia" w:ascii="仿宋" w:hAnsi="仿宋" w:eastAsia="仿宋" w:cs="仿宋"/>
          <w:kern w:val="10"/>
          <w:sz w:val="28"/>
          <w:szCs w:val="28"/>
          <w:highlight w:val="none"/>
          <w:u w:val="none"/>
          <w:lang w:val="en-US" w:eastAsia="zh-CN"/>
        </w:rPr>
        <w:t xml:space="preserve">    </w:t>
      </w:r>
      <w:r>
        <w:rPr>
          <w:rFonts w:hint="eastAsia" w:ascii="仿宋" w:hAnsi="仿宋" w:eastAsia="仿宋" w:cs="仿宋"/>
          <w:sz w:val="28"/>
          <w:szCs w:val="28"/>
          <w:highlight w:val="none"/>
        </w:rPr>
        <w:t>开户银行：</w:t>
      </w:r>
    </w:p>
    <w:p>
      <w:pPr>
        <w:widowControl/>
        <w:spacing w:line="360" w:lineRule="auto"/>
        <w:outlineLvl w:val="9"/>
        <w:rPr>
          <w:rFonts w:hint="eastAsia" w:ascii="仿宋" w:hAnsi="仿宋" w:eastAsia="仿宋" w:cs="仿宋"/>
          <w:sz w:val="28"/>
          <w:szCs w:val="28"/>
          <w:highlight w:val="none"/>
          <w:u w:val="single"/>
        </w:rPr>
      </w:pPr>
      <w:r>
        <w:rPr>
          <w:rFonts w:hint="eastAsia" w:ascii="仿宋" w:hAnsi="仿宋" w:eastAsia="仿宋" w:cs="仿宋"/>
          <w:sz w:val="28"/>
          <w:szCs w:val="28"/>
          <w:highlight w:val="none"/>
        </w:rPr>
        <w:t>账  号：</w:t>
      </w:r>
      <w:r>
        <w:rPr>
          <w:rFonts w:hint="eastAsia" w:ascii="仿宋" w:hAnsi="仿宋" w:eastAsia="仿宋" w:cs="仿宋"/>
          <w:kern w:val="10"/>
          <w:sz w:val="28"/>
          <w:szCs w:val="28"/>
          <w:highlight w:val="none"/>
          <w:u w:val="single"/>
        </w:rPr>
        <w:t>51001446436050374282</w:t>
      </w:r>
      <w:r>
        <w:rPr>
          <w:rFonts w:hint="eastAsia" w:ascii="仿宋" w:hAnsi="仿宋" w:eastAsia="仿宋" w:cs="仿宋"/>
          <w:kern w:val="10"/>
          <w:sz w:val="28"/>
          <w:szCs w:val="28"/>
          <w:highlight w:val="none"/>
          <w:u w:val="single"/>
          <w:lang w:val="en-US" w:eastAsia="zh-CN"/>
        </w:rPr>
        <w:t xml:space="preserve">     </w:t>
      </w:r>
      <w:r>
        <w:rPr>
          <w:rFonts w:hint="eastAsia" w:ascii="仿宋" w:hAnsi="仿宋" w:eastAsia="仿宋" w:cs="仿宋"/>
          <w:kern w:val="10"/>
          <w:sz w:val="28"/>
          <w:szCs w:val="28"/>
          <w:highlight w:val="none"/>
          <w:u w:val="none"/>
          <w:lang w:val="en-US" w:eastAsia="zh-CN"/>
        </w:rPr>
        <w:t xml:space="preserve">    </w:t>
      </w:r>
      <w:r>
        <w:rPr>
          <w:rFonts w:hint="eastAsia" w:ascii="仿宋" w:hAnsi="仿宋" w:eastAsia="仿宋" w:cs="仿宋"/>
          <w:sz w:val="28"/>
          <w:szCs w:val="28"/>
          <w:highlight w:val="none"/>
        </w:rPr>
        <w:t>账 号：</w:t>
      </w:r>
    </w:p>
    <w:p>
      <w:pPr>
        <w:rPr>
          <w:rFonts w:hint="eastAsia" w:ascii="仿宋" w:hAnsi="仿宋" w:eastAsia="仿宋" w:cs="仿宋"/>
          <w:b/>
          <w:sz w:val="36"/>
          <w:szCs w:val="36"/>
          <w:highlight w:val="none"/>
        </w:rPr>
      </w:pPr>
      <w:r>
        <w:rPr>
          <w:rFonts w:hint="eastAsia" w:ascii="仿宋" w:hAnsi="仿宋" w:eastAsia="仿宋" w:cs="仿宋"/>
          <w:b/>
          <w:sz w:val="36"/>
          <w:szCs w:val="36"/>
          <w:highlight w:val="none"/>
        </w:rPr>
        <w:br w:type="page"/>
      </w:r>
    </w:p>
    <w:p>
      <w:pPr>
        <w:spacing w:line="360" w:lineRule="auto"/>
        <w:jc w:val="left"/>
        <w:rPr>
          <w:rFonts w:hint="eastAsia" w:ascii="仿宋" w:hAnsi="仿宋" w:eastAsia="仿宋" w:cs="仿宋"/>
          <w:b/>
          <w:sz w:val="36"/>
          <w:szCs w:val="36"/>
          <w:highlight w:val="none"/>
        </w:rPr>
      </w:pPr>
      <w:r>
        <w:rPr>
          <w:rFonts w:hint="eastAsia" w:ascii="仿宋" w:hAnsi="仿宋" w:eastAsia="仿宋" w:cs="仿宋"/>
          <w:b/>
          <w:sz w:val="36"/>
          <w:szCs w:val="36"/>
          <w:highlight w:val="none"/>
        </w:rPr>
        <w:t>附件二</w:t>
      </w:r>
    </w:p>
    <w:p>
      <w:pPr>
        <w:spacing w:line="360" w:lineRule="auto"/>
        <w:jc w:val="center"/>
        <w:rPr>
          <w:rFonts w:hint="eastAsia" w:ascii="仿宋" w:hAnsi="仿宋" w:eastAsia="仿宋" w:cs="仿宋"/>
          <w:b/>
          <w:sz w:val="36"/>
          <w:szCs w:val="36"/>
          <w:highlight w:val="none"/>
        </w:rPr>
      </w:pPr>
      <w:r>
        <w:rPr>
          <w:rFonts w:hint="eastAsia" w:ascii="仿宋" w:hAnsi="仿宋" w:eastAsia="仿宋" w:cs="仿宋"/>
          <w:b/>
          <w:sz w:val="36"/>
          <w:szCs w:val="36"/>
          <w:highlight w:val="none"/>
        </w:rPr>
        <w:t>廉洁合同</w:t>
      </w:r>
    </w:p>
    <w:p>
      <w:pPr>
        <w:spacing w:line="360" w:lineRule="auto"/>
        <w:ind w:firstLine="562" w:firstLineChars="200"/>
        <w:jc w:val="center"/>
        <w:rPr>
          <w:rFonts w:hint="eastAsia" w:ascii="仿宋" w:hAnsi="仿宋" w:eastAsia="仿宋" w:cs="仿宋"/>
          <w:b/>
          <w:sz w:val="28"/>
          <w:szCs w:val="28"/>
          <w:highlight w:val="none"/>
        </w:rPr>
      </w:pPr>
    </w:p>
    <w:p>
      <w:pPr>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工程项目名称：</w:t>
      </w:r>
    </w:p>
    <w:p>
      <w:pPr>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发包人（甲方）：四川省人民医院 </w:t>
      </w:r>
    </w:p>
    <w:p>
      <w:pPr>
        <w:spacing w:line="360" w:lineRule="auto"/>
        <w:rPr>
          <w:rFonts w:hint="eastAsia" w:ascii="仿宋" w:hAnsi="仿宋" w:eastAsia="仿宋" w:cs="仿宋"/>
          <w:sz w:val="28"/>
          <w:szCs w:val="28"/>
          <w:highlight w:val="none"/>
          <w:u w:val="single"/>
        </w:rPr>
      </w:pPr>
      <w:r>
        <w:rPr>
          <w:rFonts w:hint="eastAsia" w:ascii="仿宋" w:hAnsi="仿宋" w:eastAsia="仿宋" w:cs="仿宋"/>
          <w:sz w:val="28"/>
          <w:szCs w:val="28"/>
          <w:highlight w:val="none"/>
        </w:rPr>
        <w:t>承包人（乙方）：</w:t>
      </w:r>
    </w:p>
    <w:p>
      <w:pPr>
        <w:spacing w:line="360" w:lineRule="auto"/>
        <w:rPr>
          <w:rFonts w:hint="eastAsia" w:ascii="仿宋" w:hAnsi="仿宋" w:eastAsia="仿宋" w:cs="仿宋"/>
          <w:sz w:val="28"/>
          <w:szCs w:val="28"/>
          <w:highlight w:val="none"/>
        </w:rPr>
      </w:pPr>
    </w:p>
    <w:p>
      <w:pPr>
        <w:spacing w:line="360" w:lineRule="auto"/>
        <w:ind w:firstLine="560" w:firstLineChars="200"/>
        <w:rPr>
          <w:rFonts w:hint="eastAsia" w:ascii="仿宋" w:hAnsi="仿宋" w:eastAsia="仿宋" w:cs="仿宋"/>
          <w:sz w:val="28"/>
          <w:szCs w:val="28"/>
          <w:highlight w:val="none"/>
        </w:rPr>
      </w:pPr>
      <w:r>
        <w:rPr>
          <w:rFonts w:hint="eastAsia" w:ascii="仿宋" w:hAnsi="仿宋" w:eastAsia="仿宋" w:cs="仿宋"/>
          <w:sz w:val="28"/>
          <w:szCs w:val="28"/>
          <w:highlight w:val="none"/>
        </w:rPr>
        <w:t>为加强工程建设领域的廉政建设工作，防止腐败行为的发生，确保工程廉洁、干部安全，按照国家建设部、监察部《关于在工程建设中深入开展反对腐败和反对不正当竞争的通知》精神和廉政建设相关规定，经甲方及乙方双方协商，签订如下廉洁合同：</w:t>
      </w:r>
    </w:p>
    <w:p>
      <w:pPr>
        <w:spacing w:line="360" w:lineRule="auto"/>
        <w:ind w:firstLine="562" w:firstLineChars="200"/>
        <w:rPr>
          <w:rFonts w:hint="eastAsia" w:ascii="仿宋" w:hAnsi="仿宋" w:eastAsia="仿宋" w:cs="仿宋"/>
          <w:b/>
          <w:sz w:val="28"/>
          <w:szCs w:val="28"/>
          <w:highlight w:val="none"/>
        </w:rPr>
      </w:pPr>
      <w:r>
        <w:rPr>
          <w:rFonts w:hint="eastAsia" w:ascii="仿宋" w:hAnsi="仿宋" w:eastAsia="仿宋" w:cs="仿宋"/>
          <w:b/>
          <w:sz w:val="28"/>
          <w:szCs w:val="28"/>
          <w:highlight w:val="none"/>
        </w:rPr>
        <w:t>第一条  双方的权利和义务</w:t>
      </w:r>
    </w:p>
    <w:p>
      <w:pPr>
        <w:spacing w:line="360" w:lineRule="auto"/>
        <w:ind w:firstLine="560" w:firstLineChars="200"/>
        <w:rPr>
          <w:rFonts w:hint="eastAsia" w:ascii="仿宋" w:hAnsi="仿宋" w:eastAsia="仿宋" w:cs="仿宋"/>
          <w:sz w:val="28"/>
          <w:szCs w:val="28"/>
          <w:highlight w:val="none"/>
        </w:rPr>
      </w:pPr>
      <w:r>
        <w:rPr>
          <w:rFonts w:hint="eastAsia" w:ascii="仿宋" w:hAnsi="仿宋" w:eastAsia="仿宋" w:cs="仿宋"/>
          <w:sz w:val="28"/>
          <w:szCs w:val="28"/>
          <w:highlight w:val="none"/>
        </w:rPr>
        <w:t>（一）严格遵守党和国家有关法律法规及上级相关各项规定。</w:t>
      </w:r>
    </w:p>
    <w:p>
      <w:pPr>
        <w:spacing w:line="360" w:lineRule="auto"/>
        <w:ind w:firstLine="560" w:firstLineChars="200"/>
        <w:rPr>
          <w:rFonts w:hint="eastAsia" w:ascii="仿宋" w:hAnsi="仿宋" w:eastAsia="仿宋" w:cs="仿宋"/>
          <w:sz w:val="28"/>
          <w:szCs w:val="28"/>
          <w:highlight w:val="none"/>
        </w:rPr>
      </w:pPr>
      <w:r>
        <w:rPr>
          <w:rFonts w:hint="eastAsia" w:ascii="仿宋" w:hAnsi="仿宋" w:eastAsia="仿宋" w:cs="仿宋"/>
          <w:sz w:val="28"/>
          <w:szCs w:val="28"/>
          <w:highlight w:val="none"/>
        </w:rPr>
        <w:t>（二）严格执行合同文件，自觉按合同办事。</w:t>
      </w:r>
    </w:p>
    <w:p>
      <w:pPr>
        <w:spacing w:line="360" w:lineRule="auto"/>
        <w:ind w:firstLine="560" w:firstLineChars="200"/>
        <w:rPr>
          <w:rFonts w:hint="eastAsia" w:ascii="仿宋" w:hAnsi="仿宋" w:eastAsia="仿宋" w:cs="仿宋"/>
          <w:sz w:val="28"/>
          <w:szCs w:val="28"/>
          <w:highlight w:val="none"/>
        </w:rPr>
      </w:pPr>
      <w:r>
        <w:rPr>
          <w:rFonts w:hint="eastAsia" w:ascii="仿宋" w:hAnsi="仿宋" w:eastAsia="仿宋" w:cs="仿宋"/>
          <w:sz w:val="28"/>
          <w:szCs w:val="28"/>
          <w:highlight w:val="none"/>
        </w:rPr>
        <w:t>（三）双方的业务活动坚持公开、公正、诚信、透明的原则（除法律认定的商业秘密和合同文件另有规定之外），不得损害国家和集体的利益，不得违反工程建设管理的各种规章制度。</w:t>
      </w:r>
    </w:p>
    <w:p>
      <w:pPr>
        <w:spacing w:line="360" w:lineRule="auto"/>
        <w:ind w:firstLine="560" w:firstLineChars="200"/>
        <w:rPr>
          <w:rFonts w:hint="eastAsia" w:ascii="仿宋" w:hAnsi="仿宋" w:eastAsia="仿宋" w:cs="仿宋"/>
          <w:sz w:val="28"/>
          <w:szCs w:val="28"/>
          <w:highlight w:val="none"/>
        </w:rPr>
      </w:pPr>
      <w:r>
        <w:rPr>
          <w:rFonts w:hint="eastAsia" w:ascii="仿宋" w:hAnsi="仿宋" w:eastAsia="仿宋" w:cs="仿宋"/>
          <w:sz w:val="28"/>
          <w:szCs w:val="28"/>
          <w:highlight w:val="none"/>
        </w:rPr>
        <w:t>（四）建立健全廉洁制度，开展廉洁教育，建立廉洁告示牌，公布举报电话，监督并认真查处违法违纪行为。</w:t>
      </w:r>
    </w:p>
    <w:p>
      <w:pPr>
        <w:spacing w:line="360" w:lineRule="auto"/>
        <w:ind w:firstLine="560" w:firstLineChars="200"/>
        <w:rPr>
          <w:rFonts w:hint="eastAsia" w:ascii="仿宋" w:hAnsi="仿宋" w:eastAsia="仿宋" w:cs="仿宋"/>
          <w:sz w:val="28"/>
          <w:szCs w:val="28"/>
          <w:highlight w:val="none"/>
        </w:rPr>
      </w:pPr>
      <w:r>
        <w:rPr>
          <w:rFonts w:hint="eastAsia" w:ascii="仿宋" w:hAnsi="仿宋" w:eastAsia="仿宋" w:cs="仿宋"/>
          <w:sz w:val="28"/>
          <w:szCs w:val="28"/>
          <w:highlight w:val="none"/>
        </w:rPr>
        <w:t>（五）发现对方在业务活动中有违反廉洁规定的行为，有及时提醒对方纠正的义务，有举报并要求告之处理结果的权利。</w:t>
      </w:r>
    </w:p>
    <w:p>
      <w:pPr>
        <w:spacing w:line="360" w:lineRule="auto"/>
        <w:ind w:firstLine="562" w:firstLineChars="200"/>
        <w:rPr>
          <w:rFonts w:hint="eastAsia" w:ascii="仿宋" w:hAnsi="仿宋" w:eastAsia="仿宋" w:cs="仿宋"/>
          <w:b/>
          <w:sz w:val="28"/>
          <w:szCs w:val="28"/>
          <w:highlight w:val="none"/>
        </w:rPr>
      </w:pPr>
      <w:r>
        <w:rPr>
          <w:rFonts w:hint="eastAsia" w:ascii="仿宋" w:hAnsi="仿宋" w:eastAsia="仿宋" w:cs="仿宋"/>
          <w:b/>
          <w:sz w:val="28"/>
          <w:szCs w:val="28"/>
          <w:highlight w:val="none"/>
        </w:rPr>
        <w:t>第二条  甲方的义务</w:t>
      </w:r>
    </w:p>
    <w:p>
      <w:pPr>
        <w:spacing w:line="360" w:lineRule="auto"/>
        <w:ind w:firstLine="560" w:firstLineChars="200"/>
        <w:rPr>
          <w:rFonts w:hint="eastAsia" w:ascii="仿宋" w:hAnsi="仿宋" w:eastAsia="仿宋" w:cs="仿宋"/>
          <w:sz w:val="28"/>
          <w:szCs w:val="28"/>
          <w:highlight w:val="none"/>
        </w:rPr>
      </w:pPr>
      <w:r>
        <w:rPr>
          <w:rFonts w:hint="eastAsia" w:ascii="仿宋" w:hAnsi="仿宋" w:eastAsia="仿宋" w:cs="仿宋"/>
          <w:sz w:val="28"/>
          <w:szCs w:val="28"/>
          <w:highlight w:val="none"/>
        </w:rPr>
        <w:t>（一）及其工作人员不得索要或接受乙方的包括但不限于红包礼金、折扣返点、清退范围内的会员卡（包括娱乐、健身、美容、旅游、餐饮等行业机构以及商场、会所、宾馆、俱乐部等发行的，具有一定价值、金额或消费次数，供持卡人在消费活动中进行会员身份认证识别，并凭此消费、免于付费或享受折扣的凭证）、有价证券和贵重物品等经济利益，不得在乙方报销任何应由甲方或个人支付的费用。</w:t>
      </w:r>
    </w:p>
    <w:p>
      <w:pPr>
        <w:spacing w:line="360" w:lineRule="auto"/>
        <w:ind w:firstLine="560" w:firstLineChars="200"/>
        <w:rPr>
          <w:rFonts w:hint="eastAsia" w:ascii="仿宋" w:hAnsi="仿宋" w:eastAsia="仿宋" w:cs="仿宋"/>
          <w:sz w:val="28"/>
          <w:szCs w:val="28"/>
          <w:highlight w:val="none"/>
        </w:rPr>
      </w:pPr>
      <w:r>
        <w:rPr>
          <w:rFonts w:hint="eastAsia" w:ascii="仿宋" w:hAnsi="仿宋" w:eastAsia="仿宋" w:cs="仿宋"/>
          <w:sz w:val="28"/>
          <w:szCs w:val="28"/>
          <w:highlight w:val="none"/>
        </w:rPr>
        <w:t>（二）甲方工作人员不得参加乙方安排的外出旅游和超标准的宴请、健身及娱乐活动，不得接受乙方提供的通讯、交通工具和高档办公用品。</w:t>
      </w:r>
    </w:p>
    <w:p>
      <w:pPr>
        <w:spacing w:line="360" w:lineRule="auto"/>
        <w:ind w:firstLine="560" w:firstLineChars="200"/>
        <w:rPr>
          <w:rFonts w:hint="eastAsia" w:ascii="仿宋" w:hAnsi="仿宋" w:eastAsia="仿宋" w:cs="仿宋"/>
          <w:sz w:val="28"/>
          <w:szCs w:val="28"/>
          <w:highlight w:val="none"/>
        </w:rPr>
      </w:pPr>
      <w:r>
        <w:rPr>
          <w:rFonts w:hint="eastAsia" w:ascii="仿宋" w:hAnsi="仿宋" w:eastAsia="仿宋" w:cs="仿宋"/>
          <w:sz w:val="28"/>
          <w:szCs w:val="28"/>
          <w:highlight w:val="none"/>
        </w:rPr>
        <w:t>（三）甲方及其工作人员不得要求或者接受乙方为其住房装修、婚丧嫁娶活动、配偶子女的工作安排以及出国出境等提供方便。</w:t>
      </w:r>
    </w:p>
    <w:p>
      <w:pPr>
        <w:spacing w:line="360" w:lineRule="auto"/>
        <w:ind w:firstLine="560" w:firstLineChars="200"/>
        <w:rPr>
          <w:rFonts w:hint="eastAsia" w:ascii="仿宋" w:hAnsi="仿宋" w:eastAsia="仿宋" w:cs="仿宋"/>
          <w:sz w:val="28"/>
          <w:szCs w:val="28"/>
          <w:highlight w:val="none"/>
        </w:rPr>
      </w:pPr>
      <w:r>
        <w:rPr>
          <w:rFonts w:hint="eastAsia" w:ascii="仿宋" w:hAnsi="仿宋" w:eastAsia="仿宋" w:cs="仿宋"/>
          <w:sz w:val="28"/>
          <w:szCs w:val="28"/>
          <w:highlight w:val="none"/>
        </w:rPr>
        <w:t>（四）甲方工作人员的配偶、子女不得从事与甲方工程有关的材料设备供应、工程分包、劳务等经济活动。</w:t>
      </w:r>
    </w:p>
    <w:p>
      <w:pPr>
        <w:spacing w:line="360" w:lineRule="auto"/>
        <w:ind w:firstLine="560" w:firstLineChars="200"/>
        <w:rPr>
          <w:rFonts w:hint="eastAsia" w:ascii="仿宋" w:hAnsi="仿宋" w:eastAsia="仿宋" w:cs="仿宋"/>
          <w:sz w:val="28"/>
          <w:szCs w:val="28"/>
          <w:highlight w:val="none"/>
        </w:rPr>
      </w:pPr>
      <w:r>
        <w:rPr>
          <w:rFonts w:hint="eastAsia" w:ascii="仿宋" w:hAnsi="仿宋" w:eastAsia="仿宋" w:cs="仿宋"/>
          <w:sz w:val="28"/>
          <w:szCs w:val="28"/>
          <w:highlight w:val="none"/>
        </w:rPr>
        <w:t>（五）甲方及其工作人员不得以任何理由向乙方推荐分包单位，不得要求乙方购买合同规定外的材料和设备。</w:t>
      </w:r>
    </w:p>
    <w:p>
      <w:pPr>
        <w:spacing w:line="360" w:lineRule="auto"/>
        <w:ind w:firstLine="560" w:firstLineChars="200"/>
        <w:rPr>
          <w:rFonts w:hint="eastAsia" w:ascii="仿宋" w:hAnsi="仿宋" w:eastAsia="仿宋" w:cs="仿宋"/>
          <w:sz w:val="28"/>
          <w:szCs w:val="28"/>
          <w:highlight w:val="none"/>
        </w:rPr>
      </w:pPr>
      <w:r>
        <w:rPr>
          <w:rFonts w:hint="eastAsia" w:ascii="仿宋" w:hAnsi="仿宋" w:eastAsia="仿宋" w:cs="仿宋"/>
          <w:sz w:val="28"/>
          <w:szCs w:val="28"/>
          <w:highlight w:val="none"/>
        </w:rPr>
        <w:t>（六）甲方工作人员不得弄虚作假为乙方谋取利益。</w:t>
      </w:r>
    </w:p>
    <w:p>
      <w:pPr>
        <w:spacing w:line="360" w:lineRule="auto"/>
        <w:ind w:firstLine="560" w:firstLineChars="200"/>
        <w:rPr>
          <w:rFonts w:hint="eastAsia" w:ascii="仿宋" w:hAnsi="仿宋" w:eastAsia="仿宋" w:cs="仿宋"/>
          <w:sz w:val="28"/>
          <w:szCs w:val="28"/>
          <w:highlight w:val="none"/>
        </w:rPr>
      </w:pPr>
      <w:r>
        <w:rPr>
          <w:rFonts w:hint="eastAsia" w:ascii="仿宋" w:hAnsi="仿宋" w:eastAsia="仿宋" w:cs="仿宋"/>
          <w:sz w:val="28"/>
          <w:szCs w:val="28"/>
          <w:highlight w:val="none"/>
        </w:rPr>
        <w:t>（七）甲方及其工作人员在业务中难以拒收的钱、卡、物等，必须按有关规定登记上交甲方相关纪检部门。</w:t>
      </w:r>
    </w:p>
    <w:p>
      <w:pPr>
        <w:spacing w:line="360" w:lineRule="auto"/>
        <w:ind w:firstLine="560" w:firstLineChars="200"/>
        <w:rPr>
          <w:rFonts w:hint="eastAsia" w:ascii="仿宋" w:hAnsi="仿宋" w:eastAsia="仿宋" w:cs="仿宋"/>
          <w:sz w:val="28"/>
          <w:szCs w:val="28"/>
          <w:highlight w:val="none"/>
        </w:rPr>
      </w:pPr>
      <w:r>
        <w:rPr>
          <w:rFonts w:hint="eastAsia" w:ascii="仿宋" w:hAnsi="仿宋" w:eastAsia="仿宋" w:cs="仿宋"/>
          <w:sz w:val="28"/>
          <w:szCs w:val="28"/>
          <w:highlight w:val="none"/>
        </w:rPr>
        <w:t>（八）甲方及其工作人员在业务中难以拒收的钱、卡、物等，必须按有关规定登记上交相关纪检部门。</w:t>
      </w:r>
    </w:p>
    <w:p>
      <w:pPr>
        <w:spacing w:line="360" w:lineRule="auto"/>
        <w:ind w:firstLine="562" w:firstLineChars="200"/>
        <w:rPr>
          <w:rFonts w:hint="eastAsia" w:ascii="仿宋" w:hAnsi="仿宋" w:eastAsia="仿宋" w:cs="仿宋"/>
          <w:b/>
          <w:sz w:val="28"/>
          <w:szCs w:val="28"/>
          <w:highlight w:val="none"/>
        </w:rPr>
      </w:pPr>
      <w:r>
        <w:rPr>
          <w:rFonts w:hint="eastAsia" w:ascii="仿宋" w:hAnsi="仿宋" w:eastAsia="仿宋" w:cs="仿宋"/>
          <w:b/>
          <w:sz w:val="28"/>
          <w:szCs w:val="28"/>
          <w:highlight w:val="none"/>
        </w:rPr>
        <w:t>第三条  乙方义务</w:t>
      </w:r>
    </w:p>
    <w:p>
      <w:pPr>
        <w:spacing w:line="360" w:lineRule="auto"/>
        <w:ind w:firstLine="560" w:firstLineChars="200"/>
        <w:rPr>
          <w:rFonts w:hint="eastAsia" w:ascii="仿宋" w:hAnsi="仿宋" w:eastAsia="仿宋" w:cs="仿宋"/>
          <w:sz w:val="28"/>
          <w:szCs w:val="28"/>
          <w:highlight w:val="none"/>
        </w:rPr>
      </w:pPr>
      <w:r>
        <w:rPr>
          <w:rFonts w:hint="eastAsia" w:ascii="仿宋" w:hAnsi="仿宋" w:eastAsia="仿宋" w:cs="仿宋"/>
          <w:sz w:val="28"/>
          <w:szCs w:val="28"/>
          <w:highlight w:val="none"/>
        </w:rPr>
        <w:t>（一）乙方不得以任何名义向甲方及其工作人员馈赠红包礼金、折扣返点、清退范围内的会员卡（包括娱乐、健身、美容、旅游、餐饮等行业机构以及商场、会所、宾馆、俱乐部等发行的，具有一定价值、金额或消费次数，供持卡人在消费活动中进行会员身份认证识别，并凭此消费、免于付费或享受折扣的凭证）、有价证券、贵重礼品等，不得为甲方及其工作人员报销应由甲方单位或个人支付的任何费用。</w:t>
      </w:r>
    </w:p>
    <w:p>
      <w:pPr>
        <w:spacing w:line="360" w:lineRule="auto"/>
        <w:ind w:firstLine="560" w:firstLineChars="200"/>
        <w:rPr>
          <w:rFonts w:hint="eastAsia" w:ascii="仿宋" w:hAnsi="仿宋" w:eastAsia="仿宋" w:cs="仿宋"/>
          <w:sz w:val="28"/>
          <w:szCs w:val="28"/>
          <w:highlight w:val="none"/>
        </w:rPr>
      </w:pPr>
      <w:r>
        <w:rPr>
          <w:rFonts w:hint="eastAsia" w:ascii="仿宋" w:hAnsi="仿宋" w:eastAsia="仿宋" w:cs="仿宋"/>
          <w:sz w:val="28"/>
          <w:szCs w:val="28"/>
          <w:highlight w:val="none"/>
        </w:rPr>
        <w:t>（二）乙方不得以任何理由安排甲方工作人员外出旅游和参加超标准的宴请、健身及娱乐活动。</w:t>
      </w:r>
    </w:p>
    <w:p>
      <w:pPr>
        <w:spacing w:line="360" w:lineRule="auto"/>
        <w:ind w:firstLine="560" w:firstLineChars="200"/>
        <w:rPr>
          <w:rFonts w:hint="eastAsia" w:ascii="仿宋" w:hAnsi="仿宋" w:eastAsia="仿宋" w:cs="仿宋"/>
          <w:sz w:val="28"/>
          <w:szCs w:val="28"/>
          <w:highlight w:val="none"/>
        </w:rPr>
      </w:pPr>
      <w:r>
        <w:rPr>
          <w:rFonts w:hint="eastAsia" w:ascii="仿宋" w:hAnsi="仿宋" w:eastAsia="仿宋" w:cs="仿宋"/>
          <w:sz w:val="28"/>
          <w:szCs w:val="28"/>
          <w:highlight w:val="none"/>
        </w:rPr>
        <w:t>（三）乙方不得为甲方个人购置或提供通讯工具、交通工具和高档办公用品。</w:t>
      </w:r>
    </w:p>
    <w:p>
      <w:pPr>
        <w:spacing w:line="360" w:lineRule="auto"/>
        <w:ind w:firstLine="560" w:firstLineChars="200"/>
        <w:rPr>
          <w:rFonts w:hint="eastAsia" w:ascii="仿宋" w:hAnsi="仿宋" w:eastAsia="仿宋" w:cs="仿宋"/>
          <w:sz w:val="28"/>
          <w:szCs w:val="28"/>
          <w:highlight w:val="none"/>
        </w:rPr>
      </w:pPr>
      <w:r>
        <w:rPr>
          <w:rFonts w:hint="eastAsia" w:ascii="仿宋" w:hAnsi="仿宋" w:eastAsia="仿宋" w:cs="仿宋"/>
          <w:sz w:val="28"/>
          <w:szCs w:val="28"/>
          <w:highlight w:val="none"/>
        </w:rPr>
        <w:t>（四）乙方与甲方发生业务往来过程中，不得有弄虚作假、以次充好、虚结虚算等违反诚信原则的行为。</w:t>
      </w:r>
    </w:p>
    <w:p>
      <w:pPr>
        <w:spacing w:line="360" w:lineRule="auto"/>
        <w:ind w:firstLine="562" w:firstLineChars="200"/>
        <w:rPr>
          <w:rFonts w:hint="eastAsia" w:ascii="仿宋" w:hAnsi="仿宋" w:eastAsia="仿宋" w:cs="仿宋"/>
          <w:b/>
          <w:sz w:val="28"/>
          <w:szCs w:val="28"/>
          <w:highlight w:val="none"/>
        </w:rPr>
      </w:pPr>
      <w:r>
        <w:rPr>
          <w:rFonts w:hint="eastAsia" w:ascii="仿宋" w:hAnsi="仿宋" w:eastAsia="仿宋" w:cs="仿宋"/>
          <w:b/>
          <w:sz w:val="28"/>
          <w:szCs w:val="28"/>
          <w:highlight w:val="none"/>
        </w:rPr>
        <w:t>第四条  违约责任</w:t>
      </w:r>
    </w:p>
    <w:p>
      <w:pPr>
        <w:spacing w:line="360" w:lineRule="auto"/>
        <w:ind w:firstLine="560" w:firstLineChars="200"/>
        <w:rPr>
          <w:rFonts w:hint="eastAsia" w:ascii="仿宋" w:hAnsi="仿宋" w:eastAsia="仿宋" w:cs="仿宋"/>
          <w:sz w:val="28"/>
          <w:szCs w:val="28"/>
          <w:highlight w:val="none"/>
        </w:rPr>
      </w:pPr>
      <w:r>
        <w:rPr>
          <w:rFonts w:hint="eastAsia" w:ascii="仿宋" w:hAnsi="仿宋" w:eastAsia="仿宋" w:cs="仿宋"/>
          <w:sz w:val="28"/>
          <w:szCs w:val="28"/>
          <w:highlight w:val="none"/>
        </w:rPr>
        <w:t>（一）甲方及其工作人员违反本合同第一、二条，乙方及其工作人员应向甲方或其上级纪检监察组织举报，由甲方或其上级纪检监察组织按管理权限，依据有关规定给予党纪、政纪或组织处理，涉嫌犯罪的，移交司法机关处理。</w:t>
      </w:r>
    </w:p>
    <w:p>
      <w:pPr>
        <w:spacing w:line="360" w:lineRule="auto"/>
        <w:ind w:firstLine="560" w:firstLineChars="200"/>
        <w:rPr>
          <w:rFonts w:hint="eastAsia" w:ascii="仿宋" w:hAnsi="仿宋" w:eastAsia="仿宋" w:cs="仿宋"/>
          <w:sz w:val="28"/>
          <w:szCs w:val="28"/>
          <w:highlight w:val="none"/>
        </w:rPr>
      </w:pPr>
      <w:r>
        <w:rPr>
          <w:rFonts w:hint="eastAsia" w:ascii="仿宋" w:hAnsi="仿宋" w:eastAsia="仿宋" w:cs="仿宋"/>
          <w:sz w:val="28"/>
          <w:szCs w:val="28"/>
          <w:highlight w:val="none"/>
        </w:rPr>
        <w:t>（二）乙方及其工作人员违反本合同第一、三条，甲方及其工作人员应向乙方领导或纪检监察组织举报；依据有关规定给予党纪、政纪或组织处理，涉嫌犯罪的，移交司法机关处理。给甲方单位造成经济损失的应予以赔偿，情节严重的，甲方建议工程建设主管部门给予市场禁入的处罚。</w:t>
      </w:r>
    </w:p>
    <w:p>
      <w:pPr>
        <w:spacing w:line="360" w:lineRule="auto"/>
        <w:ind w:firstLine="562" w:firstLineChars="200"/>
        <w:rPr>
          <w:rFonts w:hint="eastAsia" w:ascii="仿宋" w:hAnsi="仿宋" w:eastAsia="仿宋" w:cs="仿宋"/>
          <w:sz w:val="28"/>
          <w:szCs w:val="28"/>
          <w:highlight w:val="none"/>
        </w:rPr>
      </w:pPr>
      <w:r>
        <w:rPr>
          <w:rFonts w:hint="eastAsia" w:ascii="仿宋" w:hAnsi="仿宋" w:eastAsia="仿宋" w:cs="仿宋"/>
          <w:b/>
          <w:sz w:val="28"/>
          <w:szCs w:val="28"/>
          <w:highlight w:val="none"/>
        </w:rPr>
        <w:t>第五条</w:t>
      </w:r>
      <w:r>
        <w:rPr>
          <w:rFonts w:hint="eastAsia" w:ascii="仿宋" w:hAnsi="仿宋" w:eastAsia="仿宋" w:cs="仿宋"/>
          <w:sz w:val="28"/>
          <w:szCs w:val="28"/>
          <w:highlight w:val="none"/>
        </w:rPr>
        <w:t xml:space="preserve">  本合同作为三方签订的经济合同的组成部分，与经济合同具有同等法律效力，由三方或三方上级单位的纪检监察部门负责监督和检查。</w:t>
      </w:r>
    </w:p>
    <w:p>
      <w:pPr>
        <w:spacing w:line="360" w:lineRule="auto"/>
        <w:ind w:firstLine="562" w:firstLineChars="200"/>
        <w:rPr>
          <w:rFonts w:hint="eastAsia" w:ascii="仿宋" w:hAnsi="仿宋" w:eastAsia="仿宋" w:cs="仿宋"/>
          <w:sz w:val="28"/>
          <w:szCs w:val="28"/>
          <w:highlight w:val="none"/>
        </w:rPr>
      </w:pPr>
      <w:r>
        <w:rPr>
          <w:rFonts w:hint="eastAsia" w:ascii="仿宋" w:hAnsi="仿宋" w:eastAsia="仿宋" w:cs="仿宋"/>
          <w:b/>
          <w:sz w:val="28"/>
          <w:szCs w:val="28"/>
          <w:highlight w:val="none"/>
        </w:rPr>
        <w:t xml:space="preserve">第六条 </w:t>
      </w:r>
      <w:r>
        <w:rPr>
          <w:rFonts w:hint="eastAsia" w:ascii="仿宋" w:hAnsi="仿宋" w:eastAsia="仿宋" w:cs="仿宋"/>
          <w:sz w:val="28"/>
          <w:szCs w:val="28"/>
          <w:highlight w:val="none"/>
        </w:rPr>
        <w:t xml:space="preserve"> 本合同份数、有效期与经济主体合同一致。</w:t>
      </w:r>
    </w:p>
    <w:p>
      <w:pPr>
        <w:spacing w:line="360" w:lineRule="auto"/>
        <w:rPr>
          <w:rFonts w:hint="eastAsia" w:ascii="仿宋" w:hAnsi="仿宋" w:eastAsia="仿宋" w:cs="仿宋"/>
          <w:sz w:val="28"/>
          <w:szCs w:val="28"/>
          <w:highlight w:val="none"/>
          <w:u w:val="single"/>
        </w:rPr>
      </w:pPr>
    </w:p>
    <w:p>
      <w:pPr>
        <w:spacing w:line="4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发包人：</w:t>
      </w:r>
      <w:r>
        <w:rPr>
          <w:rFonts w:hint="eastAsia" w:ascii="仿宋" w:hAnsi="仿宋" w:eastAsia="仿宋" w:cs="仿宋"/>
          <w:kern w:val="10"/>
          <w:sz w:val="28"/>
          <w:szCs w:val="28"/>
          <w:highlight w:val="none"/>
          <w:u w:val="single"/>
        </w:rPr>
        <w:t>四川省人民医院</w:t>
      </w:r>
      <w:r>
        <w:rPr>
          <w:rFonts w:hint="eastAsia" w:ascii="仿宋" w:hAnsi="仿宋" w:eastAsia="仿宋" w:cs="仿宋"/>
          <w:sz w:val="28"/>
          <w:szCs w:val="28"/>
          <w:highlight w:val="none"/>
        </w:rPr>
        <w:t>(公章)</w:t>
      </w:r>
      <w:r>
        <w:rPr>
          <w:rFonts w:hint="eastAsia" w:ascii="仿宋" w:hAnsi="仿宋" w:eastAsia="仿宋" w:cs="仿宋"/>
          <w:sz w:val="28"/>
          <w:szCs w:val="28"/>
          <w:highlight w:val="none"/>
          <w:lang w:val="en-US" w:eastAsia="zh-CN"/>
        </w:rPr>
        <w:t xml:space="preserve">       </w:t>
      </w:r>
      <w:r>
        <w:rPr>
          <w:rFonts w:hint="eastAsia" w:ascii="仿宋" w:hAnsi="仿宋" w:eastAsia="仿宋" w:cs="仿宋"/>
          <w:sz w:val="28"/>
          <w:szCs w:val="28"/>
          <w:highlight w:val="none"/>
        </w:rPr>
        <w:t>承包人：  (公章)</w:t>
      </w:r>
    </w:p>
    <w:p>
      <w:pPr>
        <w:spacing w:line="460" w:lineRule="exact"/>
        <w:ind w:firstLine="560" w:firstLineChars="200"/>
        <w:rPr>
          <w:rFonts w:hint="eastAsia" w:ascii="仿宋" w:hAnsi="仿宋" w:eastAsia="仿宋" w:cs="仿宋"/>
          <w:sz w:val="28"/>
          <w:szCs w:val="28"/>
          <w:highlight w:val="none"/>
          <w:u w:val="single"/>
        </w:rPr>
      </w:pPr>
    </w:p>
    <w:p>
      <w:pPr>
        <w:spacing w:line="4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法定代表人或其委托代理人：          法定代表人或其委托代理人：</w:t>
      </w:r>
    </w:p>
    <w:p>
      <w:pPr>
        <w:spacing w:line="460" w:lineRule="exact"/>
        <w:ind w:firstLine="560" w:firstLineChars="200"/>
        <w:rPr>
          <w:rFonts w:hint="eastAsia" w:ascii="仿宋" w:hAnsi="仿宋" w:eastAsia="仿宋" w:cs="仿宋"/>
          <w:sz w:val="28"/>
          <w:szCs w:val="28"/>
          <w:highlight w:val="none"/>
        </w:rPr>
      </w:pPr>
      <w:r>
        <w:rPr>
          <w:rFonts w:hint="eastAsia" w:ascii="仿宋" w:hAnsi="仿宋" w:eastAsia="仿宋" w:cs="仿宋"/>
          <w:sz w:val="28"/>
          <w:szCs w:val="28"/>
          <w:highlight w:val="none"/>
        </w:rPr>
        <w:t>（签字）                           （签字）</w:t>
      </w:r>
    </w:p>
    <w:p>
      <w:pPr>
        <w:spacing w:line="460" w:lineRule="exact"/>
        <w:ind w:firstLine="560" w:firstLineChars="200"/>
        <w:rPr>
          <w:rFonts w:hint="eastAsia" w:ascii="仿宋" w:hAnsi="仿宋" w:eastAsia="仿宋" w:cs="仿宋"/>
          <w:sz w:val="28"/>
          <w:szCs w:val="28"/>
          <w:highlight w:val="none"/>
          <w:u w:val="single"/>
        </w:rPr>
      </w:pPr>
    </w:p>
    <w:p>
      <w:pPr>
        <w:tabs>
          <w:tab w:val="left" w:pos="4410"/>
        </w:tabs>
        <w:spacing w:line="4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组织机构代码：</w:t>
      </w:r>
      <w:r>
        <w:rPr>
          <w:rFonts w:hint="eastAsia" w:ascii="仿宋" w:hAnsi="仿宋" w:eastAsia="仿宋" w:cs="仿宋"/>
          <w:kern w:val="10"/>
          <w:sz w:val="28"/>
          <w:szCs w:val="28"/>
          <w:highlight w:val="none"/>
          <w:u w:val="single"/>
        </w:rPr>
        <w:t>1251000045071756XY</w:t>
      </w:r>
      <w:r>
        <w:rPr>
          <w:rFonts w:hint="eastAsia" w:ascii="仿宋" w:hAnsi="仿宋" w:eastAsia="仿宋" w:cs="仿宋"/>
          <w:kern w:val="10"/>
          <w:sz w:val="28"/>
          <w:szCs w:val="28"/>
          <w:highlight w:val="none"/>
          <w:u w:val="none"/>
          <w:lang w:val="en-US" w:eastAsia="zh-CN"/>
        </w:rPr>
        <w:t xml:space="preserve">   </w:t>
      </w:r>
      <w:r>
        <w:rPr>
          <w:rFonts w:hint="eastAsia" w:ascii="仿宋" w:hAnsi="仿宋" w:eastAsia="仿宋" w:cs="仿宋"/>
          <w:sz w:val="28"/>
          <w:szCs w:val="28"/>
          <w:highlight w:val="none"/>
        </w:rPr>
        <w:t>组织机构代码：</w:t>
      </w:r>
    </w:p>
    <w:p>
      <w:pPr>
        <w:spacing w:line="4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地  址：</w:t>
      </w:r>
      <w:r>
        <w:rPr>
          <w:rFonts w:hint="eastAsia" w:ascii="仿宋" w:hAnsi="仿宋" w:eastAsia="仿宋" w:cs="仿宋"/>
          <w:kern w:val="10"/>
          <w:sz w:val="28"/>
          <w:szCs w:val="28"/>
          <w:highlight w:val="none"/>
          <w:u w:val="single"/>
        </w:rPr>
        <w:t>成都市一环路西二段32号</w:t>
      </w:r>
      <w:r>
        <w:rPr>
          <w:rFonts w:hint="eastAsia" w:ascii="仿宋" w:hAnsi="仿宋" w:eastAsia="仿宋" w:cs="仿宋"/>
          <w:kern w:val="10"/>
          <w:sz w:val="28"/>
          <w:szCs w:val="28"/>
          <w:highlight w:val="none"/>
          <w:u w:val="none"/>
          <w:lang w:val="en-US" w:eastAsia="zh-CN"/>
        </w:rPr>
        <w:t xml:space="preserve">    </w:t>
      </w:r>
      <w:r>
        <w:rPr>
          <w:rFonts w:hint="eastAsia" w:ascii="仿宋" w:hAnsi="仿宋" w:eastAsia="仿宋" w:cs="仿宋"/>
          <w:sz w:val="28"/>
          <w:szCs w:val="28"/>
          <w:highlight w:val="none"/>
        </w:rPr>
        <w:t>地  址：</w:t>
      </w:r>
    </w:p>
    <w:p>
      <w:pPr>
        <w:spacing w:line="4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邮政编码：</w:t>
      </w:r>
      <w:r>
        <w:rPr>
          <w:rFonts w:hint="eastAsia" w:ascii="仿宋" w:hAnsi="仿宋" w:eastAsia="仿宋" w:cs="仿宋"/>
          <w:sz w:val="28"/>
          <w:szCs w:val="28"/>
          <w:highlight w:val="none"/>
          <w:u w:val="single"/>
        </w:rPr>
        <w:t xml:space="preserve">   </w:t>
      </w:r>
      <w:r>
        <w:rPr>
          <w:rFonts w:hint="eastAsia" w:ascii="仿宋" w:hAnsi="仿宋" w:eastAsia="仿宋" w:cs="仿宋"/>
          <w:sz w:val="28"/>
          <w:szCs w:val="28"/>
          <w:highlight w:val="none"/>
          <w:u w:val="single"/>
          <w:lang w:val="en-US" w:eastAsia="zh-CN"/>
        </w:rPr>
        <w:t xml:space="preserve">   </w:t>
      </w:r>
      <w:r>
        <w:rPr>
          <w:rFonts w:hint="eastAsia" w:ascii="仿宋" w:hAnsi="仿宋" w:eastAsia="仿宋" w:cs="仿宋"/>
          <w:sz w:val="28"/>
          <w:szCs w:val="28"/>
          <w:highlight w:val="none"/>
          <w:u w:val="none"/>
          <w:lang w:val="en-US" w:eastAsia="zh-CN"/>
        </w:rPr>
        <w:t xml:space="preserve">       </w:t>
      </w:r>
      <w:r>
        <w:rPr>
          <w:rFonts w:hint="eastAsia" w:ascii="仿宋" w:hAnsi="仿宋" w:eastAsia="仿宋" w:cs="仿宋"/>
          <w:sz w:val="28"/>
          <w:szCs w:val="28"/>
          <w:highlight w:val="none"/>
        </w:rPr>
        <w:t>邮政编码：</w:t>
      </w:r>
    </w:p>
    <w:p>
      <w:pPr>
        <w:spacing w:line="4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法定代表人：</w:t>
      </w:r>
      <w:r>
        <w:rPr>
          <w:rFonts w:hint="eastAsia" w:ascii="仿宋" w:hAnsi="仿宋" w:eastAsia="仿宋" w:cs="仿宋"/>
          <w:sz w:val="28"/>
          <w:szCs w:val="28"/>
          <w:highlight w:val="none"/>
          <w:u w:val="single"/>
        </w:rPr>
        <w:t></w:t>
      </w:r>
      <w:r>
        <w:rPr>
          <w:rFonts w:hint="eastAsia" w:ascii="仿宋" w:hAnsi="仿宋" w:eastAsia="仿宋" w:cs="仿宋"/>
          <w:sz w:val="28"/>
          <w:szCs w:val="28"/>
          <w:highlight w:val="none"/>
          <w:u w:val="single"/>
          <w:lang w:val="en-US" w:eastAsia="zh-CN"/>
        </w:rPr>
        <w:t xml:space="preserve">            </w:t>
      </w:r>
      <w:r>
        <w:rPr>
          <w:rFonts w:hint="eastAsia" w:ascii="仿宋" w:hAnsi="仿宋" w:eastAsia="仿宋" w:cs="仿宋"/>
          <w:sz w:val="28"/>
          <w:szCs w:val="28"/>
          <w:highlight w:val="none"/>
          <w:u w:val="none"/>
          <w:lang w:val="en-US" w:eastAsia="zh-CN"/>
        </w:rPr>
        <w:t xml:space="preserve">       </w:t>
      </w:r>
      <w:r>
        <w:rPr>
          <w:rFonts w:hint="eastAsia" w:ascii="仿宋" w:hAnsi="仿宋" w:eastAsia="仿宋" w:cs="仿宋"/>
          <w:sz w:val="28"/>
          <w:szCs w:val="28"/>
          <w:highlight w:val="none"/>
        </w:rPr>
        <w:t>法定代表人：</w:t>
      </w:r>
    </w:p>
    <w:p>
      <w:pPr>
        <w:spacing w:line="4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委托代理人：</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u w:val="single"/>
          <w:lang w:val="en-US" w:eastAsia="zh-CN"/>
        </w:rPr>
        <w:t xml:space="preserve">           </w:t>
      </w:r>
      <w:r>
        <w:rPr>
          <w:rFonts w:hint="eastAsia" w:ascii="仿宋" w:hAnsi="仿宋" w:eastAsia="仿宋" w:cs="仿宋"/>
          <w:sz w:val="28"/>
          <w:szCs w:val="28"/>
          <w:highlight w:val="none"/>
          <w:u w:val="none"/>
          <w:lang w:val="en-US" w:eastAsia="zh-CN"/>
        </w:rPr>
        <w:t xml:space="preserve">       </w:t>
      </w:r>
      <w:r>
        <w:rPr>
          <w:rFonts w:hint="eastAsia" w:ascii="仿宋" w:hAnsi="仿宋" w:eastAsia="仿宋" w:cs="仿宋"/>
          <w:sz w:val="28"/>
          <w:szCs w:val="28"/>
          <w:highlight w:val="none"/>
        </w:rPr>
        <w:t>委托代理人</w:t>
      </w:r>
    </w:p>
    <w:p>
      <w:pPr>
        <w:spacing w:line="4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电  话：</w:t>
      </w:r>
      <w:r>
        <w:rPr>
          <w:rFonts w:hint="eastAsia" w:ascii="仿宋" w:hAnsi="仿宋" w:eastAsia="仿宋" w:cs="仿宋"/>
          <w:sz w:val="28"/>
          <w:szCs w:val="28"/>
          <w:highlight w:val="none"/>
          <w:u w:val="single"/>
        </w:rPr>
        <w:t></w:t>
      </w:r>
      <w:r>
        <w:rPr>
          <w:rFonts w:hint="eastAsia" w:ascii="仿宋" w:hAnsi="仿宋" w:eastAsia="仿宋" w:cs="仿宋"/>
          <w:sz w:val="28"/>
          <w:szCs w:val="28"/>
          <w:highlight w:val="none"/>
          <w:u w:val="single"/>
          <w:lang w:val="en-US" w:eastAsia="zh-CN"/>
        </w:rPr>
        <w:t xml:space="preserve">   </w:t>
      </w:r>
      <w:r>
        <w:rPr>
          <w:rFonts w:hint="eastAsia" w:ascii="仿宋" w:hAnsi="仿宋" w:eastAsia="仿宋" w:cs="仿宋"/>
          <w:sz w:val="28"/>
          <w:szCs w:val="28"/>
          <w:highlight w:val="none"/>
          <w:u w:val="none"/>
          <w:lang w:val="en-US" w:eastAsia="zh-CN"/>
        </w:rPr>
        <w:t xml:space="preserve">        </w:t>
      </w:r>
      <w:r>
        <w:rPr>
          <w:rFonts w:hint="eastAsia" w:ascii="仿宋" w:hAnsi="仿宋" w:eastAsia="仿宋" w:cs="仿宋"/>
          <w:sz w:val="28"/>
          <w:szCs w:val="28"/>
          <w:highlight w:val="none"/>
        </w:rPr>
        <w:t>电  话：</w:t>
      </w:r>
    </w:p>
    <w:p>
      <w:pPr>
        <w:spacing w:line="4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传  真：</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u w:val="single"/>
          <w:lang w:val="en-US" w:eastAsia="zh-CN"/>
        </w:rPr>
        <w:t xml:space="preserve">  </w:t>
      </w:r>
      <w:r>
        <w:rPr>
          <w:rFonts w:hint="eastAsia" w:ascii="仿宋" w:hAnsi="仿宋" w:eastAsia="仿宋" w:cs="仿宋"/>
          <w:sz w:val="28"/>
          <w:szCs w:val="28"/>
          <w:highlight w:val="none"/>
          <w:u w:val="none"/>
          <w:lang w:val="en-US" w:eastAsia="zh-CN"/>
        </w:rPr>
        <w:t xml:space="preserve">        </w:t>
      </w:r>
      <w:r>
        <w:rPr>
          <w:rFonts w:hint="eastAsia" w:ascii="仿宋" w:hAnsi="仿宋" w:eastAsia="仿宋" w:cs="仿宋"/>
          <w:sz w:val="28"/>
          <w:szCs w:val="28"/>
          <w:highlight w:val="none"/>
        </w:rPr>
        <w:t>传  真：</w:t>
      </w:r>
    </w:p>
    <w:p>
      <w:pPr>
        <w:spacing w:line="4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电子信箱：</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u w:val="single"/>
          <w:lang w:val="en-US" w:eastAsia="zh-CN"/>
        </w:rPr>
        <w:t xml:space="preserve">  </w:t>
      </w:r>
      <w:r>
        <w:rPr>
          <w:rFonts w:hint="eastAsia" w:ascii="仿宋" w:hAnsi="仿宋" w:eastAsia="仿宋" w:cs="仿宋"/>
          <w:sz w:val="28"/>
          <w:szCs w:val="28"/>
          <w:highlight w:val="none"/>
          <w:lang w:val="en-US" w:eastAsia="zh-CN"/>
        </w:rPr>
        <w:t xml:space="preserve">      </w:t>
      </w:r>
      <w:r>
        <w:rPr>
          <w:rFonts w:hint="eastAsia" w:ascii="仿宋" w:hAnsi="仿宋" w:eastAsia="仿宋" w:cs="仿宋"/>
          <w:sz w:val="28"/>
          <w:szCs w:val="28"/>
          <w:highlight w:val="none"/>
        </w:rPr>
        <w:t>电子信箱：</w:t>
      </w:r>
    </w:p>
    <w:p>
      <w:pPr>
        <w:spacing w:line="4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开户银行：</w:t>
      </w:r>
      <w:r>
        <w:rPr>
          <w:rFonts w:hint="eastAsia" w:ascii="仿宋" w:hAnsi="仿宋" w:eastAsia="仿宋" w:cs="仿宋"/>
          <w:kern w:val="10"/>
          <w:sz w:val="28"/>
          <w:szCs w:val="28"/>
          <w:highlight w:val="none"/>
          <w:u w:val="single"/>
        </w:rPr>
        <w:t>建设银行成都青羊支行</w:t>
      </w:r>
      <w:r>
        <w:rPr>
          <w:rFonts w:hint="eastAsia" w:ascii="仿宋" w:hAnsi="仿宋" w:eastAsia="仿宋" w:cs="仿宋"/>
          <w:kern w:val="10"/>
          <w:sz w:val="28"/>
          <w:szCs w:val="28"/>
          <w:highlight w:val="none"/>
          <w:u w:val="none"/>
          <w:lang w:val="en-US" w:eastAsia="zh-CN"/>
        </w:rPr>
        <w:t xml:space="preserve">     </w:t>
      </w:r>
      <w:r>
        <w:rPr>
          <w:rFonts w:hint="eastAsia" w:ascii="仿宋" w:hAnsi="仿宋" w:eastAsia="仿宋" w:cs="仿宋"/>
          <w:sz w:val="28"/>
          <w:szCs w:val="28"/>
          <w:highlight w:val="none"/>
        </w:rPr>
        <w:t>开户银行：</w:t>
      </w:r>
    </w:p>
    <w:p>
      <w:pPr>
        <w:rPr>
          <w:rFonts w:ascii="Times New Roman" w:hAnsi="Times New Roman" w:cs="Times New Roman"/>
          <w:b/>
          <w:bCs/>
          <w:sz w:val="44"/>
          <w:szCs w:val="52"/>
          <w:highlight w:val="none"/>
        </w:rPr>
      </w:pPr>
      <w:r>
        <w:rPr>
          <w:rFonts w:hint="eastAsia" w:ascii="仿宋" w:hAnsi="仿宋" w:eastAsia="仿宋" w:cs="仿宋"/>
          <w:sz w:val="28"/>
          <w:szCs w:val="28"/>
          <w:highlight w:val="none"/>
        </w:rPr>
        <w:t>账  号：</w:t>
      </w:r>
      <w:r>
        <w:rPr>
          <w:rFonts w:hint="eastAsia" w:ascii="仿宋" w:hAnsi="仿宋" w:eastAsia="仿宋" w:cs="仿宋"/>
          <w:kern w:val="10"/>
          <w:sz w:val="28"/>
          <w:szCs w:val="28"/>
          <w:highlight w:val="none"/>
          <w:u w:val="single"/>
        </w:rPr>
        <w:t>51001446436050374282</w:t>
      </w:r>
      <w:r>
        <w:rPr>
          <w:rFonts w:hint="eastAsia" w:ascii="仿宋" w:hAnsi="仿宋" w:eastAsia="仿宋" w:cs="仿宋"/>
          <w:kern w:val="10"/>
          <w:sz w:val="28"/>
          <w:szCs w:val="28"/>
          <w:highlight w:val="none"/>
          <w:u w:val="single"/>
          <w:lang w:val="en-US" w:eastAsia="zh-CN"/>
        </w:rPr>
        <w:t xml:space="preserve"> </w:t>
      </w:r>
      <w:r>
        <w:rPr>
          <w:rFonts w:hint="eastAsia" w:ascii="仿宋" w:hAnsi="仿宋" w:eastAsia="仿宋" w:cs="仿宋"/>
          <w:kern w:val="10"/>
          <w:sz w:val="28"/>
          <w:szCs w:val="28"/>
          <w:highlight w:val="none"/>
          <w:u w:val="none"/>
          <w:lang w:val="en-US" w:eastAsia="zh-CN"/>
        </w:rPr>
        <w:t xml:space="preserve">      </w:t>
      </w:r>
      <w:r>
        <w:rPr>
          <w:rFonts w:hint="eastAsia" w:ascii="仿宋" w:hAnsi="仿宋" w:eastAsia="仿宋" w:cs="仿宋"/>
          <w:sz w:val="28"/>
          <w:szCs w:val="28"/>
          <w:highlight w:val="none"/>
        </w:rPr>
        <w:t>账 号：</w:t>
      </w:r>
    </w:p>
    <w:p>
      <w:pPr>
        <w:rPr>
          <w:rFonts w:hint="eastAsia"/>
          <w:lang w:val="en-US" w:eastAsia="zh-CN"/>
        </w:rPr>
      </w:pPr>
    </w:p>
    <w:p>
      <w:pPr>
        <w:rPr>
          <w:rFonts w:ascii="Times New Roman" w:hAnsi="Times New Roman"/>
        </w:rPr>
      </w:pPr>
    </w:p>
    <w:sectPr>
      <w:headerReference r:id="rId6" w:type="default"/>
      <w:footerReference r:id="rId7" w:type="default"/>
      <w:pgSz w:w="11905" w:h="16838"/>
      <w:pgMar w:top="1134" w:right="1134" w:bottom="1134" w:left="1134" w:header="851" w:footer="992" w:gutter="0"/>
      <w:pgNumType w:start="1"/>
      <w:cols w:space="0" w:num="1"/>
      <w:docGrid w:type="lines" w:linePitch="317"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embedRegular r:id="rId1" w:fontKey="{A34C15C7-D605-4068-9570-A39D85FFE3EA}"/>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embedRegular r:id="rId2" w:fontKey="{F9D0AEE5-7E44-4FAB-9A00-2B719EA3DAE3}"/>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仿宋">
    <w:panose1 w:val="02010609060101010101"/>
    <w:charset w:val="86"/>
    <w:family w:val="modern"/>
    <w:pitch w:val="default"/>
    <w:sig w:usb0="800002BF" w:usb1="38CF7CFA" w:usb2="00000016" w:usb3="00000000" w:csb0="00040001" w:csb1="00000000"/>
    <w:embedRegular r:id="rId3" w:fontKey="{1BEA7BD8-8516-4563-810E-048BDC30DCE6}"/>
  </w:font>
  <w:font w:name="FangSong_GB2312">
    <w:altName w:val="仿宋"/>
    <w:panose1 w:val="020B0604020202020204"/>
    <w:charset w:val="86"/>
    <w:family w:val="modern"/>
    <w:pitch w:val="default"/>
    <w:sig w:usb0="00000000" w:usb1="00000000" w:usb2="00000010" w:usb3="00000000" w:csb0="00040001" w:csb1="00000000"/>
  </w:font>
  <w:font w:name="Arial Unicode MS">
    <w:altName w:val="Arial"/>
    <w:panose1 w:val="020B0604020202020204"/>
    <w:charset w:val="80"/>
    <w:family w:val="swiss"/>
    <w:pitch w:val="default"/>
    <w:sig w:usb0="00000000" w:usb1="00000000" w:usb2="0000003F" w:usb3="00000000" w:csb0="003F01FF" w:csb1="00000000"/>
  </w:font>
  <w:font w:name="Helvetica Neue">
    <w:altName w:val="Times New Roman"/>
    <w:panose1 w:val="02000503000000020004"/>
    <w:charset w:val="00"/>
    <w:family w:val="auto"/>
    <w:pitch w:val="default"/>
    <w:sig w:usb0="00000000" w:usb1="00000000" w:usb2="00000010" w:usb3="00000000" w:csb0="00000001" w:csb1="00000000"/>
  </w:font>
  <w:font w:name="Cambria Math">
    <w:panose1 w:val="02040503050406030204"/>
    <w:charset w:val="00"/>
    <w:family w:val="roman"/>
    <w:pitch w:val="default"/>
    <w:sig w:usb0="E00006FF" w:usb1="420024FF" w:usb2="02000000" w:usb3="00000000" w:csb0="2000019F" w:csb1="00000000"/>
    <w:embedRegular r:id="rId4" w:fontKey="{9F524164-0132-47C3-B25A-724A6EFD6940}"/>
  </w:font>
  <w:font w:name="Segoe UI Symbol">
    <w:panose1 w:val="020B0502040204020203"/>
    <w:charset w:val="00"/>
    <w:family w:val="swiss"/>
    <w:pitch w:val="default"/>
    <w:sig w:usb0="800001E3" w:usb1="1200FFEF" w:usb2="00040000" w:usb3="04000000" w:csb0="00000001" w:csb1="40000000"/>
    <w:embedRegular r:id="rId5" w:fontKey="{A4C74E72-6B6D-466D-805A-163632060133}"/>
  </w:font>
  <w:font w:name="新宋体">
    <w:panose1 w:val="02010609030101010101"/>
    <w:charset w:val="86"/>
    <w:family w:val="auto"/>
    <w:pitch w:val="default"/>
    <w:sig w:usb0="00000203" w:usb1="288F0000" w:usb2="00000006" w:usb3="00000000" w:csb0="00040001" w:csb1="00000000"/>
    <w:embedRegular r:id="rId6" w:fontKey="{41785993-6B8D-45B0-A0B4-3E006B8CC296}"/>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 w:name="Arial">
    <w:panose1 w:val="020B0604020202020204"/>
    <w:charset w:val="00"/>
    <w:family w:val="auto"/>
    <w:pitch w:val="default"/>
    <w:sig w:usb0="E0002EFF" w:usb1="C000785B" w:usb2="00000009" w:usb3="00000000" w:csb0="400001FF" w:csb1="FFFF0000"/>
  </w:font>
  <w:font w:name="Helvetica">
    <w:altName w:val="Arial"/>
    <w:panose1 w:val="00000000000000000000"/>
    <w:charset w:val="00"/>
    <w:family w:val="auto"/>
    <w:pitch w:val="default"/>
    <w:sig w:usb0="00000000" w:usb1="00000000" w:usb2="00000000" w:usb3="00000000" w:csb0="0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2"/>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2"/>
    </w:pPr>
    <w:r>
      <mc:AlternateContent>
        <mc:Choice Requires="wps">
          <w:drawing>
            <wp:anchor distT="0" distB="0" distL="114300" distR="114300" simplePos="0" relativeHeight="251659264" behindDoc="0" locked="0" layoutInCell="1" allowOverlap="1">
              <wp:simplePos x="0" y="0"/>
              <wp:positionH relativeFrom="margin">
                <wp:posOffset>2656840</wp:posOffset>
              </wp:positionH>
              <wp:positionV relativeFrom="paragraph">
                <wp:posOffset>2540</wp:posOffset>
              </wp:positionV>
              <wp:extent cx="1194435"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194619"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2"/>
                            <w:rPr>
                              <w:rFonts w:ascii="Times New Roman" w:hAnsi="Times New Roman" w:cs="Times New Roman"/>
                            </w:rPr>
                          </w:pPr>
                          <w:r>
                            <w:rPr>
                              <w:rFonts w:ascii="Times New Roman" w:hAnsi="Times New Roman" w:cs="Times New Roman"/>
                            </w:rPr>
                            <w:t xml:space="preserve">第 </w:t>
                          </w:r>
                          <w:r>
                            <w:rPr>
                              <w:rFonts w:ascii="Times New Roman" w:hAnsi="Times New Roman" w:cs="Times New Roman"/>
                            </w:rPr>
                            <w:fldChar w:fldCharType="begin"/>
                          </w:r>
                          <w:r>
                            <w:rPr>
                              <w:rFonts w:ascii="Times New Roman" w:hAnsi="Times New Roman" w:cs="Times New Roman"/>
                            </w:rPr>
                            <w:instrText xml:space="preserve"> PAGE  \* MERGEFORMAT </w:instrText>
                          </w:r>
                          <w:r>
                            <w:rPr>
                              <w:rFonts w:ascii="Times New Roman" w:hAnsi="Times New Roman" w:cs="Times New Roman"/>
                            </w:rPr>
                            <w:fldChar w:fldCharType="separate"/>
                          </w:r>
                          <w:r>
                            <w:rPr>
                              <w:rFonts w:ascii="Times New Roman" w:hAnsi="Times New Roman" w:cs="Times New Roman"/>
                            </w:rPr>
                            <w:t>2</w:t>
                          </w:r>
                          <w:r>
                            <w:rPr>
                              <w:rFonts w:ascii="Times New Roman" w:hAnsi="Times New Roman" w:cs="Times New Roman"/>
                            </w:rPr>
                            <w:fldChar w:fldCharType="end"/>
                          </w:r>
                          <w:r>
                            <w:rPr>
                              <w:rFonts w:ascii="Times New Roman" w:hAnsi="Times New Roman" w:cs="Times New Roman"/>
                            </w:rPr>
                            <w:t xml:space="preserve"> 页</w:t>
                          </w:r>
                          <w:r>
                            <w:rPr>
                              <w:rFonts w:hint="eastAsia" w:ascii="Times New Roman" w:hAnsi="Times New Roman" w:cs="Times New Roman"/>
                            </w:rPr>
                            <w:t>/</w:t>
                          </w:r>
                          <w:r>
                            <w:rPr>
                              <w:rFonts w:ascii="Times New Roman" w:hAnsi="Times New Roman" w:cs="Times New Roman"/>
                            </w:rPr>
                            <w:t xml:space="preserve">共 </w:t>
                          </w:r>
                          <w:r>
                            <w:rPr>
                              <w:rFonts w:ascii="Times New Roman" w:hAnsi="Times New Roman" w:cs="Times New Roman"/>
                            </w:rPr>
                            <w:fldChar w:fldCharType="begin"/>
                          </w:r>
                          <w:r>
                            <w:rPr>
                              <w:rFonts w:ascii="Times New Roman" w:hAnsi="Times New Roman" w:cs="Times New Roman"/>
                            </w:rPr>
                            <w:instrText xml:space="preserve"> NUMPAGES  \* MERGEFORMAT </w:instrText>
                          </w:r>
                          <w:r>
                            <w:rPr>
                              <w:rFonts w:ascii="Times New Roman" w:hAnsi="Times New Roman" w:cs="Times New Roman"/>
                            </w:rPr>
                            <w:fldChar w:fldCharType="separate"/>
                          </w:r>
                          <w:r>
                            <w:rPr>
                              <w:rFonts w:ascii="Times New Roman" w:hAnsi="Times New Roman" w:cs="Times New Roman"/>
                            </w:rPr>
                            <w:t>38</w:t>
                          </w:r>
                          <w:r>
                            <w:rPr>
                              <w:rFonts w:ascii="Times New Roman" w:hAnsi="Times New Roman" w:cs="Times New Roman"/>
                            </w:rPr>
                            <w:fldChar w:fldCharType="end"/>
                          </w:r>
                          <w:r>
                            <w:rPr>
                              <w:rFonts w:ascii="Times New Roman" w:hAnsi="Times New Roman" w:cs="Times New Roman"/>
                            </w:rPr>
                            <w:t xml:space="preserve"> 页</w:t>
                          </w:r>
                        </w:p>
                      </w:txbxContent>
                    </wps:txbx>
                    <wps:bodyPr rot="0" spcFirstLastPara="0" vertOverflow="overflow" horzOverflow="overflow" vert="horz" wrap="squar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left:209.2pt;margin-top:0.2pt;height:144pt;width:94.05pt;mso-position-horizontal-relative:margin;z-index:251659264;mso-width-relative:page;mso-height-relative:page;" filled="f" stroked="f" coordsize="21600,21600" o:gfxdata="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">
              <v:fill on="f" focussize="0,0"/>
              <v:stroke on="f" weight="0.5pt"/>
              <v:imagedata o:title=""/>
              <o:lock v:ext="edit" aspectratio="f"/>
              <v:textbox inset="0mm,0mm,0mm,0mm" style="mso-fit-shape-to-text:t;">
                <w:txbxContent>
                  <w:p>
                    <w:pPr>
                      <w:pStyle w:val="12"/>
                      <w:rPr>
                        <w:rFonts w:ascii="Times New Roman" w:hAnsi="Times New Roman" w:cs="Times New Roman"/>
                      </w:rPr>
                    </w:pPr>
                    <w:r>
                      <w:rPr>
                        <w:rFonts w:ascii="Times New Roman" w:hAnsi="Times New Roman" w:cs="Times New Roman"/>
                      </w:rPr>
                      <w:t xml:space="preserve">第 </w:t>
                    </w:r>
                    <w:r>
                      <w:rPr>
                        <w:rFonts w:ascii="Times New Roman" w:hAnsi="Times New Roman" w:cs="Times New Roman"/>
                      </w:rPr>
                      <w:fldChar w:fldCharType="begin"/>
                    </w:r>
                    <w:r>
                      <w:rPr>
                        <w:rFonts w:ascii="Times New Roman" w:hAnsi="Times New Roman" w:cs="Times New Roman"/>
                      </w:rPr>
                      <w:instrText xml:space="preserve"> PAGE  \* MERGEFORMAT </w:instrText>
                    </w:r>
                    <w:r>
                      <w:rPr>
                        <w:rFonts w:ascii="Times New Roman" w:hAnsi="Times New Roman" w:cs="Times New Roman"/>
                      </w:rPr>
                      <w:fldChar w:fldCharType="separate"/>
                    </w:r>
                    <w:r>
                      <w:rPr>
                        <w:rFonts w:ascii="Times New Roman" w:hAnsi="Times New Roman" w:cs="Times New Roman"/>
                      </w:rPr>
                      <w:t>2</w:t>
                    </w:r>
                    <w:r>
                      <w:rPr>
                        <w:rFonts w:ascii="Times New Roman" w:hAnsi="Times New Roman" w:cs="Times New Roman"/>
                      </w:rPr>
                      <w:fldChar w:fldCharType="end"/>
                    </w:r>
                    <w:r>
                      <w:rPr>
                        <w:rFonts w:ascii="Times New Roman" w:hAnsi="Times New Roman" w:cs="Times New Roman"/>
                      </w:rPr>
                      <w:t xml:space="preserve"> 页</w:t>
                    </w:r>
                    <w:r>
                      <w:rPr>
                        <w:rFonts w:hint="eastAsia" w:ascii="Times New Roman" w:hAnsi="Times New Roman" w:cs="Times New Roman"/>
                      </w:rPr>
                      <w:t>/</w:t>
                    </w:r>
                    <w:r>
                      <w:rPr>
                        <w:rFonts w:ascii="Times New Roman" w:hAnsi="Times New Roman" w:cs="Times New Roman"/>
                      </w:rPr>
                      <w:t xml:space="preserve">共 </w:t>
                    </w:r>
                    <w:r>
                      <w:rPr>
                        <w:rFonts w:ascii="Times New Roman" w:hAnsi="Times New Roman" w:cs="Times New Roman"/>
                      </w:rPr>
                      <w:fldChar w:fldCharType="begin"/>
                    </w:r>
                    <w:r>
                      <w:rPr>
                        <w:rFonts w:ascii="Times New Roman" w:hAnsi="Times New Roman" w:cs="Times New Roman"/>
                      </w:rPr>
                      <w:instrText xml:space="preserve"> NUMPAGES  \* MERGEFORMAT </w:instrText>
                    </w:r>
                    <w:r>
                      <w:rPr>
                        <w:rFonts w:ascii="Times New Roman" w:hAnsi="Times New Roman" w:cs="Times New Roman"/>
                      </w:rPr>
                      <w:fldChar w:fldCharType="separate"/>
                    </w:r>
                    <w:r>
                      <w:rPr>
                        <w:rFonts w:ascii="Times New Roman" w:hAnsi="Times New Roman" w:cs="Times New Roman"/>
                      </w:rPr>
                      <w:t>38</w:t>
                    </w:r>
                    <w:r>
                      <w:rPr>
                        <w:rFonts w:ascii="Times New Roman" w:hAnsi="Times New Roman" w:cs="Times New Roman"/>
                      </w:rPr>
                      <w:fldChar w:fldCharType="end"/>
                    </w:r>
                    <w:r>
                      <w:rPr>
                        <w:rFonts w:ascii="Times New Roman" w:hAnsi="Times New Roman" w:cs="Times New Roman"/>
                      </w:rPr>
                      <w:t xml:space="preserve"> 页</w:t>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3"/>
      <w:pBdr>
        <w:bottom w:val="single" w:color="auto" w:sz="4" w:space="1"/>
      </w:pBdr>
      <w:jc w:val="right"/>
      <w:rPr>
        <w:rFonts w:ascii="Times New Roman" w:hAnsi="Times New Roman" w:cs="Times New Roman"/>
        <w:color w:val="0000FF"/>
        <w:highlight w:val="green"/>
      </w:rPr>
    </w:pPr>
    <w:r>
      <w:rPr>
        <w:rFonts w:hint="eastAsia" w:ascii="Times New Roman" w:hAnsi="Times New Roman" w:cs="Times New Roman"/>
      </w:rPr>
      <w:t>CG</w:t>
    </w:r>
    <w:r>
      <w:rPr>
        <w:rFonts w:ascii="Times New Roman" w:hAnsi="Times New Roman" w:cs="Times New Roman"/>
      </w:rPr>
      <w:t>WJ-202</w:t>
    </w:r>
    <w:r>
      <w:rPr>
        <w:rFonts w:hint="eastAsia" w:ascii="Times New Roman" w:hAnsi="Times New Roman" w:cs="Times New Roman"/>
      </w:rPr>
      <w:t>6</w:t>
    </w:r>
    <w:r>
      <w:rPr>
        <w:rFonts w:ascii="Times New Roman" w:hAnsi="Times New Roman" w:cs="Times New Roman"/>
      </w:rPr>
      <w:t>0</w:t>
    </w:r>
    <w:r>
      <w:rPr>
        <w:rFonts w:hint="eastAsia" w:ascii="Times New Roman" w:hAnsi="Times New Roman" w:cs="Times New Roman"/>
      </w:rPr>
      <w:t>1</w:t>
    </w:r>
    <w:r>
      <w:rPr>
        <w:rFonts w:ascii="Times New Roman" w:hAnsi="Times New Roman" w:cs="Times New Roman"/>
      </w:rPr>
      <w:t>（</w:t>
    </w:r>
    <w:r>
      <w:rPr>
        <w:rFonts w:hint="eastAsia" w:ascii="Times New Roman" w:hAnsi="Times New Roman" w:cs="Times New Roman"/>
      </w:rPr>
      <w:t>谈判采购</w:t>
    </w:r>
    <w:r>
      <w:rPr>
        <w:rFonts w:ascii="Times New Roman" w:hAnsi="Times New Roman" w:cs="Times New Roman"/>
      </w:rPr>
      <w:t>）</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3"/>
      <w:pBdr>
        <w:bottom w:val="single" w:color="auto" w:sz="4" w:space="1"/>
      </w:pBdr>
      <w:jc w:val="right"/>
      <w:rPr>
        <w:rFonts w:ascii="Times New Roman" w:hAnsi="Times New Roman" w:cs="Times New Roman"/>
        <w:color w:val="0000FF"/>
        <w:highlight w:val="green"/>
      </w:rPr>
    </w:pPr>
    <w:r>
      <w:rPr>
        <w:rFonts w:hint="eastAsia" w:ascii="Times New Roman" w:hAnsi="Times New Roman" w:cs="Times New Roman"/>
      </w:rPr>
      <w:t>CG</w:t>
    </w:r>
    <w:r>
      <w:rPr>
        <w:rFonts w:ascii="Times New Roman" w:hAnsi="Times New Roman" w:cs="Times New Roman"/>
      </w:rPr>
      <w:t>WJ-202</w:t>
    </w:r>
    <w:r>
      <w:rPr>
        <w:rFonts w:hint="eastAsia" w:ascii="Times New Roman" w:hAnsi="Times New Roman" w:cs="Times New Roman"/>
      </w:rPr>
      <w:t>6</w:t>
    </w:r>
    <w:r>
      <w:rPr>
        <w:rFonts w:ascii="Times New Roman" w:hAnsi="Times New Roman" w:cs="Times New Roman"/>
      </w:rPr>
      <w:t>0</w:t>
    </w:r>
    <w:r>
      <w:rPr>
        <w:rFonts w:hint="eastAsia" w:ascii="Times New Roman" w:hAnsi="Times New Roman" w:cs="Times New Roman"/>
      </w:rPr>
      <w:t>1</w:t>
    </w:r>
    <w:r>
      <w:rPr>
        <w:rFonts w:ascii="Times New Roman" w:hAnsi="Times New Roman" w:cs="Times New Roman"/>
      </w:rPr>
      <w:t>（</w:t>
    </w:r>
    <w:r>
      <w:rPr>
        <w:rFonts w:hint="eastAsia" w:ascii="Times New Roman" w:hAnsi="Times New Roman" w:cs="Times New Roman"/>
      </w:rPr>
      <w:t>谈判采购</w:t>
    </w:r>
    <w:r>
      <w:rPr>
        <w:rFonts w:ascii="Times New Roman" w:hAnsi="Times New Roman" w:cs="Times New Roman"/>
      </w:rPr>
      <w:t>）</w:t>
    </w:r>
  </w:p>
  <w:p>
    <w:pPr>
      <w:pStyle w:val="13"/>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3"/>
      <w:pBdr>
        <w:bottom w:val="single" w:color="auto" w:sz="4" w:space="1"/>
      </w:pBdr>
      <w:jc w:val="right"/>
      <w:rPr>
        <w:rFonts w:ascii="Times New Roman" w:hAnsi="Times New Roman" w:cs="Times New Roman"/>
        <w:color w:val="0000FF"/>
        <w:highlight w:val="green"/>
      </w:rPr>
    </w:pPr>
    <w:r>
      <w:rPr>
        <w:rFonts w:hint="eastAsia" w:ascii="Times New Roman" w:hAnsi="Times New Roman" w:cs="Times New Roman"/>
      </w:rPr>
      <w:t>CG</w:t>
    </w:r>
    <w:r>
      <w:rPr>
        <w:rFonts w:ascii="Times New Roman" w:hAnsi="Times New Roman" w:cs="Times New Roman"/>
      </w:rPr>
      <w:t>WJ-202</w:t>
    </w:r>
    <w:r>
      <w:rPr>
        <w:rFonts w:hint="eastAsia" w:ascii="Times New Roman" w:hAnsi="Times New Roman" w:cs="Times New Roman"/>
      </w:rPr>
      <w:t>6</w:t>
    </w:r>
    <w:r>
      <w:rPr>
        <w:rFonts w:ascii="Times New Roman" w:hAnsi="Times New Roman" w:cs="Times New Roman"/>
      </w:rPr>
      <w:t>0</w:t>
    </w:r>
    <w:r>
      <w:rPr>
        <w:rFonts w:hint="eastAsia" w:ascii="Times New Roman" w:hAnsi="Times New Roman" w:cs="Times New Roman"/>
      </w:rPr>
      <w:t>1</w:t>
    </w:r>
    <w:r>
      <w:rPr>
        <w:rFonts w:ascii="Times New Roman" w:hAnsi="Times New Roman" w:cs="Times New Roman"/>
      </w:rPr>
      <w:t>（</w:t>
    </w:r>
    <w:r>
      <w:rPr>
        <w:rFonts w:hint="eastAsia" w:ascii="Times New Roman" w:hAnsi="Times New Roman" w:cs="Times New Roman"/>
      </w:rPr>
      <w:t>谈判采购</w:t>
    </w:r>
    <w:r>
      <w:rPr>
        <w:rFonts w:ascii="Times New Roman" w:hAnsi="Times New Roman" w:cs="Times New Roman"/>
      </w:rPr>
      <w:t>）</w:t>
    </w:r>
  </w:p>
  <w:p>
    <w:pPr>
      <w:pStyle w:val="3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55BD7E3"/>
    <w:multiLevelType w:val="singleLevel"/>
    <w:tmpl w:val="955BD7E3"/>
    <w:lvl w:ilvl="0" w:tentative="0">
      <w:start w:val="1"/>
      <w:numFmt w:val="decimal"/>
      <w:lvlText w:val="%1"/>
      <w:lvlJc w:val="left"/>
      <w:pPr>
        <w:tabs>
          <w:tab w:val="left" w:pos="420"/>
        </w:tabs>
        <w:ind w:left="425" w:hanging="425"/>
      </w:pPr>
      <w:rPr>
        <w:rFonts w:hint="default"/>
      </w:rPr>
    </w:lvl>
  </w:abstractNum>
  <w:abstractNum w:abstractNumId="1">
    <w:nsid w:val="A4411B4E"/>
    <w:multiLevelType w:val="singleLevel"/>
    <w:tmpl w:val="A4411B4E"/>
    <w:lvl w:ilvl="0" w:tentative="0">
      <w:start w:val="1"/>
      <w:numFmt w:val="decimal"/>
      <w:suff w:val="nothing"/>
      <w:lvlText w:val="（%1）"/>
      <w:lvlJc w:val="left"/>
    </w:lvl>
  </w:abstractNum>
  <w:abstractNum w:abstractNumId="2">
    <w:nsid w:val="F152F0B2"/>
    <w:multiLevelType w:val="singleLevel"/>
    <w:tmpl w:val="F152F0B2"/>
    <w:lvl w:ilvl="0" w:tentative="0">
      <w:start w:val="1"/>
      <w:numFmt w:val="decimal"/>
      <w:lvlText w:val="(%1)"/>
      <w:lvlJc w:val="left"/>
      <w:pPr>
        <w:tabs>
          <w:tab w:val="left" w:pos="0"/>
        </w:tabs>
        <w:ind w:left="-61" w:firstLine="61"/>
      </w:pPr>
      <w:rPr>
        <w:rFonts w:hint="default"/>
      </w:rPr>
    </w:lvl>
  </w:abstractNum>
  <w:abstractNum w:abstractNumId="3">
    <w:nsid w:val="F2F731C3"/>
    <w:multiLevelType w:val="singleLevel"/>
    <w:tmpl w:val="F2F731C3"/>
    <w:lvl w:ilvl="0" w:tentative="0">
      <w:start w:val="1"/>
      <w:numFmt w:val="chineseCounting"/>
      <w:pStyle w:val="3"/>
      <w:suff w:val="nothing"/>
      <w:lvlText w:val="%1、"/>
      <w:lvlJc w:val="left"/>
      <w:pPr>
        <w:ind w:left="0" w:firstLine="420"/>
      </w:pPr>
      <w:rPr>
        <w:rFonts w:hint="eastAsia"/>
      </w:rPr>
    </w:lvl>
  </w:abstractNum>
  <w:abstractNum w:abstractNumId="4">
    <w:nsid w:val="FCA5E3A8"/>
    <w:multiLevelType w:val="singleLevel"/>
    <w:tmpl w:val="FCA5E3A8"/>
    <w:lvl w:ilvl="0" w:tentative="0">
      <w:start w:val="1"/>
      <w:numFmt w:val="decimal"/>
      <w:suff w:val="nothing"/>
      <w:lvlText w:val="（%1）"/>
      <w:lvlJc w:val="left"/>
      <w:pPr>
        <w:ind w:left="-210"/>
      </w:pPr>
    </w:lvl>
  </w:abstractNum>
  <w:abstractNum w:abstractNumId="5">
    <w:nsid w:val="1F712D09"/>
    <w:multiLevelType w:val="singleLevel"/>
    <w:tmpl w:val="1F712D09"/>
    <w:lvl w:ilvl="0" w:tentative="0">
      <w:start w:val="1"/>
      <w:numFmt w:val="decimal"/>
      <w:lvlText w:val="(%1)"/>
      <w:lvlJc w:val="left"/>
      <w:pPr>
        <w:ind w:left="218" w:hanging="425"/>
      </w:pPr>
      <w:rPr>
        <w:rFonts w:hint="default"/>
      </w:rPr>
    </w:lvl>
  </w:abstractNum>
  <w:abstractNum w:abstractNumId="6">
    <w:nsid w:val="2D998365"/>
    <w:multiLevelType w:val="multilevel"/>
    <w:tmpl w:val="2D998365"/>
    <w:lvl w:ilvl="0" w:tentative="0">
      <w:start w:val="1"/>
      <w:numFmt w:val="chineseCounting"/>
      <w:pStyle w:val="2"/>
      <w:suff w:val="nothing"/>
      <w:lvlText w:val="第%1章 "/>
      <w:lvlJc w:val="left"/>
      <w:pPr>
        <w:ind w:left="0" w:firstLine="402"/>
      </w:pPr>
      <w:rPr>
        <w:rFonts w:hint="eastAsia"/>
      </w:rPr>
    </w:lvl>
    <w:lvl w:ilvl="1" w:tentative="0">
      <w:start w:val="1"/>
      <w:numFmt w:val="chineseCounting"/>
      <w:suff w:val="nothing"/>
      <w:lvlText w:val="%2、"/>
      <w:lvlJc w:val="left"/>
      <w:pPr>
        <w:ind w:left="0" w:firstLine="402"/>
      </w:pPr>
      <w:rPr>
        <w:rFonts w:hint="eastAsia"/>
      </w:rPr>
    </w:lvl>
    <w:lvl w:ilvl="2" w:tentative="0">
      <w:start w:val="1"/>
      <w:numFmt w:val="decimal"/>
      <w:suff w:val="nothing"/>
      <w:lvlText w:val="%3．"/>
      <w:lvlJc w:val="left"/>
      <w:pPr>
        <w:ind w:left="0" w:firstLine="402"/>
      </w:pPr>
      <w:rPr>
        <w:rFonts w:hint="eastAsia"/>
      </w:rPr>
    </w:lvl>
    <w:lvl w:ilvl="3" w:tentative="0">
      <w:start w:val="1"/>
      <w:numFmt w:val="decimal"/>
      <w:suff w:val="nothing"/>
      <w:lvlText w:val="（%4）"/>
      <w:lvlJc w:val="left"/>
      <w:pPr>
        <w:ind w:left="0" w:firstLine="402"/>
      </w:pPr>
      <w:rPr>
        <w:rFonts w:hint="eastAsia"/>
      </w:rPr>
    </w:lvl>
    <w:lvl w:ilvl="4" w:tentative="0">
      <w:start w:val="1"/>
      <w:numFmt w:val="decimalEnclosedCircleChinese"/>
      <w:suff w:val="nothing"/>
      <w:lvlText w:val="%5 "/>
      <w:lvlJc w:val="left"/>
      <w:pPr>
        <w:ind w:left="0" w:firstLine="402"/>
      </w:pPr>
      <w:rPr>
        <w:rFonts w:hint="eastAsia"/>
      </w:rPr>
    </w:lvl>
    <w:lvl w:ilvl="5" w:tentative="0">
      <w:start w:val="1"/>
      <w:numFmt w:val="decimal"/>
      <w:suff w:val="nothing"/>
      <w:lvlText w:val="%6）"/>
      <w:lvlJc w:val="left"/>
      <w:pPr>
        <w:ind w:left="0" w:firstLine="402"/>
      </w:pPr>
      <w:rPr>
        <w:rFonts w:hint="eastAsia"/>
      </w:rPr>
    </w:lvl>
    <w:lvl w:ilvl="6" w:tentative="0">
      <w:start w:val="1"/>
      <w:numFmt w:val="lowerLetter"/>
      <w:suff w:val="nothing"/>
      <w:lvlText w:val="%7．"/>
      <w:lvlJc w:val="left"/>
      <w:pPr>
        <w:ind w:left="0" w:firstLine="402"/>
      </w:pPr>
      <w:rPr>
        <w:rFonts w:hint="eastAsia"/>
      </w:rPr>
    </w:lvl>
    <w:lvl w:ilvl="7" w:tentative="0">
      <w:start w:val="1"/>
      <w:numFmt w:val="lowerLetter"/>
      <w:suff w:val="nothing"/>
      <w:lvlText w:val="%8）"/>
      <w:lvlJc w:val="left"/>
      <w:pPr>
        <w:ind w:left="0" w:firstLine="402"/>
      </w:pPr>
      <w:rPr>
        <w:rFonts w:hint="eastAsia"/>
      </w:rPr>
    </w:lvl>
    <w:lvl w:ilvl="8" w:tentative="0">
      <w:start w:val="1"/>
      <w:numFmt w:val="lowerRoman"/>
      <w:suff w:val="nothing"/>
      <w:lvlText w:val="%9. "/>
      <w:lvlJc w:val="left"/>
      <w:pPr>
        <w:ind w:left="0" w:firstLine="402"/>
      </w:pPr>
      <w:rPr>
        <w:rFonts w:hint="eastAsia"/>
      </w:rPr>
    </w:lvl>
  </w:abstractNum>
  <w:abstractNum w:abstractNumId="7">
    <w:nsid w:val="3A69C7D9"/>
    <w:multiLevelType w:val="singleLevel"/>
    <w:tmpl w:val="3A69C7D9"/>
    <w:lvl w:ilvl="0" w:tentative="0">
      <w:start w:val="1"/>
      <w:numFmt w:val="decimal"/>
      <w:lvlText w:val="(%1)"/>
      <w:lvlJc w:val="left"/>
      <w:pPr>
        <w:ind w:left="425" w:hanging="425"/>
      </w:pPr>
      <w:rPr>
        <w:rFonts w:hint="default"/>
      </w:rPr>
    </w:lvl>
  </w:abstractNum>
  <w:abstractNum w:abstractNumId="8">
    <w:nsid w:val="3EBB3C91"/>
    <w:multiLevelType w:val="multilevel"/>
    <w:tmpl w:val="3EBB3C91"/>
    <w:lvl w:ilvl="0" w:tentative="0">
      <w:start w:val="1"/>
      <w:numFmt w:val="chineseCountingThousand"/>
      <w:suff w:val="space"/>
      <w:lvlText w:val="%1. "/>
      <w:lvlJc w:val="left"/>
      <w:pPr>
        <w:ind w:left="907" w:hanging="907"/>
      </w:pPr>
      <w:rPr>
        <w:rFonts w:hint="eastAsia" w:cs="Times New Roman"/>
      </w:rPr>
    </w:lvl>
    <w:lvl w:ilvl="1" w:tentative="0">
      <w:start w:val="1"/>
      <w:numFmt w:val="decimal"/>
      <w:isLgl/>
      <w:suff w:val="space"/>
      <w:lvlText w:val="%1.%2 "/>
      <w:lvlJc w:val="left"/>
      <w:pPr>
        <w:ind w:left="794" w:hanging="794"/>
      </w:pPr>
      <w:rPr>
        <w:rFonts w:cs="Times New Roman"/>
      </w:rPr>
    </w:lvl>
    <w:lvl w:ilvl="2" w:tentative="0">
      <w:start w:val="0"/>
      <w:numFmt w:val="none"/>
      <w:lvlText w:val=""/>
      <w:lvlJc w:val="left"/>
      <w:pPr>
        <w:tabs>
          <w:tab w:val="left" w:pos="360"/>
        </w:tabs>
      </w:pPr>
      <w:rPr>
        <w:rFonts w:cs="Times New Roman"/>
      </w:rPr>
    </w:lvl>
    <w:lvl w:ilvl="3" w:tentative="0">
      <w:start w:val="0"/>
      <w:numFmt w:val="none"/>
      <w:lvlText w:val=""/>
      <w:lvlJc w:val="left"/>
      <w:pPr>
        <w:tabs>
          <w:tab w:val="left" w:pos="360"/>
        </w:tabs>
      </w:pPr>
      <w:rPr>
        <w:rFonts w:cs="Times New Roman"/>
      </w:rPr>
    </w:lvl>
    <w:lvl w:ilvl="4" w:tentative="0">
      <w:start w:val="0"/>
      <w:numFmt w:val="decimal"/>
      <w:pStyle w:val="22"/>
      <w:lvlText w:val=""/>
      <w:lvlJc w:val="left"/>
      <w:rPr>
        <w:rFonts w:cs="Times New Roman"/>
      </w:rPr>
    </w:lvl>
    <w:lvl w:ilvl="5" w:tentative="0">
      <w:start w:val="0"/>
      <w:numFmt w:val="decimal"/>
      <w:lvlText w:val=""/>
      <w:lvlJc w:val="left"/>
      <w:rPr>
        <w:rFonts w:cs="Times New Roman"/>
      </w:rPr>
    </w:lvl>
    <w:lvl w:ilvl="6" w:tentative="0">
      <w:start w:val="0"/>
      <w:numFmt w:val="decimal"/>
      <w:lvlText w:val=""/>
      <w:lvlJc w:val="left"/>
      <w:rPr>
        <w:rFonts w:cs="Times New Roman"/>
      </w:rPr>
    </w:lvl>
    <w:lvl w:ilvl="7" w:tentative="0">
      <w:start w:val="0"/>
      <w:numFmt w:val="decimal"/>
      <w:lvlText w:val=""/>
      <w:lvlJc w:val="left"/>
      <w:rPr>
        <w:rFonts w:cs="Times New Roman"/>
      </w:rPr>
    </w:lvl>
    <w:lvl w:ilvl="8" w:tentative="0">
      <w:start w:val="0"/>
      <w:numFmt w:val="decimal"/>
      <w:lvlText w:val=""/>
      <w:lvlJc w:val="left"/>
      <w:rPr>
        <w:rFonts w:cs="Times New Roman"/>
      </w:rPr>
    </w:lvl>
  </w:abstractNum>
  <w:abstractNum w:abstractNumId="9">
    <w:nsid w:val="5DEFCE79"/>
    <w:multiLevelType w:val="singleLevel"/>
    <w:tmpl w:val="5DEFCE79"/>
    <w:lvl w:ilvl="0" w:tentative="0">
      <w:start w:val="1"/>
      <w:numFmt w:val="decimal"/>
      <w:lvlText w:val="%1."/>
      <w:lvlJc w:val="left"/>
      <w:pPr>
        <w:tabs>
          <w:tab w:val="left" w:pos="0"/>
        </w:tabs>
        <w:ind w:left="0" w:firstLine="0"/>
      </w:pPr>
      <w:rPr>
        <w:rFonts w:hint="default"/>
      </w:rPr>
    </w:lvl>
  </w:abstractNum>
  <w:abstractNum w:abstractNumId="10">
    <w:nsid w:val="79578A8E"/>
    <w:multiLevelType w:val="singleLevel"/>
    <w:tmpl w:val="79578A8E"/>
    <w:lvl w:ilvl="0" w:tentative="0">
      <w:start w:val="1"/>
      <w:numFmt w:val="decimal"/>
      <w:lvlText w:val="%1"/>
      <w:lvlJc w:val="left"/>
      <w:pPr>
        <w:tabs>
          <w:tab w:val="left" w:pos="0"/>
        </w:tabs>
        <w:ind w:left="210" w:firstLine="0"/>
      </w:pPr>
      <w:rPr>
        <w:rFonts w:hint="default"/>
      </w:rPr>
    </w:lvl>
  </w:abstractNum>
  <w:num w:numId="1">
    <w:abstractNumId w:val="6"/>
  </w:num>
  <w:num w:numId="2">
    <w:abstractNumId w:val="3"/>
  </w:num>
  <w:num w:numId="3">
    <w:abstractNumId w:val="8"/>
  </w:num>
  <w:num w:numId="4">
    <w:abstractNumId w:val="10"/>
  </w:num>
  <w:num w:numId="5">
    <w:abstractNumId w:val="5"/>
  </w:num>
  <w:num w:numId="6">
    <w:abstractNumId w:val="9"/>
  </w:num>
  <w:num w:numId="7">
    <w:abstractNumId w:val="7"/>
  </w:num>
  <w:num w:numId="8">
    <w:abstractNumId w:val="2"/>
  </w:num>
  <w:num w:numId="9">
    <w:abstractNumId w:val="1"/>
  </w:num>
  <w:num w:numId="10">
    <w:abstractNumId w:val="0"/>
  </w:num>
  <w:num w:numId="1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TrueTypeFonts/>
  <w:saveSubsetFonts/>
  <w:bordersDoNotSurroundHeader w:val="0"/>
  <w:bordersDoNotSurroundFooter w:val="0"/>
  <w:documentProtection w:enforcement="0"/>
  <w:defaultTabStop w:val="22"/>
  <w:drawingGridHorizontalSpacing w:val="210"/>
  <w:drawingGridVerticalSpacing w:val="159"/>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WI0YmRhMTNkZjkzNTc3MDUxZjQ4ZTViN2ExZmI1ZWEifQ=="/>
  </w:docVars>
  <w:rsids>
    <w:rsidRoot w:val="7D040AB6"/>
    <w:rsid w:val="0000488D"/>
    <w:rsid w:val="000150EE"/>
    <w:rsid w:val="00027447"/>
    <w:rsid w:val="000278AB"/>
    <w:rsid w:val="0003214C"/>
    <w:rsid w:val="00077AA7"/>
    <w:rsid w:val="000C337E"/>
    <w:rsid w:val="0010410C"/>
    <w:rsid w:val="00160E82"/>
    <w:rsid w:val="0022301C"/>
    <w:rsid w:val="00275FE7"/>
    <w:rsid w:val="002B5793"/>
    <w:rsid w:val="002B6CC6"/>
    <w:rsid w:val="003460DC"/>
    <w:rsid w:val="003579A5"/>
    <w:rsid w:val="003818A4"/>
    <w:rsid w:val="003831C0"/>
    <w:rsid w:val="003B4DAC"/>
    <w:rsid w:val="003C1BC0"/>
    <w:rsid w:val="003E4BF1"/>
    <w:rsid w:val="00427BF2"/>
    <w:rsid w:val="00437CA8"/>
    <w:rsid w:val="004549F4"/>
    <w:rsid w:val="00461368"/>
    <w:rsid w:val="004F4DC4"/>
    <w:rsid w:val="00547343"/>
    <w:rsid w:val="00554621"/>
    <w:rsid w:val="0057603A"/>
    <w:rsid w:val="005951BE"/>
    <w:rsid w:val="005A705A"/>
    <w:rsid w:val="005D169E"/>
    <w:rsid w:val="0061130C"/>
    <w:rsid w:val="0064444C"/>
    <w:rsid w:val="00677BCD"/>
    <w:rsid w:val="006B63B0"/>
    <w:rsid w:val="006F4109"/>
    <w:rsid w:val="00710285"/>
    <w:rsid w:val="007365C1"/>
    <w:rsid w:val="00746494"/>
    <w:rsid w:val="0075510B"/>
    <w:rsid w:val="007760AF"/>
    <w:rsid w:val="00780419"/>
    <w:rsid w:val="007A2792"/>
    <w:rsid w:val="007C5836"/>
    <w:rsid w:val="007D6E11"/>
    <w:rsid w:val="00823167"/>
    <w:rsid w:val="008439DA"/>
    <w:rsid w:val="008F14FA"/>
    <w:rsid w:val="008F26A3"/>
    <w:rsid w:val="00901427"/>
    <w:rsid w:val="0094161B"/>
    <w:rsid w:val="00954652"/>
    <w:rsid w:val="0096012B"/>
    <w:rsid w:val="009C452F"/>
    <w:rsid w:val="009D1014"/>
    <w:rsid w:val="00A12C4A"/>
    <w:rsid w:val="00A4099C"/>
    <w:rsid w:val="00A72CD1"/>
    <w:rsid w:val="00AD5068"/>
    <w:rsid w:val="00B16CD7"/>
    <w:rsid w:val="00B2440D"/>
    <w:rsid w:val="00B63B3D"/>
    <w:rsid w:val="00BC1C51"/>
    <w:rsid w:val="00BE12C0"/>
    <w:rsid w:val="00BF25B0"/>
    <w:rsid w:val="00C16D65"/>
    <w:rsid w:val="00C7491C"/>
    <w:rsid w:val="00C80DB0"/>
    <w:rsid w:val="00C866E7"/>
    <w:rsid w:val="00CC6ACA"/>
    <w:rsid w:val="00D40B0D"/>
    <w:rsid w:val="00D53AD1"/>
    <w:rsid w:val="00D540D3"/>
    <w:rsid w:val="00D61E8F"/>
    <w:rsid w:val="00D644BF"/>
    <w:rsid w:val="00D74E06"/>
    <w:rsid w:val="00DE5670"/>
    <w:rsid w:val="00DF3B6A"/>
    <w:rsid w:val="00E2603E"/>
    <w:rsid w:val="00E535EF"/>
    <w:rsid w:val="00E71156"/>
    <w:rsid w:val="00E769CD"/>
    <w:rsid w:val="00EA700B"/>
    <w:rsid w:val="00EF1292"/>
    <w:rsid w:val="00F3202A"/>
    <w:rsid w:val="00F523A1"/>
    <w:rsid w:val="00F676AD"/>
    <w:rsid w:val="00F90C3B"/>
    <w:rsid w:val="00FF60E3"/>
    <w:rsid w:val="02EC5CE4"/>
    <w:rsid w:val="058C78B0"/>
    <w:rsid w:val="05E13064"/>
    <w:rsid w:val="078A573C"/>
    <w:rsid w:val="093A3733"/>
    <w:rsid w:val="0B4508AE"/>
    <w:rsid w:val="0CF161C9"/>
    <w:rsid w:val="0E0B7FF0"/>
    <w:rsid w:val="0F904004"/>
    <w:rsid w:val="117A5014"/>
    <w:rsid w:val="127F05A0"/>
    <w:rsid w:val="136D78F8"/>
    <w:rsid w:val="13C92C30"/>
    <w:rsid w:val="15CC4977"/>
    <w:rsid w:val="162A4F7D"/>
    <w:rsid w:val="16394E85"/>
    <w:rsid w:val="16A82A66"/>
    <w:rsid w:val="1994787E"/>
    <w:rsid w:val="1BCC54CD"/>
    <w:rsid w:val="1DD000AF"/>
    <w:rsid w:val="1E09745A"/>
    <w:rsid w:val="1E176351"/>
    <w:rsid w:val="1E423E1C"/>
    <w:rsid w:val="22935D1D"/>
    <w:rsid w:val="23D4489F"/>
    <w:rsid w:val="262001B9"/>
    <w:rsid w:val="26606A77"/>
    <w:rsid w:val="27B87AF9"/>
    <w:rsid w:val="27E80EA9"/>
    <w:rsid w:val="280414A1"/>
    <w:rsid w:val="28570368"/>
    <w:rsid w:val="294D7347"/>
    <w:rsid w:val="29C5318E"/>
    <w:rsid w:val="2B502F98"/>
    <w:rsid w:val="2C9A0A9E"/>
    <w:rsid w:val="2DA70D65"/>
    <w:rsid w:val="341C770C"/>
    <w:rsid w:val="3427766B"/>
    <w:rsid w:val="343706EB"/>
    <w:rsid w:val="351A08D0"/>
    <w:rsid w:val="36334CE5"/>
    <w:rsid w:val="3A551407"/>
    <w:rsid w:val="3B033C36"/>
    <w:rsid w:val="3E5D4E8E"/>
    <w:rsid w:val="3FE25336"/>
    <w:rsid w:val="41076015"/>
    <w:rsid w:val="42075FF8"/>
    <w:rsid w:val="42842020"/>
    <w:rsid w:val="468567BB"/>
    <w:rsid w:val="4782487D"/>
    <w:rsid w:val="4B31068E"/>
    <w:rsid w:val="4BA55220"/>
    <w:rsid w:val="4BAD0151"/>
    <w:rsid w:val="4C184E09"/>
    <w:rsid w:val="4C8F75A2"/>
    <w:rsid w:val="4DAD4403"/>
    <w:rsid w:val="4E8C008E"/>
    <w:rsid w:val="4F3855EC"/>
    <w:rsid w:val="4FEF758C"/>
    <w:rsid w:val="50771A9C"/>
    <w:rsid w:val="51C47F6D"/>
    <w:rsid w:val="5455382C"/>
    <w:rsid w:val="5BD260E6"/>
    <w:rsid w:val="5D0A3490"/>
    <w:rsid w:val="5D7E0D39"/>
    <w:rsid w:val="5E9D3F29"/>
    <w:rsid w:val="60384CD1"/>
    <w:rsid w:val="60655808"/>
    <w:rsid w:val="60F86CEE"/>
    <w:rsid w:val="62B17737"/>
    <w:rsid w:val="63A9427A"/>
    <w:rsid w:val="63D462B1"/>
    <w:rsid w:val="641A3596"/>
    <w:rsid w:val="64D96647"/>
    <w:rsid w:val="655B51E5"/>
    <w:rsid w:val="65E40ADA"/>
    <w:rsid w:val="66330B86"/>
    <w:rsid w:val="66E22203"/>
    <w:rsid w:val="68AA6162"/>
    <w:rsid w:val="68B812C9"/>
    <w:rsid w:val="69D50CF4"/>
    <w:rsid w:val="6C487AFD"/>
    <w:rsid w:val="6CB24363"/>
    <w:rsid w:val="6E954690"/>
    <w:rsid w:val="6EA93466"/>
    <w:rsid w:val="6FCF0795"/>
    <w:rsid w:val="71381023"/>
    <w:rsid w:val="71696852"/>
    <w:rsid w:val="73714961"/>
    <w:rsid w:val="754D1D92"/>
    <w:rsid w:val="758350A9"/>
    <w:rsid w:val="79687E1D"/>
    <w:rsid w:val="7B560FD7"/>
    <w:rsid w:val="7B5F74F8"/>
    <w:rsid w:val="7B690630"/>
    <w:rsid w:val="7C5123F4"/>
    <w:rsid w:val="7D040AB6"/>
    <w:rsid w:val="7D4119E6"/>
    <w:rsid w:val="7DAF162B"/>
    <w:rsid w:val="7DC42B41"/>
    <w:rsid w:val="D1AFE0A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semiHidden="0" w:name="heading 3"/>
    <w:lsdException w:qFormat="1" w:unhideWhenUsed="0" w:uiPriority="0"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qFormat="1" w:uiPriority="99" w:semiHidden="0" w:name="header"/>
    <w:lsdException w:qFormat="1"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iPriority="99"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qFormat="1" w:uiPriority="99"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qFormat="1"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59"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1"/>
    <w:next w:val="1"/>
    <w:autoRedefine/>
    <w:qFormat/>
    <w:uiPriority w:val="0"/>
    <w:pPr>
      <w:keepNext/>
      <w:keepLines/>
      <w:numPr>
        <w:ilvl w:val="0"/>
        <w:numId w:val="1"/>
      </w:numPr>
      <w:spacing w:line="360" w:lineRule="auto"/>
      <w:ind w:firstLine="0"/>
      <w:jc w:val="center"/>
      <w:outlineLvl w:val="0"/>
    </w:pPr>
    <w:rPr>
      <w:rFonts w:eastAsia="黑体" w:asciiTheme="minorHAnsi" w:hAnsiTheme="minorHAnsi" w:cstheme="minorBidi"/>
      <w:b/>
      <w:kern w:val="44"/>
      <w:sz w:val="36"/>
      <w:lang w:val="zh-CN" w:eastAsia="zh-CN" w:bidi="ar-SA"/>
    </w:rPr>
  </w:style>
  <w:style w:type="paragraph" w:styleId="3">
    <w:name w:val="heading 2"/>
    <w:next w:val="1"/>
    <w:link w:val="38"/>
    <w:autoRedefine/>
    <w:qFormat/>
    <w:uiPriority w:val="0"/>
    <w:pPr>
      <w:numPr>
        <w:ilvl w:val="0"/>
        <w:numId w:val="2"/>
      </w:numPr>
      <w:autoSpaceDE w:val="0"/>
      <w:autoSpaceDN w:val="0"/>
      <w:adjustRightInd w:val="0"/>
      <w:spacing w:line="360" w:lineRule="auto"/>
      <w:jc w:val="center"/>
      <w:outlineLvl w:val="1"/>
    </w:pPr>
    <w:rPr>
      <w:rFonts w:ascii="Times New Roman" w:hAnsi="Times New Roman" w:eastAsia="仿宋" w:cs="Times New Roman"/>
      <w:b/>
      <w:sz w:val="32"/>
      <w:lang w:val="zh-CN" w:eastAsia="zh-CN" w:bidi="ar-SA"/>
    </w:rPr>
  </w:style>
  <w:style w:type="paragraph" w:styleId="4">
    <w:name w:val="heading 3"/>
    <w:basedOn w:val="1"/>
    <w:next w:val="1"/>
    <w:autoRedefine/>
    <w:unhideWhenUsed/>
    <w:qFormat/>
    <w:uiPriority w:val="0"/>
    <w:pPr>
      <w:keepNext/>
      <w:keepLines/>
      <w:spacing w:before="260" w:after="260" w:line="413" w:lineRule="auto"/>
      <w:outlineLvl w:val="2"/>
    </w:pPr>
    <w:rPr>
      <w:b/>
      <w:sz w:val="32"/>
    </w:rPr>
  </w:style>
  <w:style w:type="paragraph" w:styleId="5">
    <w:name w:val="heading 4"/>
    <w:basedOn w:val="1"/>
    <w:next w:val="1"/>
    <w:autoRedefine/>
    <w:qFormat/>
    <w:uiPriority w:val="0"/>
    <w:pPr>
      <w:keepNext/>
      <w:keepLines/>
      <w:spacing w:before="280" w:after="290" w:line="372" w:lineRule="auto"/>
      <w:outlineLvl w:val="3"/>
    </w:pPr>
    <w:rPr>
      <w:rFonts w:ascii="Arial" w:hAnsi="Arial" w:eastAsia="黑体"/>
      <w:b/>
      <w:sz w:val="28"/>
    </w:rPr>
  </w:style>
  <w:style w:type="character" w:default="1" w:styleId="20">
    <w:name w:val="Default Paragraph Font"/>
    <w:autoRedefine/>
    <w:semiHidden/>
    <w:unhideWhenUsed/>
    <w:qFormat/>
    <w:uiPriority w:val="1"/>
  </w:style>
  <w:style w:type="table" w:default="1" w:styleId="18">
    <w:name w:val="Normal Table"/>
    <w:autoRedefine/>
    <w:semiHidden/>
    <w:unhideWhenUsed/>
    <w:qFormat/>
    <w:uiPriority w:val="99"/>
    <w:tblPr>
      <w:tblCellMar>
        <w:top w:w="0" w:type="dxa"/>
        <w:left w:w="108" w:type="dxa"/>
        <w:bottom w:w="0" w:type="dxa"/>
        <w:right w:w="108" w:type="dxa"/>
      </w:tblCellMar>
    </w:tblPr>
  </w:style>
  <w:style w:type="paragraph" w:styleId="6">
    <w:name w:val="Normal Indent"/>
    <w:basedOn w:val="1"/>
    <w:autoRedefine/>
    <w:qFormat/>
    <w:uiPriority w:val="0"/>
    <w:pPr>
      <w:ind w:firstLine="420" w:firstLineChars="200"/>
    </w:pPr>
    <w:rPr>
      <w:kern w:val="0"/>
      <w:sz w:val="24"/>
      <w:szCs w:val="20"/>
    </w:rPr>
  </w:style>
  <w:style w:type="paragraph" w:styleId="7">
    <w:name w:val="annotation text"/>
    <w:basedOn w:val="1"/>
    <w:link w:val="35"/>
    <w:autoRedefine/>
    <w:qFormat/>
    <w:uiPriority w:val="0"/>
    <w:pPr>
      <w:jc w:val="left"/>
    </w:pPr>
  </w:style>
  <w:style w:type="paragraph" w:styleId="8">
    <w:name w:val="Body Text"/>
    <w:basedOn w:val="1"/>
    <w:autoRedefine/>
    <w:qFormat/>
    <w:uiPriority w:val="0"/>
    <w:pPr>
      <w:spacing w:after="120"/>
    </w:pPr>
  </w:style>
  <w:style w:type="paragraph" w:styleId="9">
    <w:name w:val="Body Text Indent"/>
    <w:basedOn w:val="1"/>
    <w:autoRedefine/>
    <w:unhideWhenUsed/>
    <w:qFormat/>
    <w:uiPriority w:val="99"/>
    <w:pPr>
      <w:ind w:firstLine="630"/>
    </w:pPr>
    <w:rPr>
      <w:rFonts w:ascii="Calibri"/>
      <w:sz w:val="32"/>
      <w:szCs w:val="20"/>
    </w:rPr>
  </w:style>
  <w:style w:type="paragraph" w:styleId="10">
    <w:name w:val="Body Text Indent 2"/>
    <w:basedOn w:val="1"/>
    <w:link w:val="30"/>
    <w:autoRedefine/>
    <w:qFormat/>
    <w:uiPriority w:val="0"/>
    <w:pPr>
      <w:spacing w:after="120" w:line="480" w:lineRule="auto"/>
      <w:ind w:left="420" w:leftChars="200"/>
    </w:pPr>
    <w:rPr>
      <w:szCs w:val="20"/>
    </w:rPr>
  </w:style>
  <w:style w:type="paragraph" w:styleId="11">
    <w:name w:val="Balloon Text"/>
    <w:basedOn w:val="1"/>
    <w:link w:val="37"/>
    <w:autoRedefine/>
    <w:qFormat/>
    <w:uiPriority w:val="0"/>
    <w:rPr>
      <w:sz w:val="18"/>
      <w:szCs w:val="18"/>
    </w:rPr>
  </w:style>
  <w:style w:type="paragraph" w:styleId="12">
    <w:name w:val="footer"/>
    <w:basedOn w:val="1"/>
    <w:autoRedefine/>
    <w:unhideWhenUsed/>
    <w:qFormat/>
    <w:uiPriority w:val="99"/>
    <w:pPr>
      <w:tabs>
        <w:tab w:val="center" w:pos="4153"/>
        <w:tab w:val="right" w:pos="8306"/>
      </w:tabs>
      <w:snapToGrid w:val="0"/>
      <w:jc w:val="left"/>
    </w:pPr>
    <w:rPr>
      <w:sz w:val="18"/>
      <w:szCs w:val="18"/>
    </w:rPr>
  </w:style>
  <w:style w:type="paragraph" w:styleId="13">
    <w:name w:val="header"/>
    <w:basedOn w:val="1"/>
    <w:next w:val="8"/>
    <w:autoRedefine/>
    <w:unhideWhenUsed/>
    <w:qFormat/>
    <w:uiPriority w:val="99"/>
    <w:pPr>
      <w:pBdr>
        <w:bottom w:val="single" w:color="auto" w:sz="6" w:space="1"/>
      </w:pBdr>
      <w:tabs>
        <w:tab w:val="center" w:pos="4153"/>
        <w:tab w:val="right" w:pos="8306"/>
      </w:tabs>
      <w:snapToGrid w:val="0"/>
      <w:jc w:val="center"/>
    </w:pPr>
    <w:rPr>
      <w:sz w:val="18"/>
      <w:szCs w:val="18"/>
    </w:rPr>
  </w:style>
  <w:style w:type="paragraph" w:styleId="14">
    <w:name w:val="toc 1"/>
    <w:basedOn w:val="1"/>
    <w:next w:val="1"/>
    <w:autoRedefine/>
    <w:qFormat/>
    <w:uiPriority w:val="0"/>
  </w:style>
  <w:style w:type="paragraph" w:styleId="15">
    <w:name w:val="annotation subject"/>
    <w:basedOn w:val="7"/>
    <w:next w:val="7"/>
    <w:link w:val="36"/>
    <w:autoRedefine/>
    <w:qFormat/>
    <w:uiPriority w:val="0"/>
    <w:rPr>
      <w:b/>
      <w:bCs/>
    </w:rPr>
  </w:style>
  <w:style w:type="paragraph" w:styleId="16">
    <w:name w:val="Body Text First Indent"/>
    <w:basedOn w:val="8"/>
    <w:link w:val="31"/>
    <w:autoRedefine/>
    <w:qFormat/>
    <w:uiPriority w:val="0"/>
    <w:pPr>
      <w:snapToGrid w:val="0"/>
      <w:spacing w:before="40" w:after="40" w:line="288" w:lineRule="auto"/>
      <w:ind w:firstLine="482"/>
    </w:pPr>
    <w:rPr>
      <w:rFonts w:ascii="FangSong_GB2312" w:hAnsi="FangSong_GB2312" w:eastAsia="FangSong_GB2312"/>
      <w:szCs w:val="20"/>
    </w:rPr>
  </w:style>
  <w:style w:type="paragraph" w:styleId="17">
    <w:name w:val="Body Text First Indent 2"/>
    <w:basedOn w:val="9"/>
    <w:next w:val="1"/>
    <w:link w:val="34"/>
    <w:autoRedefine/>
    <w:unhideWhenUsed/>
    <w:qFormat/>
    <w:uiPriority w:val="99"/>
    <w:pPr>
      <w:spacing w:after="120" w:line="360" w:lineRule="auto"/>
      <w:ind w:left="420" w:leftChars="200" w:firstLine="420" w:firstLineChars="200"/>
    </w:pPr>
    <w:rPr>
      <w:rFonts w:ascii="宋体" w:hAnsi="Times New Roman"/>
      <w:kern w:val="0"/>
      <w:sz w:val="21"/>
      <w:szCs w:val="24"/>
    </w:rPr>
  </w:style>
  <w:style w:type="table" w:styleId="19">
    <w:name w:val="Table Grid"/>
    <w:basedOn w:val="18"/>
    <w:autoRedefine/>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1">
    <w:name w:val="annotation reference"/>
    <w:basedOn w:val="20"/>
    <w:autoRedefine/>
    <w:qFormat/>
    <w:uiPriority w:val="0"/>
    <w:rPr>
      <w:sz w:val="21"/>
      <w:szCs w:val="21"/>
    </w:rPr>
  </w:style>
  <w:style w:type="paragraph" w:customStyle="1" w:styleId="22">
    <w:name w:val="标题 5（有编号）（绿盟科技）"/>
    <w:basedOn w:val="23"/>
    <w:next w:val="24"/>
    <w:autoRedefine/>
    <w:qFormat/>
    <w:uiPriority w:val="0"/>
    <w:pPr>
      <w:keepNext/>
      <w:keepLines/>
      <w:numPr>
        <w:ilvl w:val="4"/>
        <w:numId w:val="3"/>
      </w:numPr>
      <w:spacing w:before="280" w:after="156" w:line="377" w:lineRule="auto"/>
      <w:jc w:val="left"/>
      <w:outlineLvl w:val="4"/>
    </w:pPr>
    <w:rPr>
      <w:rFonts w:ascii="Arial" w:hAnsi="Arial" w:eastAsia="黑体"/>
      <w:b/>
      <w:sz w:val="24"/>
      <w:szCs w:val="28"/>
    </w:rPr>
  </w:style>
  <w:style w:type="paragraph" w:customStyle="1" w:styleId="23">
    <w:name w:val="正文1"/>
    <w:autoRedefine/>
    <w:qFormat/>
    <w:uiPriority w:val="0"/>
    <w:pPr>
      <w:widowControl w:val="0"/>
      <w:adjustRightInd w:val="0"/>
      <w:spacing w:line="312" w:lineRule="atLeast"/>
      <w:jc w:val="both"/>
      <w:textAlignment w:val="baseline"/>
    </w:pPr>
    <w:rPr>
      <w:rFonts w:ascii="宋体" w:hAnsi="Times New Roman" w:eastAsia="宋体" w:cs="Times New Roman"/>
      <w:sz w:val="34"/>
      <w:lang w:val="en-US" w:eastAsia="zh-CN" w:bidi="ar-SA"/>
    </w:rPr>
  </w:style>
  <w:style w:type="paragraph" w:customStyle="1" w:styleId="24">
    <w:name w:val="正文（绿盟科技）"/>
    <w:autoRedefine/>
    <w:qFormat/>
    <w:uiPriority w:val="0"/>
    <w:pPr>
      <w:spacing w:line="300" w:lineRule="auto"/>
    </w:pPr>
    <w:rPr>
      <w:rFonts w:ascii="Arial" w:hAnsi="Arial" w:eastAsia="宋体" w:cs="Times New Roman"/>
      <w:sz w:val="21"/>
      <w:szCs w:val="21"/>
      <w:lang w:val="en-US" w:eastAsia="zh-CN" w:bidi="ar-SA"/>
    </w:rPr>
  </w:style>
  <w:style w:type="paragraph" w:customStyle="1" w:styleId="25">
    <w:name w:val="13、表格内居中正文"/>
    <w:basedOn w:val="1"/>
    <w:autoRedefine/>
    <w:qFormat/>
    <w:uiPriority w:val="0"/>
    <w:pPr>
      <w:wordWrap w:val="0"/>
      <w:topLinePunct/>
      <w:spacing w:line="360" w:lineRule="exact"/>
      <w:jc w:val="center"/>
    </w:pPr>
    <w:rPr>
      <w:rFonts w:ascii="宋体" w:hAnsi="宋体" w:eastAsia="宋体"/>
    </w:rPr>
  </w:style>
  <w:style w:type="paragraph" w:customStyle="1" w:styleId="26">
    <w:name w:val="样式"/>
    <w:autoRedefine/>
    <w:qFormat/>
    <w:uiPriority w:val="0"/>
    <w:pPr>
      <w:widowControl w:val="0"/>
      <w:autoSpaceDE w:val="0"/>
      <w:autoSpaceDN w:val="0"/>
      <w:adjustRightInd w:val="0"/>
    </w:pPr>
    <w:rPr>
      <w:rFonts w:ascii="宋体" w:hAnsi="宋体" w:eastAsia="宋体" w:cs="宋体"/>
      <w:sz w:val="24"/>
      <w:szCs w:val="24"/>
      <w:lang w:val="en-US" w:eastAsia="zh-CN" w:bidi="ar-SA"/>
    </w:rPr>
  </w:style>
  <w:style w:type="paragraph" w:styleId="27">
    <w:name w:val="List Paragraph"/>
    <w:basedOn w:val="1"/>
    <w:autoRedefine/>
    <w:qFormat/>
    <w:uiPriority w:val="0"/>
    <w:pPr>
      <w:spacing w:line="500" w:lineRule="exact"/>
      <w:ind w:firstLine="420" w:firstLineChars="200"/>
    </w:pPr>
    <w:rPr>
      <w:szCs w:val="24"/>
    </w:rPr>
  </w:style>
  <w:style w:type="paragraph" w:customStyle="1" w:styleId="28">
    <w:name w:val="正文首行缩进两字符"/>
    <w:basedOn w:val="1"/>
    <w:autoRedefine/>
    <w:qFormat/>
    <w:uiPriority w:val="0"/>
    <w:pPr>
      <w:spacing w:line="360" w:lineRule="auto"/>
      <w:ind w:firstLine="200" w:firstLineChars="200"/>
    </w:pPr>
  </w:style>
  <w:style w:type="paragraph" w:customStyle="1" w:styleId="29">
    <w:name w:val="Default"/>
    <w:autoRedefine/>
    <w:qFormat/>
    <w:uiPriority w:val="0"/>
    <w:pPr>
      <w:widowControl w:val="0"/>
      <w:autoSpaceDE w:val="0"/>
      <w:autoSpaceDN w:val="0"/>
      <w:adjustRightInd w:val="0"/>
    </w:pPr>
    <w:rPr>
      <w:rFonts w:ascii="宋体" w:hAnsi="Calibri" w:eastAsia="宋体" w:cs="宋体"/>
      <w:color w:val="000000"/>
      <w:sz w:val="24"/>
      <w:szCs w:val="24"/>
      <w:lang w:val="en-US" w:eastAsia="zh-CN" w:bidi="ar-SA"/>
    </w:rPr>
  </w:style>
  <w:style w:type="character" w:customStyle="1" w:styleId="30">
    <w:name w:val="Body Text Indent 2 Char"/>
    <w:link w:val="10"/>
    <w:autoRedefine/>
    <w:qFormat/>
    <w:uiPriority w:val="0"/>
    <w:rPr>
      <w:szCs w:val="20"/>
    </w:rPr>
  </w:style>
  <w:style w:type="character" w:customStyle="1" w:styleId="31">
    <w:name w:val="Body Text First Indent Char"/>
    <w:link w:val="16"/>
    <w:autoRedefine/>
    <w:qFormat/>
    <w:uiPriority w:val="0"/>
    <w:rPr>
      <w:rFonts w:ascii="FangSong_GB2312" w:hAnsi="FangSong_GB2312" w:eastAsia="FangSong_GB2312"/>
      <w:szCs w:val="20"/>
    </w:rPr>
  </w:style>
  <w:style w:type="paragraph" w:customStyle="1" w:styleId="32">
    <w:name w:val="正文 A"/>
    <w:autoRedefine/>
    <w:qFormat/>
    <w:uiPriority w:val="0"/>
    <w:pPr>
      <w:widowControl w:val="0"/>
      <w:jc w:val="both"/>
    </w:pPr>
    <w:rPr>
      <w:rFonts w:ascii="Times New Roman" w:hAnsi="Arial Unicode MS" w:eastAsia="Arial Unicode MS" w:cs="Arial Unicode MS"/>
      <w:color w:val="000000"/>
      <w:kern w:val="2"/>
      <w:sz w:val="21"/>
      <w:szCs w:val="21"/>
      <w:lang w:val="en-US" w:eastAsia="zh-CN" w:bidi="ar-SA"/>
    </w:rPr>
  </w:style>
  <w:style w:type="paragraph" w:customStyle="1" w:styleId="33">
    <w:name w:val="Header &amp; Footer"/>
    <w:autoRedefine/>
    <w:qFormat/>
    <w:uiPriority w:val="0"/>
    <w:pPr>
      <w:tabs>
        <w:tab w:val="right" w:pos="9020"/>
      </w:tabs>
    </w:pPr>
    <w:rPr>
      <w:rFonts w:ascii="Helvetica Neue" w:hAnsi="Helvetica Neue" w:eastAsia="Arial Unicode MS" w:cs="Arial Unicode MS"/>
      <w:color w:val="000000"/>
      <w:sz w:val="24"/>
      <w:szCs w:val="24"/>
      <w:lang w:val="en-US" w:eastAsia="zh-CN" w:bidi="ar-SA"/>
    </w:rPr>
  </w:style>
  <w:style w:type="character" w:customStyle="1" w:styleId="34">
    <w:name w:val="Body Text First Indent 2 Char"/>
    <w:link w:val="17"/>
    <w:autoRedefine/>
    <w:qFormat/>
    <w:uiPriority w:val="99"/>
    <w:rPr>
      <w:rFonts w:ascii="宋体" w:hAnsi="Times New Roman"/>
      <w:kern w:val="0"/>
      <w:sz w:val="21"/>
      <w:szCs w:val="24"/>
    </w:rPr>
  </w:style>
  <w:style w:type="character" w:customStyle="1" w:styleId="35">
    <w:name w:val="Comment Text Char"/>
    <w:basedOn w:val="20"/>
    <w:link w:val="7"/>
    <w:autoRedefine/>
    <w:qFormat/>
    <w:uiPriority w:val="0"/>
    <w:rPr>
      <w:kern w:val="2"/>
      <w:sz w:val="21"/>
      <w:szCs w:val="22"/>
    </w:rPr>
  </w:style>
  <w:style w:type="character" w:customStyle="1" w:styleId="36">
    <w:name w:val="Comment Subject Char"/>
    <w:basedOn w:val="35"/>
    <w:link w:val="15"/>
    <w:autoRedefine/>
    <w:qFormat/>
    <w:uiPriority w:val="0"/>
    <w:rPr>
      <w:b/>
      <w:bCs/>
      <w:kern w:val="2"/>
      <w:sz w:val="21"/>
      <w:szCs w:val="22"/>
    </w:rPr>
  </w:style>
  <w:style w:type="character" w:customStyle="1" w:styleId="37">
    <w:name w:val="Balloon Text Char"/>
    <w:basedOn w:val="20"/>
    <w:link w:val="11"/>
    <w:autoRedefine/>
    <w:qFormat/>
    <w:uiPriority w:val="0"/>
    <w:rPr>
      <w:kern w:val="2"/>
      <w:sz w:val="18"/>
      <w:szCs w:val="18"/>
    </w:rPr>
  </w:style>
  <w:style w:type="character" w:customStyle="1" w:styleId="38">
    <w:name w:val="Heading 2 Char"/>
    <w:link w:val="3"/>
    <w:autoRedefine/>
    <w:qFormat/>
    <w:uiPriority w:val="0"/>
    <w:rPr>
      <w:rFonts w:ascii="Times New Roman" w:hAnsi="Times New Roman" w:eastAsia="仿宋" w:cs="Times New Roman"/>
      <w:b/>
      <w:sz w:val="32"/>
    </w:rPr>
  </w:style>
  <w:style w:type="paragraph" w:customStyle="1" w:styleId="39">
    <w:name w:val="null3"/>
    <w:autoRedefine/>
    <w:qFormat/>
    <w:uiPriority w:val="0"/>
    <w:rPr>
      <w:rFonts w:hint="eastAsia" w:ascii="Calibri" w:hAnsi="Calibri" w:eastAsia="宋体" w:cs="Times New Roman"/>
      <w:lang w:val="en-US" w:eastAsia="zh-Hans"/>
    </w:r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1.xml"/><Relationship Id="rId8" Type="http://schemas.openxmlformats.org/officeDocument/2006/relationships/theme" Target="theme/theme1.xml"/><Relationship Id="rId7" Type="http://schemas.openxmlformats.org/officeDocument/2006/relationships/footer" Target="footer2.xml"/><Relationship Id="rId6" Type="http://schemas.openxmlformats.org/officeDocument/2006/relationships/header" Target="header3.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2" Type="http://schemas.openxmlformats.org/officeDocument/2006/relationships/fontTable" Target="fontTable.xml"/><Relationship Id="rId11" Type="http://schemas.openxmlformats.org/officeDocument/2006/relationships/customXml" Target="../customXml/item2.xml"/><Relationship Id="rId10" Type="http://schemas.openxmlformats.org/officeDocument/2006/relationships/numbering" Target="numbering.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2.xml><?xml version="1.0" encoding="utf-8"?>
<contractReview xmlns="http://schemas.wps.cn/vas-ai-hub/contract-review">
  <reviewItems>
    <reviewItem>
      <errorID>945ba00b-3a47-4490-816d-12aeee13cdd8</errorID>
      <errorWord>：</errorWord>
      <group>L1_Word</group>
      <groupName>字词问题</groupName>
      <ability>L2_Typo</ability>
      <abilityName>字词错误</abilityName>
      <candidateList>
        <item>：在</item>
      </candidateList>
      <explain/>
      <paraID>4B5D5EC2</paraID>
      <start>4</start>
      <end>5</end>
      <status>ignored</status>
      <modifiedWord/>
      <trackRevisions>false</trackRevisions>
    </reviewItem>
    <reviewItem>
      <errorID>7746ad3d-515c-4674-9b0f-81f20d2931a6</errorID>
      <errorWord>探勘</errorWord>
      <group>L1_AI</group>
      <groupName>深度校对</groupName>
      <ability>L2_AI_Word</ability>
      <abilityName>字词纠错</abilityName>
      <candidateList>
        <item>踏勘</item>
      </candidateList>
      <explain/>
      <paraID>65BB48D4</paraID>
      <start>72</start>
      <end>74</end>
      <status>modified</status>
      <modifiedWord>踏勘</modifiedWord>
      <trackRevisions>false</trackRevisions>
    </reviewItem>
    <reviewItem>
      <errorID>16c5714b-672e-4f61-b61a-2074b6835974</errorID>
      <errorWord>，</errorWord>
      <group>L1_Word</group>
      <groupName>字词问题</groupName>
      <ability>L2_Typo</ability>
      <abilityName>字词错误</abilityName>
      <candidateList>
        <item>，对</item>
      </candidateList>
      <explain/>
      <paraID>65BB48D4</paraID>
      <start>87</start>
      <end>88</end>
      <status>ignored</status>
      <modifiedWord/>
      <trackRevisions>false</trackRevisions>
    </reviewItem>
    <reviewItem>
      <errorID>e60fdd4f-761a-4fd5-9764-9e8eca61361b</errorID>
      <errorWord>XXX</errorWord>
      <group>L1_AI</group>
      <groupName>深度校对</groupName>
      <ability>L2_AI_Word</ability>
      <abilityName>字词纠错</abilityName>
      <candidateList>
        <item>成交</item>
      </candidateList>
      <explain/>
      <paraID>517487DB</paraID>
      <start>8</start>
      <end>11</end>
      <status>ignored</status>
      <modifiedWord/>
      <trackRevisions>false</trackRevisions>
    </reviewItem>
    <reviewItem>
      <errorID>66e7e0c4-6868-4df2-9fe3-d9fd5205bc6e</errorID>
      <errorWord>(</errorWord>
      <group>L1_Format</group>
      <groupName>格式问题</groupName>
      <ability>L2_HalfPunc</ability>
      <abilityName>全半角检查</abilityName>
      <candidateList>
        <item>（</item>
      </candidateList>
      <explain>文本全半角错误。</explain>
      <paraID> 358CAD4</paraID>
      <start>34</start>
      <end>35</end>
      <status>modified</status>
      <modifiedWord>（</modifiedWord>
      <trackRevisions>false</trackRevisions>
    </reviewItem>
    <reviewItem>
      <errorID>a818e1fc-943a-4fbd-b094-2db6ed29c4e1</errorID>
      <errorWord>)</errorWord>
      <group>L1_Format</group>
      <groupName>格式问题</groupName>
      <ability>L2_HalfPunc</ability>
      <abilityName>全半角检查</abilityName>
      <candidateList>
        <item>）</item>
      </candidateList>
      <explain>文本全半角错误。</explain>
      <paraID> 358CAD4</paraID>
      <start>38</start>
      <end>39</end>
      <status>modified</status>
      <modifiedWord>）</modifiedWord>
      <trackRevisions>false</trackRevisions>
    </reviewItem>
    <reviewItem>
      <errorID>8fe215db-7176-4a6c-a366-8ffd10ccdc2b</errorID>
      <errorWord>(</errorWord>
      <group>L1_Format</group>
      <groupName>格式问题</groupName>
      <ability>L2_HalfPunc</ability>
      <abilityName>全半角检查</abilityName>
      <candidateList>
        <item>（</item>
      </candidateList>
      <explain>文本全半角错误。</explain>
      <paraID>76D6321E</paraID>
      <start>56</start>
      <end>57</end>
      <status>modified</status>
      <modifiedWord>（</modifiedWord>
      <trackRevisions>false</trackRevisions>
    </reviewItem>
    <reviewItem>
      <errorID>7f8b7b22-115f-4d37-a281-153d9efb144c</errorID>
      <errorWord>)</errorWord>
      <group>L1_Format</group>
      <groupName>格式问题</groupName>
      <ability>L2_HalfPunc</ability>
      <abilityName>全半角检查</abilityName>
      <candidateList>
        <item>）</item>
      </candidateList>
      <explain>文本全半角错误。</explain>
      <paraID>76D6321E</paraID>
      <start>60</start>
      <end>61</end>
      <status>modified</status>
      <modifiedWord>）</modifiedWord>
      <trackRevisions>false</trackRevisions>
    </reviewItem>
    <reviewItem>
      <errorID>807b0f85-12ad-4a02-b50d-16f40669948c</errorID>
      <errorWord>400</errorWord>
      <group>L1_AI</group>
      <groupName>深度校对</groupName>
      <ability>L2_AI_Punc</ability>
      <abilityName>标点纠错</abilityName>
      <candidateList>
        <item>：400</item>
      </candidateList>
      <explain/>
      <paraID>28ED2DBD</paraID>
      <start>11</start>
      <end>14</end>
      <status>ignored</status>
      <modifiedWord/>
      <trackRevisions>false</trackRevisions>
    </reviewItem>
    <reviewItem>
      <errorID>744c5612-1b80-4ad4-bcf6-9c4d4549da53</errorID>
      <errorWord>后的</errorWord>
      <group>L1_Word</group>
      <groupName>字词问题</groupName>
      <ability>L2_Typo</ability>
      <abilityName>字词错误</abilityName>
      <candidateList>
        <item>后</item>
      </candidateList>
      <explain>❶君主的妻子：皇～｜～妃。❷古代称君主：商之先～。❸（Hòu）〈名〉姓。</explain>
      <paraID>69566058</paraID>
      <start>94</start>
      <end>95</end>
      <status>modified</status>
      <modifiedWord>后</modifiedWord>
      <trackRevisions>false</trackRevisions>
    </reviewItem>
    <reviewItem>
      <errorID>0ca75a83-e332-418c-8ffe-4e2ea1c5de33</errorID>
      <errorWord>做</errorWord>
      <group>L1_Word</group>
      <groupName>字词问题</groupName>
      <ability>L2_Typo</ability>
      <abilityName>字词错误</abilityName>
      <candidateList>
        <item>作</item>
      </candidateList>
      <explain>存在发音相同字词的误用。</explain>
      <paraID>69566058</paraID>
      <start>108</start>
      <end>109</end>
      <status>ignored</status>
      <modifiedWord/>
      <trackRevisions>false</trackRevisions>
    </reviewItem>
    <reviewItem>
      <errorID>2cbb2048-a429-43f6-89d2-a4687ccc5edb</errorID>
      <errorWord>全新合格</errorWord>
      <group>L1_AI</group>
      <groupName>深度校对</groupName>
      <ability>L2_AI_Grammar</ability>
      <abilityName>语法纠错</abilityName>
      <candidateList>
        <item>全新</item>
      </candidateList>
      <explain/>
      <paraID>17FA7EE6</paraID>
      <start>26</start>
      <end>30</end>
      <status>ignored</status>
      <modifiedWord/>
      <trackRevisions>false</trackRevisions>
    </reviewItem>
    <reviewItem>
      <errorID>aa85fe66-5e74-43aa-b73a-1b48f47d6eff</errorID>
      <errorWord>，</errorWord>
      <group>L1_AI</group>
      <groupName>深度校对</groupName>
      <ability>L2_AI_Punc</ability>
      <abilityName>标点纠错</abilityName>
      <candidateList>
        <item/>
      </candidateList>
      <explain/>
      <paraID>17FA7EE6</paraID>
      <start>49</start>
      <end>50</end>
      <status>ignored</status>
      <modifiedWord/>
      <trackRevisions>false</trackRevisions>
    </reviewItem>
    <reviewItem>
      <errorID>8ca35a71-2116-4903-af4c-0488df09fdaf</errorID>
      <errorWord>并</errorWord>
      <group>L1_AI</group>
      <groupName>深度校对</groupName>
      <ability>L2_AI_Punc</ability>
      <abilityName>标点纠错</abilityName>
      <candidateList>
        <item>，并</item>
      </candidateList>
      <explain/>
      <paraID>17FA7EE6</paraID>
      <start>66</start>
      <end>67</end>
      <status>ignored</status>
      <modifiedWord/>
      <trackRevisions>false</trackRevisions>
    </reviewItem>
    <reviewItem>
      <errorID>0f70c38d-b7a9-4ea5-ae73-39fba1d37da8</errorID>
      <errorWord>其它</errorWord>
      <group>L1_Word</group>
      <groupName>字词问题</groupName>
      <ability>L2_Alias</ability>
      <abilityName>也作/曾用词</abilityName>
      <candidateList>
        <item>其他</item>
      </candidateList>
      <explain>词汇[其它]为不规范表述或旧称，其规范书面表述为[其他]。</explain>
      <paraID>46BCA3EE</paraID>
      <start>57</start>
      <end>59</end>
      <status>ignored</status>
      <modifiedWord/>
      <trackRevisions>false</trackRevisions>
    </reviewItem>
    <reviewItem>
      <errorID>6a5e3088-25a7-4076-adc6-42b1ba24ac98</errorID>
      <errorWord>其它</errorWord>
      <group>L1_Word</group>
      <groupName>字词问题</groupName>
      <ability>L2_Alias</ability>
      <abilityName>也作/曾用词</abilityName>
      <candidateList>
        <item>其他</item>
      </candidateList>
      <explain>词汇[其它]为不规范表述或旧称，其规范书面表述为[其他]。</explain>
      <paraID>46BCA3EE</paraID>
      <start>85</start>
      <end>87</end>
      <status>ignored</status>
      <modifiedWord/>
      <trackRevisions>false</trackRevisions>
    </reviewItem>
    <reviewItem>
      <errorID>d7e8c59e-108c-4278-b5c2-95ab4a0e99b3</errorID>
      <errorWord>响应文件存在虚假</errorWord>
      <group>L1_AI</group>
      <groupName>深度校对</groupName>
      <ability>L2_AI_Word</ability>
      <abilityName>字词纠错</abilityName>
      <candidateList>
        <item>在评审阶段发现</item>
      </candidateList>
      <explain/>
      <paraID>68F28A47</paraID>
      <start>4</start>
      <end>12</end>
      <status>ignored</status>
      <modifiedWord/>
      <trackRevisions>false</trackRevisions>
    </reviewItem>
    <reviewItem>
      <errorID>e1089535-99d5-4093-bf60-2b352dcca454</errorID>
      <errorWord>在评审阶段</errorWord>
      <group>L1_AI</group>
      <groupName>深度校对</groupName>
      <ability>L2_AI_Grammar</ability>
      <abilityName>语法纠错</abilityName>
      <candidateList>
        <item>文件存在虚假情况</item>
      </candidateList>
      <explain/>
      <paraID>68F28A47</paraID>
      <start>14</start>
      <end>19</end>
      <status>unmodified</status>
      <modifiedWord/>
      <trackRevisions>false</trackRevisions>
    </reviewItem>
    <reviewItem>
      <errorID>dd0b0a2d-fd30-4692-9719-2f9f30dd16cb</errorID>
      <errorWord>，</errorWord>
      <group>L1_AI</group>
      <groupName>深度校对</groupName>
      <ability>L2_AI_Punc</ability>
      <abilityName>标点纠错</abilityName>
      <candidateList>
        <item>；</item>
      </candidateList>
      <explain/>
      <paraID>68F28A47</paraID>
      <start>36</start>
      <end>37</end>
      <status>modified</status>
      <modifiedWord>；</modifiedWord>
      <trackRevisions>false</trackRevisions>
    </reviewItem>
    <reviewItem>
      <errorID>4149b041-d266-4611-b09b-5be71c5044be</errorID>
      <errorWord>是</errorWord>
      <group>L1_AI</group>
      <groupName>深度校对</groupName>
      <ability>L2_AI_Word</ability>
      <abilityName>字词纠错</abilityName>
      <candidateList>
        <item>在</item>
      </candidateList>
      <explain/>
      <paraID>68F28A47</paraID>
      <start>38</start>
      <end>39</end>
      <status>unmodified</status>
      <modifiedWord/>
      <trackRevisions>false</trackRevisions>
    </reviewItem>
    <reviewItem>
      <errorID>8e7399b9-dad5-4bf7-91dc-76fad9fe0ab2</errorID>
      <errorWord>发现的</errorWord>
      <group>L1_AI</group>
      <groupName>深度校对</groupName>
      <ability>L2_AI_Word</ability>
      <abilityName>字词纠错</abilityName>
      <candidateList>
        <item>发现</item>
      </candidateList>
      <explain/>
      <paraID>68F28A47</paraID>
      <start>42</start>
      <end>45</end>
      <status>unmodified</status>
      <modifiedWord/>
      <trackRevisions>false</trackRevisions>
    </reviewItem>
    <reviewItem>
      <errorID>eb6c313c-e216-49d2-ac06-d8bdd12b7513</errorID>
      <errorWord>对</errorWord>
      <group>L1_AI</group>
      <groupName>深度校对</groupName>
      <ability>L2_AI_Word</ability>
      <abilityName>字词纠错</abilityName>
      <candidateList>
        <item>上对</item>
      </candidateList>
      <explain/>
      <paraID>3BAFC6D2</paraID>
      <start>18</start>
      <end>19</end>
      <status>unmodified</status>
      <modifiedWord/>
      <trackRevisions>false</trackRevisions>
    </reviewItem>
    <reviewItem>
      <errorID>0953b051-61de-4178-aec1-883b5303b3b0</errorID>
      <errorWord>同时</errorWord>
      <group>L1_AI</group>
      <groupName>深度校对</groupName>
      <ability>L2_AI_Punc</ability>
      <abilityName>标点纠错</abilityName>
      <candidateList>
        <item>，同时</item>
      </candidateList>
      <explain/>
      <paraID>3BAFC6D2</paraID>
      <start>27</start>
      <end>29</end>
      <status>unmodified</status>
      <modifiedWord/>
      <trackRevisions>false</trackRevisions>
    </reviewItem>
    <reviewItem>
      <errorID>01c0f882-7bd6-4de8-8dbc-66d8329217d5</errorID>
      <errorWord>结果</errorWord>
      <group>L1_AI</group>
      <groupName>深度校对</groupName>
      <ability>L2_AI_Word</ability>
      <abilityName>字词纠错</abilityName>
      <candidateList>
        <item>自结果</item>
      </candidateList>
      <explain/>
      <paraID> 94A5193</paraID>
      <start>20</start>
      <end>22</end>
      <status>unmodified</status>
      <modifiedWord/>
      <trackRevisions>false</trackRevisions>
    </reviewItem>
    <reviewItem>
      <errorID>edf2fccf-3475-4656-b536-32118d026b78</errorID>
      <errorWord>通过</errorWord>
      <group>L1_AI</group>
      <groupName>深度校对</groupName>
      <ability>L2_AI_Punc</ability>
      <abilityName>标点纠错</abilityName>
      <candidateList>
        <item>，通过</item>
      </candidateList>
      <explain/>
      <paraID> 94A5193</paraID>
      <start>35</start>
      <end>37</end>
      <status>unmodified</status>
      <modifiedWord/>
      <trackRevisions>false</trackRevisions>
    </reviewItem>
    <reviewItem>
      <errorID>20f4ea23-30e8-4bf0-bbf9-aeef2b66e30e</errorID>
      <errorWord>(</errorWord>
      <group>L1_Format</group>
      <groupName>格式问题</groupName>
      <ability>L2_HalfPunc</ability>
      <abilityName>全半角检查</abilityName>
      <candidateList>
        <item>（</item>
      </candidateList>
      <explain>文本全半角错误。</explain>
      <paraID>40B71159</paraID>
      <start>0</start>
      <end>1</end>
      <status>modified</status>
      <modifiedWord>（</modifiedWord>
      <trackRevisions>false</trackRevisions>
    </reviewItem>
    <reviewItem>
      <errorID>86d9f0cd-89f0-42ee-8b1b-96a63bcb4158</errorID>
      <errorWord>)</errorWord>
      <group>L1_Format</group>
      <groupName>格式问题</groupName>
      <ability>L2_HalfPunc</ability>
      <abilityName>全半角检查</abilityName>
      <candidateList>
        <item>）</item>
      </candidateList>
      <explain>文本全半角错误。</explain>
      <paraID>40B71159</paraID>
      <start>12</start>
      <end>13</end>
      <status>modified</status>
      <modifiedWord>）</modifiedWord>
      <trackRevisions>false</trackRevisions>
    </reviewItem>
    <reviewItem>
      <errorID>61ad8e64-2553-45eb-a3a2-49b6abac1ffa</errorID>
      <errorWord>托</errorWord>
      <group>L1_Word</group>
      <groupName>字词问题</groupName>
      <ability>L2_Typo</ability>
      <abilityName>字词错误</abilityName>
      <candidateList>
        <item>托书</item>
      </candidateList>
      <explain/>
      <paraID>7F89AD46</paraID>
      <start>30</start>
      <end>31</end>
      <status>unmodified</status>
      <modifiedWord/>
      <trackRevisions>false</trackRevisions>
    </reviewItem>
    <reviewItem>
      <errorID>7705601f-879a-4c6c-9a60-c42523a1e55c</errorID>
      <errorWord>;</errorWord>
      <group>L1_Format</group>
      <groupName>格式问题</groupName>
      <ability>L2_HalfPunc</ability>
      <abilityName>全半角检查</abilityName>
      <candidateList>
        <item>；</item>
      </candidateList>
      <explain>文本全半角错误。</explain>
      <paraID>44E6B74B</paraID>
      <start>8</start>
      <end>9</end>
      <status>modified</status>
      <modifiedWord>；</modifiedWord>
      <trackRevisions>false</trackRevisions>
    </reviewItem>
    <reviewItem>
      <errorID>3c8d0774-a716-48a5-8632-cd0c2199f90e</errorID>
      <errorWord>;</errorWord>
      <group>L1_Format</group>
      <groupName>格式问题</groupName>
      <ability>L2_HalfPunc</ability>
      <abilityName>全半角检查</abilityName>
      <candidateList>
        <item>；</item>
      </candidateList>
      <explain>文本全半角错误。</explain>
      <paraID>2AB11800</paraID>
      <start>10</start>
      <end>11</end>
      <status>modified</status>
      <modifiedWord>；</modifiedWord>
      <trackRevisions>false</trackRevisions>
    </reviewItem>
    <reviewItem>
      <errorID>1a98a981-1648-4a52-adaa-2b44ffe92562</errorID>
      <errorWord>......</errorWord>
      <group>L1_Punc</group>
      <groupName>标点问题</groupName>
      <ability>L2_Punc</ability>
      <abilityName>标点符号检查</abilityName>
      <candidateList>
        <item>……</item>
      </candidateList>
      <explain/>
      <paraID>385A5544</paraID>
      <start>5</start>
      <end>7</end>
      <status>modified</status>
      <modifiedWord>……</modifiedWord>
      <trackRevisions>false</trackRevisions>
    </reviewItem>
    <reviewItem>
      <errorID>ce9cff70-94aa-44af-8a3b-1902df760de0</errorID>
      <errorWord>......</errorWord>
      <group>L1_Punc</group>
      <groupName>标点问题</groupName>
      <ability>L2_Punc</ability>
      <abilityName>标点符号检查</abilityName>
      <candidateList>
        <item>……</item>
      </candidateList>
      <explain/>
      <paraID>385A5544</paraID>
      <start>15</start>
      <end>17</end>
      <status>modified</status>
      <modifiedWord>……</modifiedWord>
      <trackRevisions>false</trackRevisions>
    </reviewItem>
    <reviewItem>
      <errorID>818ee8fd-0095-4229-aee5-1d9907d70c6d</errorID>
      <errorWord>:</errorWord>
      <group>L1_Format</group>
      <groupName>格式问题</groupName>
      <ability>L2_HalfPunc</ability>
      <abilityName>全半角检查</abilityName>
      <candidateList>
        <item>：</item>
      </candidateList>
      <explain>文本全半角错误。</explain>
      <paraID>385A5544</paraID>
      <start>27</start>
      <end>28</end>
      <status>modified</status>
      <modifiedWord>：</modifiedWord>
      <trackRevisions>false</trackRevisions>
    </reviewItem>
    <reviewItem>
      <errorID>fa10667b-676a-48e7-b5c8-6fb4e5e83919</errorID>
      <errorWord>......</errorWord>
      <group>L1_Punc</group>
      <groupName>标点问题</groupName>
      <ability>L2_Punc</ability>
      <abilityName>标点符号检查</abilityName>
      <candidateList>
        <item>……</item>
      </candidateList>
      <explain/>
      <paraID>385A5544</paraID>
      <start>29</start>
      <end>31</end>
      <status>modified</status>
      <modifiedWord>……</modifiedWord>
      <trackRevisions>false</trackRevisions>
    </reviewItem>
    <reviewItem>
      <errorID>1b416945-83ca-4d56-b151-b9541fe6367e</errorID>
      <errorWord>......</errorWord>
      <group>L1_Punc</group>
      <groupName>标点问题</groupName>
      <ability>L2_Punc</ability>
      <abilityName>标点符号检查</abilityName>
      <candidateList>
        <item>……</item>
      </candidateList>
      <explain/>
      <paraID>385A5544</paraID>
      <start>40</start>
      <end>42</end>
      <status>modified</status>
      <modifiedWord>……</modifiedWord>
      <trackRevisions>false</trackRevisions>
    </reviewItem>
    <reviewItem>
      <errorID>ef066327-51a2-45b6-8569-d6a6d8afc570</errorID>
      <errorWord>(</errorWord>
      <group>L1_Format</group>
      <groupName>格式问题</groupName>
      <ability>L2_HalfPunc</ability>
      <abilityName>全半角检查</abilityName>
      <candidateList>
        <item>（</item>
      </candidateList>
      <explain>文本全半角错误。</explain>
      <paraID>29FED4FD</paraID>
      <start>21</start>
      <end>22</end>
      <status>modified</status>
      <modifiedWord>（</modifiedWord>
      <trackRevisions>false</trackRevisions>
    </reviewItem>
    <reviewItem>
      <errorID>f050e769-78a4-43e4-9ccf-c2970d8d23b8</errorID>
      <errorWord>)</errorWord>
      <group>L1_Format</group>
      <groupName>格式问题</groupName>
      <ability>L2_HalfPunc</ability>
      <abilityName>全半角检查</abilityName>
      <candidateList>
        <item>）</item>
      </candidateList>
      <explain>文本全半角错误。</explain>
      <paraID>29FED4FD</paraID>
      <start>44</start>
      <end>45</end>
      <status>modified</status>
      <modifiedWord>）</modifiedWord>
      <trackRevisions>false</trackRevisions>
    </reviewItem>
    <reviewItem>
      <errorID>c9876dba-02e2-4078-a4fb-33aafb6728cc</errorID>
      <errorWord>(</errorWord>
      <group>L1_Format</group>
      <groupName>格式问题</groupName>
      <ability>L2_HalfPunc</ability>
      <abilityName>全半角检查</abilityName>
      <candidateList>
        <item>（</item>
      </candidateList>
      <explain>文本全半角错误。</explain>
      <paraID>29FED4FD</paraID>
      <start>53</start>
      <end>54</end>
      <status>modified</status>
      <modifiedWord>（</modifiedWord>
      <trackRevisions>false</trackRevisions>
    </reviewItem>
    <reviewItem>
      <errorID>4ca60672-9f68-43c2-9366-a479315f5ffe</errorID>
      <errorWord>)</errorWord>
      <group>L1_Format</group>
      <groupName>格式问题</groupName>
      <ability>L2_HalfPunc</ability>
      <abilityName>全半角检查</abilityName>
      <candidateList>
        <item>）</item>
      </candidateList>
      <explain>文本全半角错误。</explain>
      <paraID>29FED4FD</paraID>
      <start>69</start>
      <end>70</end>
      <status>modified</status>
      <modifiedWord>）</modifiedWord>
      <trackRevisions>false</trackRevisions>
    </reviewItem>
    <reviewItem>
      <errorID>d89aa821-2dd1-4124-8cbf-1a26a510c7a2</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12303C26</paraID>
      <start>26</start>
      <end>29</end>
      <status>ignored</status>
      <modifiedWord/>
      <trackRevisions>false</trackRevisions>
    </reviewItem>
    <reviewItem>
      <errorID>c49f5f26-5196-4067-b353-52cf4e549796</errorID>
      <errorWord>其它</errorWord>
      <group>L1_Word</group>
      <groupName>字词问题</groupName>
      <ability>L2_Alias</ability>
      <abilityName>也作/曾用词</abilityName>
      <candidateList>
        <item>其他</item>
      </candidateList>
      <explain>词汇[其它]为不规范表述或旧称，其规范书面表述为[其他]。</explain>
      <paraID>5F803DCB</paraID>
      <start>51</start>
      <end>53</end>
      <status>unmodified</status>
      <modifiedWord/>
      <trackRevisions>false</trackRevisions>
    </reviewItem>
    <reviewItem>
      <errorID>50dcaf34-7277-49e9-99a2-176f4eadcac2</errorID>
      <errorWord>其它</errorWord>
      <group>L1_Word</group>
      <groupName>字词问题</groupName>
      <ability>L2_Alias</ability>
      <abilityName>也作/曾用词</abilityName>
      <candidateList>
        <item>其他</item>
      </candidateList>
      <explain>词汇[其它]为不规范表述或旧称，其规范书面表述为[其他]。</explain>
      <paraID>5F803DCB</paraID>
      <start>79</start>
      <end>81</end>
      <status>ignored</status>
      <modifiedWord/>
      <trackRevisions>false</trackRevisions>
    </reviewItem>
    <reviewItem>
      <errorID>002a4674-657a-4434-b1bf-9d44fb7bdae0</errorID>
      <errorWord>自有的知识产权</errorWord>
      <group>L1_Political</group>
      <groupName>政治性问题</groupName>
      <ability>L2_Keyword</ability>
      <abilityName>固定表述</abilityName>
      <candidateList>
        <item>自主知识产权</item>
      </candidateList>
      <explain>词汇“自主知识产权”在特定场景下为固定表述形式，请确认此处的“自有的知识产权”是否存在不当。</explain>
      <paraID>5F803DCB</paraID>
      <start>258</start>
      <end>265</end>
      <status>ignored</status>
      <modifiedWord/>
      <trackRevisions>false</trackRevisions>
    </reviewItem>
    <reviewItem>
      <errorID>e568d954-9793-470c-b175-8a2de2dddc07</errorID>
      <errorWord>(</errorWord>
      <group>L1_Format</group>
      <groupName>格式问题</groupName>
      <ability>L2_HalfPunc</ability>
      <abilityName>全半角检查</abilityName>
      <candidateList>
        <item>（</item>
      </candidateList>
      <explain>文本全半角错误。</explain>
      <paraID>241BF9A5</paraID>
      <start>0</start>
      <end>1</end>
      <status>modified</status>
      <modifiedWord>（</modifiedWord>
      <trackRevisions>false</trackRevisions>
    </reviewItem>
    <reviewItem>
      <errorID>bfdf19aa-772b-446a-ad81-5ff204439720</errorID>
      <errorWord>)</errorWord>
      <group>L1_Format</group>
      <groupName>格式问题</groupName>
      <ability>L2_HalfPunc</ability>
      <abilityName>全半角检查</abilityName>
      <candidateList>
        <item>）</item>
      </candidateList>
      <explain>文本全半角错误。</explain>
      <paraID>241BF9A5</paraID>
      <start>9</start>
      <end>10</end>
      <status>modified</status>
      <modifiedWord>）</modifiedWord>
      <trackRevisions>false</trackRevisions>
    </reviewItem>
    <reviewItem>
      <errorID>eadf1ba0-5f54-4301-9114-bd23ae3277e3</errorID>
      <errorWord>(</errorWord>
      <group>L1_Format</group>
      <groupName>格式问题</groupName>
      <ability>L2_HalfPunc</ability>
      <abilityName>全半角检查</abilityName>
      <candidateList>
        <item>（</item>
      </candidateList>
      <explain>文本全半角错误。</explain>
      <paraID>2C00BF0A</paraID>
      <start>8</start>
      <end>9</end>
      <status>modified</status>
      <modifiedWord>（</modifiedWord>
      <trackRevisions>false</trackRevisions>
    </reviewItem>
    <reviewItem>
      <errorID>adbd133d-bfa2-4823-b659-98f3c8376888</errorID>
      <errorWord>,</errorWord>
      <group>L1_Format</group>
      <groupName>格式问题</groupName>
      <ability>L2_HalfPunc</ability>
      <abilityName>全半角检查</abilityName>
      <candidateList>
        <item>，</item>
      </candidateList>
      <explain>文本全半角错误。</explain>
      <paraID>2C00BF0A</paraID>
      <start>68</start>
      <end>69</end>
      <status>modified</status>
      <modifiedWord>，</modifiedWord>
      <trackRevisions>false</trackRevisions>
    </reviewItem>
    <reviewItem>
      <errorID>ccd45d08-4271-403f-82ca-1e0627bdeab9</errorID>
      <errorWord>(</errorWord>
      <group>L1_Format</group>
      <groupName>格式问题</groupName>
      <ability>L2_HalfPunc</ability>
      <abilityName>全半角检查</abilityName>
      <candidateList>
        <item>（</item>
      </candidateList>
      <explain>文本全半角错误。</explain>
      <paraID>679907F1</paraID>
      <start>3</start>
      <end>4</end>
      <status>modified</status>
      <modifiedWord>（</modifiedWord>
      <trackRevisions>false</trackRevisions>
    </reviewItem>
    <reviewItem>
      <errorID>24d86c32-a18d-4b8a-9f31-abc0b9467272</errorID>
      <errorWord>)</errorWord>
      <group>L1_Format</group>
      <groupName>格式问题</groupName>
      <ability>L2_HalfPunc</ability>
      <abilityName>全半角检查</abilityName>
      <candidateList>
        <item>）</item>
      </candidateList>
      <explain>文本全半角错误。</explain>
      <paraID>679907F1</paraID>
      <start>9</start>
      <end>10</end>
      <status>modified</status>
      <modifiedWord>）</modifiedWord>
      <trackRevisions>false</trackRevisions>
    </reviewItem>
    <reviewItem>
      <errorID>2a1c4257-7052-43ef-bef9-7772f00ffd72</errorID>
      <errorWord>期</errorWord>
      <group>L1_Word</group>
      <groupName>字词问题</groupName>
      <ability>L2_Typo</ability>
      <abilityName>字词错误</abilityName>
      <candidateList>
        <item>期内</item>
      </candidateList>
      <explain/>
      <paraID> 4C6E668</paraID>
      <start>42</start>
      <end>44</end>
      <status>modified</status>
      <modifiedWord>期内</modifiedWord>
      <trackRevisions>false</trackRevisions>
    </reviewItem>
    <reviewItem>
      <errorID>12f301d7-1449-4c6a-96a2-fe4e1da4247b</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3E54F355</paraID>
      <start>72</start>
      <end>75</end>
      <status>ignored</status>
      <modifiedWord/>
      <trackRevisions>false</trackRevisions>
    </reviewItem>
    <reviewItem>
      <errorID>0826824a-0575-4d5e-9e4b-b662b7f8c176</errorID>
      <errorWord>(</errorWord>
      <group>L1_Format</group>
      <groupName>格式问题</groupName>
      <ability>L2_HalfPunc</ability>
      <abilityName>全半角检查</abilityName>
      <candidateList>
        <item>（</item>
      </candidateList>
      <explain>文本全半角错误。</explain>
      <paraID>3E54F355</paraID>
      <start>105</start>
      <end>106</end>
      <status>modified</status>
      <modifiedWord>（</modifiedWord>
      <trackRevisions>false</trackRevisions>
    </reviewItem>
    <reviewItem>
      <errorID>9262045a-3d39-46d3-bc11-0c41e2a703b0</errorID>
      <errorWord>......</errorWord>
      <group>L1_Punc</group>
      <groupName>标点问题</groupName>
      <ability>L2_Punc</ability>
      <abilityName>标点符号检查</abilityName>
      <candidateList>
        <item>……</item>
      </candidateList>
      <explain/>
      <paraID>3E54F355</paraID>
      <start>106</start>
      <end>108</end>
      <status>modified</status>
      <modifiedWord>……</modifiedWord>
      <trackRevisions>false</trackRevisions>
    </reviewItem>
    <reviewItem>
      <errorID>6a8fe74e-2762-4eae-aee0-ae834b779e8f</errorID>
      <errorWord>)</errorWord>
      <group>L1_Format</group>
      <groupName>格式问题</groupName>
      <ability>L2_HalfPunc</ability>
      <abilityName>全半角检查</abilityName>
      <candidateList>
        <item>）</item>
      </candidateList>
      <explain>文本全半角错误。</explain>
      <paraID>3E54F355</paraID>
      <start>108</start>
      <end>109</end>
      <status>modified</status>
      <modifiedWord>）</modifiedWord>
      <trackRevisions>false</trackRevisions>
    </reviewItem>
    <reviewItem>
      <errorID>723f56f7-1476-4fdf-b23a-264cb7189bcd</errorID>
      <errorWord>......</errorWord>
      <group>L1_Punc</group>
      <groupName>标点问题</groupName>
      <ability>L2_Punc</ability>
      <abilityName>标点符号检查</abilityName>
      <candidateList>
        <item>……</item>
      </candidateList>
      <explain/>
      <paraID>4B45D6C3</paraID>
      <start>1</start>
      <end>3</end>
      <status>modified</status>
      <modifiedWord>……</modifiedWord>
      <trackRevisions>false</trackRevisions>
    </reviewItem>
    <reviewItem>
      <errorID>8d92153c-1478-4782-af7c-8543d2a2b199</errorID>
      <errorWord>......</errorWord>
      <group>L1_Punc</group>
      <groupName>标点问题</groupName>
      <ability>L2_Punc</ability>
      <abilityName>标点符号检查</abilityName>
      <candidateList>
        <item>……</item>
      </candidateList>
      <explain/>
      <paraID>536E90FE</paraID>
      <start>1</start>
      <end>3</end>
      <status>modified</status>
      <modifiedWord>……</modifiedWord>
      <trackRevisions>false</trackRevisions>
    </reviewItem>
    <reviewItem>
      <errorID>693b1663-f27f-449f-82ea-0345de9e3995</errorID>
      <errorWord>......</errorWord>
      <group>L1_Punc</group>
      <groupName>标点问题</groupName>
      <ability>L2_Punc</ability>
      <abilityName>标点符号检查</abilityName>
      <candidateList>
        <item>……</item>
      </candidateList>
      <explain/>
      <paraID>3556051C</paraID>
      <start>1</start>
      <end>3</end>
      <status>modified</status>
      <modifiedWord>……</modifiedWord>
      <trackRevisions>false</trackRevisions>
    </reviewItem>
    <reviewItem>
      <errorID>dcd9929c-0e96-419a-bef3-be95757578dc</errorID>
      <errorWord>,</errorWord>
      <group>L1_Format</group>
      <groupName>格式问题</groupName>
      <ability>L2_HalfPunc</ability>
      <abilityName>全半角检查</abilityName>
      <candidateList>
        <item>，</item>
      </candidateList>
      <explain>文本全半角错误。</explain>
      <paraID>20C0FE73</paraID>
      <start>8</start>
      <end>9</end>
      <status>modified</status>
      <modifiedWord>，</modifiedWord>
      <trackRevisions>false</trackRevisions>
    </reviewItem>
    <reviewItem>
      <errorID>b3eb16c2-1433-45b9-addf-e2fe286e669c</errorID>
      <errorWord>,</errorWord>
      <group>L1_Format</group>
      <groupName>格式问题</groupName>
      <ability>L2_HalfPunc</ability>
      <abilityName>全半角检查</abilityName>
      <candidateList>
        <item>，</item>
      </candidateList>
      <explain>文本全半角错误。</explain>
      <paraID>20C0FE73</paraID>
      <start>29</start>
      <end>30</end>
      <status>modified</status>
      <modifiedWord>，</modifiedWord>
      <trackRevisions>false</trackRevisions>
    </reviewItem>
    <reviewItem>
      <errorID>18005199-55c4-45cb-941b-84730ea07007</errorID>
      <errorWord>,</errorWord>
      <group>L1_Format</group>
      <groupName>格式问题</groupName>
      <ability>L2_HalfPunc</ability>
      <abilityName>全半角检查</abilityName>
      <candidateList>
        <item>，</item>
      </candidateList>
      <explain>文本全半角错误。</explain>
      <paraID>20C0FE73</paraID>
      <start>101</start>
      <end>102</end>
      <status>modified</status>
      <modifiedWord>，</modifiedWord>
      <trackRevisions>false</trackRevisions>
    </reviewItem>
    <reviewItem>
      <errorID>94049c5b-005c-49a0-aac5-db9e0d999f52</errorID>
      <errorWord>表</errorWord>
      <group>L1_Word</group>
      <groupName>字词问题</groupName>
      <ability>L2_Typo</ability>
      <abilityName>字词错误</abilityName>
      <candidateList>
        <item>表人</item>
      </candidateList>
      <explain/>
      <paraID>7A396846</paraID>
      <start>3</start>
      <end>5</end>
      <status>modified</status>
      <modifiedWord>表人</modifiedWord>
      <trackRevisions>false</trackRevisions>
    </reviewItem>
    <reviewItem>
      <errorID>31d2a15f-cc2a-49b0-b381-725c6ea64b20</errorID>
      <errorWord>,</errorWord>
      <group>L1_Format</group>
      <groupName>格式问题</groupName>
      <ability>L2_HalfPunc</ability>
      <abilityName>全半角检查</abilityName>
      <candidateList>
        <item>，</item>
      </candidateList>
      <explain>文本全半角错误。</explain>
      <paraID> B7CEB3A</paraID>
      <start>10</start>
      <end>11</end>
      <status>modified</status>
      <modifiedWord>，</modifiedWord>
      <trackRevisions>false</trackRevisions>
    </reviewItem>
    <reviewItem>
      <errorID>d462ba76-677e-4607-8d75-cf1dae318bd4</errorID>
      <errorWord>,</errorWord>
      <group>L1_Format</group>
      <groupName>格式问题</groupName>
      <ability>L2_HalfPunc</ability>
      <abilityName>全半角检查</abilityName>
      <candidateList>
        <item>，</item>
      </candidateList>
      <explain>文本全半角错误。</explain>
      <paraID> B7CEB3A</paraID>
      <start>23</start>
      <end>24</end>
      <status>modified</status>
      <modifiedWord>，</modifiedWord>
      <trackRevisions>false</trackRevisions>
    </reviewItem>
    <reviewItem>
      <errorID>b67c65bf-5d61-4eb7-ba74-b92401660d11</errorID>
      <errorWord>,</errorWord>
      <group>L1_Format</group>
      <groupName>格式问题</groupName>
      <ability>L2_HalfPunc</ability>
      <abilityName>全半角检查</abilityName>
      <candidateList>
        <item>，</item>
      </candidateList>
      <explain>文本全半角错误。</explain>
      <paraID> B7CEB3A</paraID>
      <start>36</start>
      <end>37</end>
      <status>modified</status>
      <modifiedWord>，</modifiedWord>
      <trackRevisions>false</trackRevisions>
    </reviewItem>
    <reviewItem>
      <errorID>762b669b-92bd-42fc-a664-f660f6874ed7</errorID>
      <errorWord>:</errorWord>
      <group>L1_Format</group>
      <groupName>格式问题</groupName>
      <ability>L2_HalfPunc</ability>
      <abilityName>全半角检查</abilityName>
      <candidateList>
        <item>：</item>
      </candidateList>
      <explain>文本全半角错误。</explain>
      <paraID> B7CEB3A</paraID>
      <start>41</start>
      <end>42</end>
      <status>modified</status>
      <modifiedWord>：</modifiedWord>
      <trackRevisions>false</trackRevisions>
    </reviewItem>
    <reviewItem>
      <errorID>f23b777f-be8c-4488-a445-2a70a746cf80</errorID>
      <errorWord>,</errorWord>
      <group>L1_Format</group>
      <groupName>格式问题</groupName>
      <ability>L2_HalfPunc</ability>
      <abilityName>全半角检查</abilityName>
      <candidateList>
        <item>，</item>
      </candidateList>
      <explain>文本全半角错误。</explain>
      <paraID>5258CB7D</paraID>
      <start>23</start>
      <end>24</end>
      <status>modified</status>
      <modifiedWord>，</modifiedWord>
      <trackRevisions>false</trackRevisions>
    </reviewItem>
    <reviewItem>
      <errorID>bd24ff14-3a55-4ddf-b414-ddb0446ed550</errorID>
      <errorWord>,</errorWord>
      <group>L1_Format</group>
      <groupName>格式问题</groupName>
      <ability>L2_HalfPunc</ability>
      <abilityName>全半角检查</abilityName>
      <candidateList>
        <item>，</item>
      </candidateList>
      <explain>文本全半角错误。</explain>
      <paraID>338355D3</paraID>
      <start>29</start>
      <end>30</end>
      <status>modified</status>
      <modifiedWord>，</modifiedWord>
      <trackRevisions>false</trackRevisions>
    </reviewItem>
    <reviewItem>
      <errorID>a76a634d-8562-48b2-834e-303702d15938</errorID>
      <errorWord>,</errorWord>
      <group>L1_Format</group>
      <groupName>格式问题</groupName>
      <ability>L2_HalfPunc</ability>
      <abilityName>全半角检查</abilityName>
      <candidateList>
        <item>，</item>
      </candidateList>
      <explain>文本全半角错误。</explain>
      <paraID>338355D3</paraID>
      <start>34</start>
      <end>35</end>
      <status>modified</status>
      <modifiedWord>，</modifiedWord>
      <trackRevisions>false</trackRevisions>
    </reviewItem>
    <reviewItem>
      <errorID>3b81fbcd-a7d5-4c0c-b8fd-307b15d39172</errorID>
      <errorWord>,</errorWord>
      <group>L1_Format</group>
      <groupName>格式问题</groupName>
      <ability>L2_HalfPunc</ability>
      <abilityName>全半角检查</abilityName>
      <candidateList>
        <item>，</item>
      </candidateList>
      <explain>文本全半角错误。</explain>
      <paraID>460E05BD</paraID>
      <start>9</start>
      <end>10</end>
      <status>modified</status>
      <modifiedWord>，</modifiedWord>
      <trackRevisions>false</trackRevisions>
    </reviewItem>
    <reviewItem>
      <errorID>3cc742ad-5687-4c03-af97-1520e10a7b1f</errorID>
      <errorWord>(</errorWord>
      <group>L1_Format</group>
      <groupName>格式问题</groupName>
      <ability>L2_HalfPunc</ability>
      <abilityName>全半角检查</abilityName>
      <candidateList>
        <item>（</item>
      </candidateList>
      <explain>文本全半角错误。</explain>
      <paraID>2E1FAC44</paraID>
      <start>10</start>
      <end>11</end>
      <status>modified</status>
      <modifiedWord>（</modifiedWord>
      <trackRevisions>false</trackRevisions>
    </reviewItem>
    <reviewItem>
      <errorID>145272ef-2e79-40fd-9c29-84681bc51eae</errorID>
      <errorWord>)</errorWord>
      <group>L1_Format</group>
      <groupName>格式问题</groupName>
      <ability>L2_HalfPunc</ability>
      <abilityName>全半角检查</abilityName>
      <candidateList>
        <item>）</item>
      </candidateList>
      <explain>文本全半角错误。</explain>
      <paraID>2E1FAC44</paraID>
      <start>13</start>
      <end>14</end>
      <status>modified</status>
      <modifiedWord>）</modifiedWord>
      <trackRevisions>false</trackRevisions>
    </reviewItem>
    <reviewItem>
      <errorID>3807714f-9675-40e0-9e29-d2e393830efe</errorID>
      <errorWord>(</errorWord>
      <group>L1_Format</group>
      <groupName>格式问题</groupName>
      <ability>L2_HalfPunc</ability>
      <abilityName>全半角检查</abilityName>
      <candidateList>
        <item>（</item>
      </candidateList>
      <explain>文本全半角错误。</explain>
      <paraID>2E1FAC44</paraID>
      <start>32</start>
      <end>33</end>
      <status>modified</status>
      <modifiedWord>（</modifiedWord>
      <trackRevisions>false</trackRevisions>
    </reviewItem>
    <reviewItem>
      <errorID>9ef1ec05-0075-41f2-b324-de11b334b2c6</errorID>
      <errorWord>)</errorWord>
      <group>L1_Format</group>
      <groupName>格式问题</groupName>
      <ability>L2_HalfPunc</ability>
      <abilityName>全半角检查</abilityName>
      <candidateList>
        <item>）</item>
      </candidateList>
      <explain>文本全半角错误。</explain>
      <paraID>2E1FAC44</paraID>
      <start>35</start>
      <end>36</end>
      <status>modified</status>
      <modifiedWord>）</modifiedWord>
      <trackRevisions>false</trackRevisions>
    </reviewItem>
    <reviewItem>
      <errorID>f3b29d05-1f2d-455d-af53-e4a1c2e574af</errorID>
      <errorWord>:</errorWord>
      <group>L1_Format</group>
      <groupName>格式问题</groupName>
      <ability>L2_HalfPunc</ability>
      <abilityName>全半角检查</abilityName>
      <candidateList>
        <item>：</item>
      </candidateList>
      <explain>文本全半角错误。</explain>
      <paraID>476F5B5B</paraID>
      <start>41</start>
      <end>42</end>
      <status>modified</status>
      <modifiedWord>：</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d06481bf-590a-40e6-9f35-170c1c4317b6}">
  <ds:schemaRefs/>
</ds:datastoreItem>
</file>

<file path=docProps/app.xml><?xml version="1.0" encoding="utf-8"?>
<Properties xmlns="http://schemas.openxmlformats.org/officeDocument/2006/extended-properties" xmlns:vt="http://schemas.openxmlformats.org/officeDocument/2006/docPropsVTypes">
  <Template>Normal.dotm</Template>
  <Pages>55</Pages>
  <Words>9043</Words>
  <Characters>9458</Characters>
  <Lines>72</Lines>
  <Paragraphs>20</Paragraphs>
  <TotalTime>3</TotalTime>
  <ScaleCrop>false</ScaleCrop>
  <LinksUpToDate>false</LinksUpToDate>
  <CharactersWithSpaces>9787</CharactersWithSpaces>
  <Application>WPS Office_12.1.0.16729_F1E327BC-269C-435d-A152-05C5408002CA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2022-05-24T09:05:00Z</dcterms:created>
  <dc:creator>7</dc:creator>
  <cp:lastModifiedBy>徐徐</cp:lastModifiedBy>
  <dcterms:modified xsi:type="dcterms:W3CDTF">2026-09-30T08:18:30Z</dcterms:modified>
  <cp:revision>31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2052-12.1.0.16729</vt:lpwstr>
  </property>
  <property fmtid="{D5CDD505-2E9C-101B-9397-08002B2CF9AE}" pid="3" name="ICV">
    <vt:lpwstr>EBE5C8AFA3FE4A8C8720D4442172613C_13</vt:lpwstr>
  </property>
  <property fmtid="{D5CDD505-2E9C-101B-9397-08002B2CF9AE}" pid="4" name="KSOTemplateDocerSaveRecord">
    <vt:lpwstr>eyJoZGlkIjoiZTE3YzY5ZGRmMGZjYjE3ZTA2OTZlNGYxY2RlMGIzMDkiLCJ1c2VySWQiOiI3MDMxOTM4MzkifQ==</vt:lpwstr>
  </property>
</Properties>
</file>