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四川省人民医院无菌海绵刷采购项目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1907"/>
      <w:bookmarkStart w:id="3" w:name="_Toc3240"/>
      <w:bookmarkStart w:id="4" w:name="_Toc20358"/>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四川省人民医院无菌海绵刷采购项目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bookmarkStart w:id="91" w:name="_GoBack"/>
      <w:bookmarkEnd w:id="91"/>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1747"/>
        <w:gridCol w:w="1410"/>
        <w:gridCol w:w="1906"/>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无菌海绵刷</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惠州华阳医疗器械有限公司</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粤械注准20232140330</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角型 17×10×9mm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S280893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支</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9000支</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24123"/>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1352"/>
      <w:bookmarkStart w:id="47" w:name="_Toc14829"/>
      <w:bookmarkStart w:id="48" w:name="_Toc3023"/>
      <w:bookmarkStart w:id="49" w:name="_Toc21519"/>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30971"/>
      <w:bookmarkStart w:id="54" w:name="_Toc22676"/>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1351"/>
      <w:bookmarkStart w:id="66" w:name="_Toc27661"/>
      <w:bookmarkStart w:id="67" w:name="_Toc12015"/>
      <w:bookmarkStart w:id="68" w:name="_Toc15526"/>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26969"/>
      <w:bookmarkStart w:id="72" w:name="_Toc12967"/>
      <w:bookmarkStart w:id="73" w:name="_Toc16435"/>
      <w:bookmarkStart w:id="74" w:name="_Toc1074"/>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24806"/>
      <w:bookmarkStart w:id="79" w:name="_Toc1369"/>
      <w:bookmarkStart w:id="80" w:name="_Toc31686"/>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27735A2-A16E-4496-89B9-6F54F6DC632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EAD3940-3B66-45D8-B7C2-3F732516313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CACDCD5-5920-43A5-8608-B1A4A20645C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23C8C23-6AE0-4432-9657-CCF90A684248}"/>
  </w:font>
  <w:font w:name="方正小标宋_GBK">
    <w:panose1 w:val="02000000000000000000"/>
    <w:charset w:val="86"/>
    <w:family w:val="script"/>
    <w:pitch w:val="default"/>
    <w:sig w:usb0="A00002BF" w:usb1="38CF7CFA" w:usb2="00082016" w:usb3="00000000" w:csb0="00040001" w:csb1="00000000"/>
    <w:embedRegular r:id="rId5" w:fontKey="{0CDF4081-6A06-4E58-93C4-9FB4F8DA045E}"/>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AD56C85"/>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2026-07-13T03:20:42Z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