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color w:val="auto"/>
          <w:spacing w:val="24"/>
          <w:sz w:val="56"/>
          <w:szCs w:val="56"/>
          <w:lang w:eastAsia="zh-CN"/>
        </w:rPr>
      </w:pPr>
      <w:bookmarkStart w:id="95" w:name="_GoBack"/>
      <w:r>
        <w:rPr>
          <w:rFonts w:hint="eastAsia" w:ascii="Times New Roman" w:hAnsi="Times New Roman" w:eastAsia="黑体" w:cs="Times New Roman"/>
          <w:b/>
          <w:color w:val="auto"/>
          <w:spacing w:val="24"/>
          <w:sz w:val="56"/>
          <w:szCs w:val="56"/>
          <w:lang w:eastAsia="zh-CN"/>
        </w:rPr>
        <w:t>四川省人民医院20种抗生素样本萃取液等一批产品采购项目（生产厂家：浙江迪赛思诊断技术有限公司）</w:t>
      </w:r>
    </w:p>
    <w:p w14:paraId="248C5A66">
      <w:pPr>
        <w:spacing w:before="1109" w:beforeLines="350" w:after="1109" w:afterLines="350" w:line="800" w:lineRule="exact"/>
        <w:jc w:val="center"/>
        <w:rPr>
          <w:rFonts w:ascii="Times New Roman" w:hAnsi="Times New Roman" w:eastAsia="黑体" w:cs="Times New Roman"/>
          <w:b/>
          <w:color w:val="auto"/>
          <w:sz w:val="72"/>
          <w:szCs w:val="72"/>
        </w:rPr>
      </w:pPr>
      <w:r>
        <w:rPr>
          <w:rFonts w:hint="eastAsia" w:ascii="Times New Roman" w:hAnsi="Times New Roman" w:eastAsia="黑体" w:cs="Times New Roman"/>
          <w:b/>
          <w:color w:val="auto"/>
          <w:sz w:val="72"/>
          <w:szCs w:val="72"/>
        </w:rPr>
        <w:t>采</w:t>
      </w:r>
    </w:p>
    <w:p w14:paraId="3E664494">
      <w:pPr>
        <w:spacing w:before="1109" w:beforeLines="350" w:after="1109" w:afterLines="350" w:line="800" w:lineRule="exact"/>
        <w:jc w:val="center"/>
        <w:rPr>
          <w:rFonts w:ascii="Times New Roman" w:hAnsi="Times New Roman" w:eastAsia="黑体" w:cs="Times New Roman"/>
          <w:b/>
          <w:color w:val="auto"/>
          <w:sz w:val="72"/>
          <w:szCs w:val="72"/>
        </w:rPr>
      </w:pPr>
      <w:r>
        <w:rPr>
          <w:rFonts w:hint="eastAsia" w:ascii="Times New Roman" w:hAnsi="Times New Roman" w:eastAsia="黑体" w:cs="Times New Roman"/>
          <w:b/>
          <w:color w:val="auto"/>
          <w:sz w:val="72"/>
          <w:szCs w:val="72"/>
        </w:rPr>
        <w:t>购</w:t>
      </w:r>
    </w:p>
    <w:p w14:paraId="63B4C2FF">
      <w:pPr>
        <w:spacing w:before="1109" w:beforeLines="350" w:after="1109" w:afterLines="350" w:line="800" w:lineRule="exact"/>
        <w:jc w:val="center"/>
        <w:rPr>
          <w:rFonts w:ascii="Times New Roman" w:hAnsi="Times New Roman" w:eastAsia="黑体" w:cs="Times New Roman"/>
          <w:b/>
          <w:color w:val="auto"/>
          <w:sz w:val="72"/>
          <w:szCs w:val="72"/>
        </w:rPr>
      </w:pPr>
      <w:r>
        <w:rPr>
          <w:rFonts w:ascii="Times New Roman" w:hAnsi="Times New Roman" w:eastAsia="黑体" w:cs="Times New Roman"/>
          <w:b/>
          <w:color w:val="auto"/>
          <w:sz w:val="72"/>
          <w:szCs w:val="72"/>
        </w:rPr>
        <w:t>文</w:t>
      </w:r>
    </w:p>
    <w:p w14:paraId="28A9A35B">
      <w:pPr>
        <w:spacing w:before="1109" w:beforeLines="350" w:after="1109" w:afterLines="350" w:line="800" w:lineRule="exact"/>
        <w:jc w:val="center"/>
        <w:rPr>
          <w:rFonts w:ascii="Times New Roman" w:hAnsi="Times New Roman" w:eastAsia="黑体" w:cs="Times New Roman"/>
          <w:b/>
          <w:color w:val="auto"/>
          <w:sz w:val="72"/>
          <w:szCs w:val="72"/>
        </w:rPr>
      </w:pPr>
      <w:r>
        <w:rPr>
          <w:rFonts w:ascii="Times New Roman" w:hAnsi="Times New Roman" w:eastAsia="黑体" w:cs="Times New Roman"/>
          <w:b/>
          <w:color w:val="auto"/>
          <w:sz w:val="72"/>
          <w:szCs w:val="72"/>
        </w:rPr>
        <w:t>件</w:t>
      </w:r>
    </w:p>
    <w:p w14:paraId="0EEC910F">
      <w:pPr>
        <w:spacing w:line="440" w:lineRule="exact"/>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四川省人民医院 招标采购中心</w:t>
      </w:r>
    </w:p>
    <w:p w14:paraId="2485AC5D">
      <w:pPr>
        <w:spacing w:line="440" w:lineRule="exact"/>
        <w:jc w:val="center"/>
        <w:rPr>
          <w:rFonts w:ascii="Times New Roman" w:hAnsi="Times New Roman" w:eastAsia="黑体" w:cs="Times New Roman"/>
          <w:b/>
          <w:color w:val="auto"/>
          <w:sz w:val="36"/>
          <w:szCs w:val="36"/>
        </w:rPr>
      </w:pPr>
    </w:p>
    <w:p w14:paraId="5B4E1AB5">
      <w:pPr>
        <w:spacing w:line="440" w:lineRule="exact"/>
        <w:jc w:val="center"/>
        <w:rPr>
          <w:rFonts w:ascii="Times New Roman" w:hAnsi="Times New Roman" w:eastAsia="仿宋" w:cs="Times New Roman"/>
          <w:b/>
          <w:color w:val="auto"/>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color w:val="auto"/>
          <w:sz w:val="36"/>
          <w:szCs w:val="36"/>
        </w:rPr>
        <w:t>202</w:t>
      </w:r>
      <w:r>
        <w:rPr>
          <w:rFonts w:hint="eastAsia" w:ascii="Times New Roman" w:hAnsi="Times New Roman" w:eastAsia="黑体" w:cs="Times New Roman"/>
          <w:b/>
          <w:color w:val="auto"/>
          <w:sz w:val="36"/>
          <w:szCs w:val="36"/>
          <w:lang w:val="en-US" w:eastAsia="zh-CN"/>
        </w:rPr>
        <w:t>6</w:t>
      </w:r>
      <w:r>
        <w:rPr>
          <w:rFonts w:ascii="Times New Roman" w:hAnsi="Times New Roman" w:eastAsia="黑体" w:cs="Times New Roman"/>
          <w:b/>
          <w:color w:val="auto"/>
          <w:sz w:val="36"/>
          <w:szCs w:val="36"/>
          <w:lang w:val="zh-CN"/>
        </w:rPr>
        <w:t>年</w:t>
      </w:r>
      <w:r>
        <w:rPr>
          <w:rFonts w:hint="eastAsia" w:ascii="Times New Roman" w:hAnsi="Times New Roman" w:eastAsia="黑体" w:cs="Times New Roman"/>
          <w:b/>
          <w:color w:val="auto"/>
          <w:sz w:val="36"/>
          <w:szCs w:val="36"/>
          <w:lang w:val="en-US" w:eastAsia="zh-CN"/>
        </w:rPr>
        <w:t>8</w:t>
      </w:r>
      <w:r>
        <w:rPr>
          <w:rFonts w:ascii="Times New Roman" w:hAnsi="Times New Roman" w:eastAsia="黑体" w:cs="Times New Roman"/>
          <w:b/>
          <w:color w:val="auto"/>
          <w:sz w:val="36"/>
          <w:szCs w:val="36"/>
          <w:lang w:val="zh-CN"/>
        </w:rPr>
        <w:t>月</w:t>
      </w:r>
    </w:p>
    <w:p w14:paraId="1E4CC0CF">
      <w:pPr>
        <w:pStyle w:val="13"/>
        <w:tabs>
          <w:tab w:val="right" w:leader="dot" w:pos="8306"/>
        </w:tabs>
        <w:jc w:val="center"/>
        <w:rPr>
          <w:rFonts w:ascii="Times New Roman" w:hAnsi="Times New Roman" w:eastAsia="黑体" w:cs="Times New Roman"/>
          <w:color w:val="auto"/>
          <w:sz w:val="36"/>
          <w:szCs w:val="40"/>
        </w:rPr>
      </w:pPr>
      <w:r>
        <w:rPr>
          <w:rFonts w:ascii="Times New Roman" w:hAnsi="Times New Roman" w:eastAsia="黑体" w:cs="Times New Roman"/>
          <w:color w:val="auto"/>
          <w:sz w:val="36"/>
          <w:szCs w:val="40"/>
        </w:rPr>
        <w:t>目    录</w:t>
      </w:r>
    </w:p>
    <w:p w14:paraId="018D84E4">
      <w:pPr>
        <w:pStyle w:val="13"/>
        <w:tabs>
          <w:tab w:val="left" w:pos="6160"/>
        </w:tabs>
        <w:rPr>
          <w:rFonts w:ascii="Times New Roman" w:hAnsi="Times New Roman" w:eastAsia="仿宋" w:cs="Times New Roman"/>
          <w:color w:val="auto"/>
          <w:sz w:val="28"/>
          <w:szCs w:val="32"/>
        </w:rPr>
      </w:pPr>
    </w:p>
    <w:p w14:paraId="2D2FE171">
      <w:pPr>
        <w:pStyle w:val="13"/>
        <w:tabs>
          <w:tab w:val="right" w:leader="dot" w:pos="8299"/>
        </w:tabs>
        <w:jc w:val="center"/>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fldChar w:fldCharType="begin"/>
      </w:r>
      <w:r>
        <w:rPr>
          <w:rFonts w:ascii="Times New Roman" w:hAnsi="Times New Roman" w:eastAsia="仿宋" w:cs="Times New Roman"/>
          <w:color w:val="auto"/>
          <w:sz w:val="28"/>
          <w:szCs w:val="28"/>
        </w:rPr>
        <w:instrText xml:space="preserve">TOC \o "1-1" \h \u </w:instrText>
      </w:r>
      <w:r>
        <w:rPr>
          <w:rFonts w:ascii="Times New Roman" w:hAnsi="Times New Roman" w:eastAsia="仿宋" w:cs="Times New Roman"/>
          <w:color w:val="auto"/>
          <w:sz w:val="28"/>
          <w:szCs w:val="28"/>
        </w:rPr>
        <w:fldChar w:fldCharType="separate"/>
      </w:r>
      <w:r>
        <w:rPr>
          <w:color w:val="auto"/>
        </w:rPr>
        <w:fldChar w:fldCharType="begin"/>
      </w:r>
      <w:r>
        <w:rPr>
          <w:color w:val="auto"/>
        </w:rPr>
        <w:instrText xml:space="preserve"> HYPERLINK \l "_Toc21919" </w:instrText>
      </w:r>
      <w:r>
        <w:rPr>
          <w:color w:val="auto"/>
        </w:rPr>
        <w:fldChar w:fldCharType="separate"/>
      </w:r>
      <w:r>
        <w:rPr>
          <w:rFonts w:ascii="Times New Roman" w:hAnsi="Times New Roman" w:eastAsia="仿宋" w:cs="Times New Roman"/>
          <w:color w:val="auto"/>
          <w:sz w:val="28"/>
          <w:szCs w:val="28"/>
        </w:rPr>
        <w:t xml:space="preserve">第一章 </w:t>
      </w:r>
      <w:r>
        <w:rPr>
          <w:rFonts w:hint="eastAsia" w:ascii="Times New Roman" w:hAnsi="Times New Roman" w:eastAsia="仿宋" w:cs="Times New Roman"/>
          <w:color w:val="auto"/>
          <w:sz w:val="28"/>
          <w:szCs w:val="28"/>
          <w:lang w:eastAsia="zh-CN"/>
        </w:rPr>
        <w:t>采购</w:t>
      </w:r>
      <w:r>
        <w:rPr>
          <w:rFonts w:ascii="Times New Roman" w:hAnsi="Times New Roman" w:eastAsia="仿宋" w:cs="Times New Roman"/>
          <w:color w:val="auto"/>
          <w:sz w:val="28"/>
          <w:szCs w:val="28"/>
        </w:rPr>
        <w:t>邀请</w:t>
      </w:r>
      <w:r>
        <w:rPr>
          <w:rFonts w:ascii="Times New Roman" w:hAnsi="Times New Roman" w:eastAsia="仿宋" w:cs="Times New Roman"/>
          <w:color w:val="auto"/>
          <w:sz w:val="28"/>
          <w:szCs w:val="28"/>
        </w:rPr>
        <w:tab/>
      </w:r>
      <w:r>
        <w:rPr>
          <w:rFonts w:ascii="Times New Roman" w:hAnsi="Times New Roman" w:eastAsia="仿宋" w:cs="Times New Roman"/>
          <w:color w:val="auto"/>
          <w:sz w:val="28"/>
          <w:szCs w:val="28"/>
        </w:rPr>
        <w:fldChar w:fldCharType="begin"/>
      </w:r>
      <w:r>
        <w:rPr>
          <w:rFonts w:ascii="Times New Roman" w:hAnsi="Times New Roman" w:eastAsia="仿宋" w:cs="Times New Roman"/>
          <w:color w:val="auto"/>
          <w:sz w:val="28"/>
          <w:szCs w:val="28"/>
        </w:rPr>
        <w:instrText xml:space="preserve"> PAGEREF _Toc21919 \h </w:instrText>
      </w:r>
      <w:r>
        <w:rPr>
          <w:rFonts w:ascii="Times New Roman" w:hAnsi="Times New Roman" w:eastAsia="仿宋" w:cs="Times New Roman"/>
          <w:color w:val="auto"/>
          <w:sz w:val="28"/>
          <w:szCs w:val="28"/>
        </w:rPr>
        <w:fldChar w:fldCharType="separate"/>
      </w:r>
      <w:r>
        <w:rPr>
          <w:rFonts w:ascii="Times New Roman" w:hAnsi="Times New Roman" w:eastAsia="仿宋" w:cs="Times New Roman"/>
          <w:color w:val="auto"/>
          <w:sz w:val="28"/>
          <w:szCs w:val="28"/>
        </w:rPr>
        <w:t>1</w:t>
      </w:r>
      <w:r>
        <w:rPr>
          <w:rFonts w:ascii="Times New Roman" w:hAnsi="Times New Roman" w:eastAsia="仿宋" w:cs="Times New Roman"/>
          <w:color w:val="auto"/>
          <w:sz w:val="28"/>
          <w:szCs w:val="28"/>
        </w:rPr>
        <w:fldChar w:fldCharType="end"/>
      </w:r>
      <w:r>
        <w:rPr>
          <w:rFonts w:ascii="Times New Roman" w:hAnsi="Times New Roman" w:eastAsia="仿宋" w:cs="Times New Roman"/>
          <w:color w:val="auto"/>
          <w:sz w:val="28"/>
          <w:szCs w:val="28"/>
        </w:rPr>
        <w:fldChar w:fldCharType="end"/>
      </w:r>
    </w:p>
    <w:p w14:paraId="20E871E3">
      <w:pPr>
        <w:pStyle w:val="13"/>
        <w:tabs>
          <w:tab w:val="right" w:leader="dot" w:pos="8299"/>
        </w:tabs>
        <w:jc w:val="center"/>
        <w:rPr>
          <w:rFonts w:ascii="Times New Roman" w:hAnsi="Times New Roman" w:eastAsia="仿宋" w:cs="Times New Roman"/>
          <w:color w:val="auto"/>
          <w:sz w:val="28"/>
          <w:szCs w:val="28"/>
        </w:rPr>
      </w:pPr>
      <w:r>
        <w:rPr>
          <w:color w:val="auto"/>
        </w:rPr>
        <w:fldChar w:fldCharType="begin"/>
      </w:r>
      <w:r>
        <w:rPr>
          <w:color w:val="auto"/>
        </w:rPr>
        <w:instrText xml:space="preserve"> HYPERLINK \l "_Toc22329" </w:instrText>
      </w:r>
      <w:r>
        <w:rPr>
          <w:color w:val="auto"/>
        </w:rPr>
        <w:fldChar w:fldCharType="separate"/>
      </w:r>
      <w:r>
        <w:rPr>
          <w:rFonts w:ascii="Times New Roman" w:hAnsi="Times New Roman" w:eastAsia="仿宋" w:cs="Times New Roman"/>
          <w:color w:val="auto"/>
          <w:sz w:val="28"/>
          <w:szCs w:val="28"/>
        </w:rPr>
        <w:t xml:space="preserve">第二章 </w:t>
      </w:r>
      <w:r>
        <w:rPr>
          <w:rFonts w:hint="eastAsia" w:ascii="Times New Roman" w:hAnsi="Times New Roman" w:eastAsia="仿宋" w:cs="Times New Roman"/>
          <w:color w:val="auto"/>
          <w:sz w:val="28"/>
          <w:szCs w:val="28"/>
        </w:rPr>
        <w:t>供应商</w:t>
      </w:r>
      <w:r>
        <w:rPr>
          <w:rFonts w:ascii="Times New Roman" w:hAnsi="Times New Roman" w:eastAsia="仿宋" w:cs="Times New Roman"/>
          <w:color w:val="auto"/>
          <w:sz w:val="28"/>
          <w:szCs w:val="28"/>
        </w:rPr>
        <w:t>须知</w:t>
      </w:r>
      <w:r>
        <w:rPr>
          <w:rFonts w:ascii="Times New Roman" w:hAnsi="Times New Roman" w:eastAsia="仿宋" w:cs="Times New Roman"/>
          <w:color w:val="auto"/>
          <w:sz w:val="28"/>
          <w:szCs w:val="28"/>
        </w:rPr>
        <w:tab/>
      </w:r>
      <w:r>
        <w:rPr>
          <w:rFonts w:ascii="Times New Roman" w:hAnsi="Times New Roman" w:eastAsia="仿宋" w:cs="Times New Roman"/>
          <w:color w:val="auto"/>
          <w:sz w:val="28"/>
          <w:szCs w:val="28"/>
        </w:rPr>
        <w:fldChar w:fldCharType="begin"/>
      </w:r>
      <w:r>
        <w:rPr>
          <w:rFonts w:ascii="Times New Roman" w:hAnsi="Times New Roman" w:eastAsia="仿宋" w:cs="Times New Roman"/>
          <w:color w:val="auto"/>
          <w:sz w:val="28"/>
          <w:szCs w:val="28"/>
        </w:rPr>
        <w:instrText xml:space="preserve"> PAGEREF _Toc22329 \h </w:instrText>
      </w:r>
      <w:r>
        <w:rPr>
          <w:rFonts w:ascii="Times New Roman" w:hAnsi="Times New Roman" w:eastAsia="仿宋" w:cs="Times New Roman"/>
          <w:color w:val="auto"/>
          <w:sz w:val="28"/>
          <w:szCs w:val="28"/>
        </w:rPr>
        <w:fldChar w:fldCharType="separate"/>
      </w:r>
      <w:r>
        <w:rPr>
          <w:rFonts w:ascii="Times New Roman" w:hAnsi="Times New Roman" w:eastAsia="仿宋" w:cs="Times New Roman"/>
          <w:color w:val="auto"/>
          <w:sz w:val="28"/>
          <w:szCs w:val="28"/>
        </w:rPr>
        <w:t>4</w:t>
      </w:r>
      <w:r>
        <w:rPr>
          <w:rFonts w:ascii="Times New Roman" w:hAnsi="Times New Roman" w:eastAsia="仿宋" w:cs="Times New Roman"/>
          <w:color w:val="auto"/>
          <w:sz w:val="28"/>
          <w:szCs w:val="28"/>
        </w:rPr>
        <w:fldChar w:fldCharType="end"/>
      </w:r>
      <w:r>
        <w:rPr>
          <w:rFonts w:ascii="Times New Roman" w:hAnsi="Times New Roman" w:eastAsia="仿宋" w:cs="Times New Roman"/>
          <w:color w:val="auto"/>
          <w:sz w:val="28"/>
          <w:szCs w:val="28"/>
        </w:rPr>
        <w:fldChar w:fldCharType="end"/>
      </w:r>
    </w:p>
    <w:p w14:paraId="1065DB89">
      <w:pPr>
        <w:pStyle w:val="13"/>
        <w:tabs>
          <w:tab w:val="right" w:leader="dot" w:pos="8299"/>
        </w:tabs>
        <w:jc w:val="center"/>
        <w:rPr>
          <w:rFonts w:ascii="Times New Roman" w:hAnsi="Times New Roman" w:eastAsia="仿宋" w:cs="Times New Roman"/>
          <w:color w:val="auto"/>
          <w:sz w:val="28"/>
          <w:szCs w:val="28"/>
        </w:rPr>
      </w:pPr>
      <w:r>
        <w:rPr>
          <w:color w:val="auto"/>
        </w:rPr>
        <w:fldChar w:fldCharType="begin"/>
      </w:r>
      <w:r>
        <w:rPr>
          <w:color w:val="auto"/>
        </w:rPr>
        <w:instrText xml:space="preserve"> HYPERLINK \l "_Toc32181" </w:instrText>
      </w:r>
      <w:r>
        <w:rPr>
          <w:color w:val="auto"/>
        </w:rPr>
        <w:fldChar w:fldCharType="separate"/>
      </w:r>
      <w:r>
        <w:rPr>
          <w:rFonts w:ascii="Times New Roman" w:hAnsi="Times New Roman" w:eastAsia="仿宋" w:cs="Times New Roman"/>
          <w:color w:val="auto"/>
          <w:sz w:val="28"/>
          <w:szCs w:val="28"/>
        </w:rPr>
        <w:t>第三章 供应商资格审查及符合性审查</w:t>
      </w:r>
      <w:r>
        <w:rPr>
          <w:rFonts w:ascii="Times New Roman" w:hAnsi="Times New Roman" w:eastAsia="仿宋" w:cs="Times New Roman"/>
          <w:color w:val="auto"/>
          <w:sz w:val="28"/>
          <w:szCs w:val="28"/>
        </w:rPr>
        <w:tab/>
      </w:r>
      <w:r>
        <w:rPr>
          <w:rFonts w:ascii="Times New Roman" w:hAnsi="Times New Roman" w:eastAsia="仿宋" w:cs="Times New Roman"/>
          <w:color w:val="auto"/>
          <w:sz w:val="28"/>
          <w:szCs w:val="28"/>
        </w:rPr>
        <w:fldChar w:fldCharType="begin"/>
      </w:r>
      <w:r>
        <w:rPr>
          <w:rFonts w:ascii="Times New Roman" w:hAnsi="Times New Roman" w:eastAsia="仿宋" w:cs="Times New Roman"/>
          <w:color w:val="auto"/>
          <w:sz w:val="28"/>
          <w:szCs w:val="28"/>
        </w:rPr>
        <w:instrText xml:space="preserve"> PAGEREF _Toc32181 \h </w:instrText>
      </w:r>
      <w:r>
        <w:rPr>
          <w:rFonts w:ascii="Times New Roman" w:hAnsi="Times New Roman" w:eastAsia="仿宋" w:cs="Times New Roman"/>
          <w:color w:val="auto"/>
          <w:sz w:val="28"/>
          <w:szCs w:val="28"/>
        </w:rPr>
        <w:fldChar w:fldCharType="separate"/>
      </w:r>
      <w:r>
        <w:rPr>
          <w:rFonts w:ascii="Times New Roman" w:hAnsi="Times New Roman" w:eastAsia="仿宋" w:cs="Times New Roman"/>
          <w:color w:val="auto"/>
          <w:sz w:val="28"/>
          <w:szCs w:val="28"/>
        </w:rPr>
        <w:t>8</w:t>
      </w:r>
      <w:r>
        <w:rPr>
          <w:rFonts w:ascii="Times New Roman" w:hAnsi="Times New Roman" w:eastAsia="仿宋" w:cs="Times New Roman"/>
          <w:color w:val="auto"/>
          <w:sz w:val="28"/>
          <w:szCs w:val="28"/>
        </w:rPr>
        <w:fldChar w:fldCharType="end"/>
      </w:r>
      <w:r>
        <w:rPr>
          <w:rFonts w:ascii="Times New Roman" w:hAnsi="Times New Roman" w:eastAsia="仿宋" w:cs="Times New Roman"/>
          <w:color w:val="auto"/>
          <w:sz w:val="28"/>
          <w:szCs w:val="28"/>
        </w:rPr>
        <w:fldChar w:fldCharType="end"/>
      </w:r>
    </w:p>
    <w:p w14:paraId="2EA3CC3B">
      <w:pPr>
        <w:pStyle w:val="13"/>
        <w:tabs>
          <w:tab w:val="right" w:leader="dot" w:pos="8299"/>
        </w:tabs>
        <w:jc w:val="center"/>
        <w:rPr>
          <w:rFonts w:ascii="Times New Roman" w:hAnsi="Times New Roman" w:eastAsia="仿宋" w:cs="Times New Roman"/>
          <w:color w:val="auto"/>
          <w:sz w:val="28"/>
          <w:szCs w:val="28"/>
        </w:rPr>
      </w:pPr>
      <w:r>
        <w:rPr>
          <w:color w:val="auto"/>
        </w:rPr>
        <w:fldChar w:fldCharType="begin"/>
      </w:r>
      <w:r>
        <w:rPr>
          <w:color w:val="auto"/>
        </w:rPr>
        <w:instrText xml:space="preserve"> HYPERLINK \l "_Toc16403" </w:instrText>
      </w:r>
      <w:r>
        <w:rPr>
          <w:color w:val="auto"/>
        </w:rPr>
        <w:fldChar w:fldCharType="separate"/>
      </w:r>
      <w:r>
        <w:rPr>
          <w:rFonts w:ascii="Times New Roman" w:hAnsi="Times New Roman" w:eastAsia="仿宋" w:cs="Times New Roman"/>
          <w:color w:val="auto"/>
          <w:sz w:val="28"/>
          <w:szCs w:val="28"/>
        </w:rPr>
        <w:t>第四章 采购需求</w:t>
      </w:r>
      <w:r>
        <w:rPr>
          <w:rFonts w:ascii="Times New Roman" w:hAnsi="Times New Roman" w:eastAsia="仿宋" w:cs="Times New Roman"/>
          <w:color w:val="auto"/>
          <w:sz w:val="28"/>
          <w:szCs w:val="28"/>
        </w:rPr>
        <w:tab/>
      </w:r>
      <w:r>
        <w:rPr>
          <w:rFonts w:ascii="Times New Roman" w:hAnsi="Times New Roman" w:eastAsia="仿宋" w:cs="Times New Roman"/>
          <w:color w:val="auto"/>
          <w:sz w:val="28"/>
          <w:szCs w:val="28"/>
        </w:rPr>
        <w:fldChar w:fldCharType="begin"/>
      </w:r>
      <w:r>
        <w:rPr>
          <w:rFonts w:ascii="Times New Roman" w:hAnsi="Times New Roman" w:eastAsia="仿宋" w:cs="Times New Roman"/>
          <w:color w:val="auto"/>
          <w:sz w:val="28"/>
          <w:szCs w:val="28"/>
        </w:rPr>
        <w:instrText xml:space="preserve"> PAGEREF _Toc16403 \h </w:instrText>
      </w:r>
      <w:r>
        <w:rPr>
          <w:rFonts w:ascii="Times New Roman" w:hAnsi="Times New Roman" w:eastAsia="仿宋" w:cs="Times New Roman"/>
          <w:color w:val="auto"/>
          <w:sz w:val="28"/>
          <w:szCs w:val="28"/>
        </w:rPr>
        <w:fldChar w:fldCharType="separate"/>
      </w:r>
      <w:r>
        <w:rPr>
          <w:rFonts w:ascii="Times New Roman" w:hAnsi="Times New Roman" w:eastAsia="仿宋" w:cs="Times New Roman"/>
          <w:color w:val="auto"/>
          <w:sz w:val="28"/>
          <w:szCs w:val="28"/>
        </w:rPr>
        <w:t>11</w:t>
      </w:r>
      <w:r>
        <w:rPr>
          <w:rFonts w:ascii="Times New Roman" w:hAnsi="Times New Roman" w:eastAsia="仿宋" w:cs="Times New Roman"/>
          <w:color w:val="auto"/>
          <w:sz w:val="28"/>
          <w:szCs w:val="28"/>
        </w:rPr>
        <w:fldChar w:fldCharType="end"/>
      </w:r>
      <w:r>
        <w:rPr>
          <w:rFonts w:ascii="Times New Roman" w:hAnsi="Times New Roman" w:eastAsia="仿宋" w:cs="Times New Roman"/>
          <w:color w:val="auto"/>
          <w:sz w:val="28"/>
          <w:szCs w:val="28"/>
        </w:rPr>
        <w:fldChar w:fldCharType="end"/>
      </w:r>
    </w:p>
    <w:p w14:paraId="5CDED121">
      <w:pPr>
        <w:pStyle w:val="13"/>
        <w:tabs>
          <w:tab w:val="right" w:leader="dot" w:pos="8299"/>
        </w:tabs>
        <w:jc w:val="center"/>
        <w:rPr>
          <w:rFonts w:ascii="Times New Roman" w:hAnsi="Times New Roman" w:eastAsia="仿宋" w:cs="Times New Roman"/>
          <w:color w:val="auto"/>
          <w:sz w:val="28"/>
          <w:szCs w:val="28"/>
        </w:rPr>
      </w:pPr>
      <w:r>
        <w:rPr>
          <w:color w:val="auto"/>
        </w:rPr>
        <w:fldChar w:fldCharType="begin"/>
      </w:r>
      <w:r>
        <w:rPr>
          <w:color w:val="auto"/>
        </w:rPr>
        <w:instrText xml:space="preserve"> HYPERLINK \l "_Toc28789" </w:instrText>
      </w:r>
      <w:r>
        <w:rPr>
          <w:color w:val="auto"/>
        </w:rPr>
        <w:fldChar w:fldCharType="separate"/>
      </w:r>
      <w:r>
        <w:rPr>
          <w:rFonts w:ascii="Times New Roman" w:hAnsi="Times New Roman" w:eastAsia="仿宋" w:cs="Times New Roman"/>
          <w:color w:val="auto"/>
          <w:sz w:val="28"/>
          <w:szCs w:val="28"/>
        </w:rPr>
        <w:t>第五章 评分标准</w:t>
      </w:r>
      <w:r>
        <w:rPr>
          <w:rFonts w:ascii="Times New Roman" w:hAnsi="Times New Roman" w:eastAsia="仿宋" w:cs="Times New Roman"/>
          <w:color w:val="auto"/>
          <w:sz w:val="28"/>
          <w:szCs w:val="28"/>
        </w:rPr>
        <w:tab/>
      </w:r>
      <w:r>
        <w:rPr>
          <w:rFonts w:ascii="Times New Roman" w:hAnsi="Times New Roman" w:eastAsia="仿宋" w:cs="Times New Roman"/>
          <w:color w:val="auto"/>
          <w:sz w:val="28"/>
          <w:szCs w:val="28"/>
        </w:rPr>
        <w:fldChar w:fldCharType="begin"/>
      </w:r>
      <w:r>
        <w:rPr>
          <w:rFonts w:ascii="Times New Roman" w:hAnsi="Times New Roman" w:eastAsia="仿宋" w:cs="Times New Roman"/>
          <w:color w:val="auto"/>
          <w:sz w:val="28"/>
          <w:szCs w:val="28"/>
        </w:rPr>
        <w:instrText xml:space="preserve"> PAGEREF _Toc28789 \h </w:instrText>
      </w:r>
      <w:r>
        <w:rPr>
          <w:rFonts w:ascii="Times New Roman" w:hAnsi="Times New Roman" w:eastAsia="仿宋" w:cs="Times New Roman"/>
          <w:color w:val="auto"/>
          <w:sz w:val="28"/>
          <w:szCs w:val="28"/>
        </w:rPr>
        <w:fldChar w:fldCharType="separate"/>
      </w:r>
      <w:r>
        <w:rPr>
          <w:rFonts w:ascii="Times New Roman" w:hAnsi="Times New Roman" w:eastAsia="仿宋" w:cs="Times New Roman"/>
          <w:color w:val="auto"/>
          <w:sz w:val="28"/>
          <w:szCs w:val="28"/>
        </w:rPr>
        <w:t>13</w:t>
      </w:r>
      <w:r>
        <w:rPr>
          <w:rFonts w:ascii="Times New Roman" w:hAnsi="Times New Roman" w:eastAsia="仿宋" w:cs="Times New Roman"/>
          <w:color w:val="auto"/>
          <w:sz w:val="28"/>
          <w:szCs w:val="28"/>
        </w:rPr>
        <w:fldChar w:fldCharType="end"/>
      </w:r>
      <w:r>
        <w:rPr>
          <w:rFonts w:ascii="Times New Roman" w:hAnsi="Times New Roman" w:eastAsia="仿宋" w:cs="Times New Roman"/>
          <w:color w:val="auto"/>
          <w:sz w:val="28"/>
          <w:szCs w:val="28"/>
        </w:rPr>
        <w:fldChar w:fldCharType="end"/>
      </w:r>
    </w:p>
    <w:p w14:paraId="6B09D170">
      <w:pPr>
        <w:pStyle w:val="13"/>
        <w:tabs>
          <w:tab w:val="right" w:leader="dot" w:pos="8299"/>
        </w:tabs>
        <w:jc w:val="center"/>
        <w:rPr>
          <w:rFonts w:ascii="Times New Roman" w:hAnsi="Times New Roman" w:eastAsia="仿宋" w:cs="Times New Roman"/>
          <w:color w:val="auto"/>
          <w:sz w:val="28"/>
          <w:szCs w:val="28"/>
        </w:rPr>
      </w:pPr>
      <w:r>
        <w:rPr>
          <w:color w:val="auto"/>
        </w:rPr>
        <w:fldChar w:fldCharType="begin"/>
      </w:r>
      <w:r>
        <w:rPr>
          <w:color w:val="auto"/>
        </w:rPr>
        <w:instrText xml:space="preserve"> HYPERLINK \l "_Toc28171" </w:instrText>
      </w:r>
      <w:r>
        <w:rPr>
          <w:color w:val="auto"/>
        </w:rPr>
        <w:fldChar w:fldCharType="separate"/>
      </w:r>
      <w:r>
        <w:rPr>
          <w:rFonts w:ascii="Times New Roman" w:hAnsi="Times New Roman" w:eastAsia="仿宋" w:cs="Times New Roman"/>
          <w:color w:val="auto"/>
          <w:sz w:val="28"/>
          <w:szCs w:val="28"/>
        </w:rPr>
        <w:t>第六章 响应文件格式</w:t>
      </w:r>
      <w:r>
        <w:rPr>
          <w:rFonts w:ascii="Times New Roman" w:hAnsi="Times New Roman" w:eastAsia="仿宋" w:cs="Times New Roman"/>
          <w:color w:val="auto"/>
          <w:sz w:val="28"/>
          <w:szCs w:val="28"/>
        </w:rPr>
        <w:tab/>
      </w:r>
      <w:r>
        <w:rPr>
          <w:rFonts w:ascii="Times New Roman" w:hAnsi="Times New Roman" w:eastAsia="仿宋" w:cs="Times New Roman"/>
          <w:color w:val="auto"/>
          <w:sz w:val="28"/>
          <w:szCs w:val="28"/>
        </w:rPr>
        <w:fldChar w:fldCharType="begin"/>
      </w:r>
      <w:r>
        <w:rPr>
          <w:rFonts w:ascii="Times New Roman" w:hAnsi="Times New Roman" w:eastAsia="仿宋" w:cs="Times New Roman"/>
          <w:color w:val="auto"/>
          <w:sz w:val="28"/>
          <w:szCs w:val="28"/>
        </w:rPr>
        <w:instrText xml:space="preserve"> PAGEREF _Toc28171 \h </w:instrText>
      </w:r>
      <w:r>
        <w:rPr>
          <w:rFonts w:ascii="Times New Roman" w:hAnsi="Times New Roman" w:eastAsia="仿宋" w:cs="Times New Roman"/>
          <w:color w:val="auto"/>
          <w:sz w:val="28"/>
          <w:szCs w:val="28"/>
        </w:rPr>
        <w:fldChar w:fldCharType="separate"/>
      </w:r>
      <w:r>
        <w:rPr>
          <w:rFonts w:ascii="Times New Roman" w:hAnsi="Times New Roman" w:eastAsia="仿宋" w:cs="Times New Roman"/>
          <w:color w:val="auto"/>
          <w:sz w:val="28"/>
          <w:szCs w:val="28"/>
        </w:rPr>
        <w:t>14</w:t>
      </w:r>
      <w:r>
        <w:rPr>
          <w:rFonts w:ascii="Times New Roman" w:hAnsi="Times New Roman" w:eastAsia="仿宋" w:cs="Times New Roman"/>
          <w:color w:val="auto"/>
          <w:sz w:val="28"/>
          <w:szCs w:val="28"/>
        </w:rPr>
        <w:fldChar w:fldCharType="end"/>
      </w:r>
      <w:r>
        <w:rPr>
          <w:rFonts w:ascii="Times New Roman" w:hAnsi="Times New Roman" w:eastAsia="仿宋" w:cs="Times New Roman"/>
          <w:color w:val="auto"/>
          <w:sz w:val="28"/>
          <w:szCs w:val="28"/>
        </w:rPr>
        <w:fldChar w:fldCharType="end"/>
      </w:r>
    </w:p>
    <w:p w14:paraId="72B4B43D">
      <w:pPr>
        <w:pStyle w:val="13"/>
        <w:tabs>
          <w:tab w:val="right" w:leader="dot" w:pos="8299"/>
        </w:tabs>
        <w:jc w:val="center"/>
        <w:rPr>
          <w:rFonts w:ascii="Times New Roman" w:hAnsi="Times New Roman" w:eastAsia="仿宋" w:cs="Times New Roman"/>
          <w:color w:val="auto"/>
          <w:sz w:val="28"/>
          <w:szCs w:val="28"/>
        </w:rPr>
      </w:pPr>
      <w:r>
        <w:rPr>
          <w:color w:val="auto"/>
        </w:rPr>
        <w:fldChar w:fldCharType="begin"/>
      </w:r>
      <w:r>
        <w:rPr>
          <w:color w:val="auto"/>
        </w:rPr>
        <w:instrText xml:space="preserve"> HYPERLINK \l "_Toc10625" </w:instrText>
      </w:r>
      <w:r>
        <w:rPr>
          <w:color w:val="auto"/>
        </w:rPr>
        <w:fldChar w:fldCharType="separate"/>
      </w:r>
      <w:r>
        <w:rPr>
          <w:rFonts w:ascii="Times New Roman" w:hAnsi="Times New Roman" w:eastAsia="仿宋" w:cs="Times New Roman"/>
          <w:color w:val="auto"/>
          <w:sz w:val="28"/>
          <w:szCs w:val="28"/>
        </w:rPr>
        <w:t>第七章 合同条款（仅成交后使用）</w:t>
      </w:r>
      <w:r>
        <w:rPr>
          <w:rFonts w:ascii="Times New Roman" w:hAnsi="Times New Roman" w:eastAsia="仿宋" w:cs="Times New Roman"/>
          <w:color w:val="auto"/>
          <w:sz w:val="28"/>
          <w:szCs w:val="28"/>
        </w:rPr>
        <w:tab/>
      </w:r>
      <w:r>
        <w:rPr>
          <w:rFonts w:ascii="Times New Roman" w:hAnsi="Times New Roman" w:eastAsia="仿宋" w:cs="Times New Roman"/>
          <w:color w:val="auto"/>
          <w:sz w:val="28"/>
          <w:szCs w:val="28"/>
        </w:rPr>
        <w:fldChar w:fldCharType="begin"/>
      </w:r>
      <w:r>
        <w:rPr>
          <w:rFonts w:ascii="Times New Roman" w:hAnsi="Times New Roman" w:eastAsia="仿宋" w:cs="Times New Roman"/>
          <w:color w:val="auto"/>
          <w:sz w:val="28"/>
          <w:szCs w:val="28"/>
        </w:rPr>
        <w:instrText xml:space="preserve"> PAGEREF _Toc10625 \h </w:instrText>
      </w:r>
      <w:r>
        <w:rPr>
          <w:rFonts w:ascii="Times New Roman" w:hAnsi="Times New Roman" w:eastAsia="仿宋" w:cs="Times New Roman"/>
          <w:color w:val="auto"/>
          <w:sz w:val="28"/>
          <w:szCs w:val="28"/>
        </w:rPr>
        <w:fldChar w:fldCharType="separate"/>
      </w:r>
      <w:r>
        <w:rPr>
          <w:rFonts w:ascii="Times New Roman" w:hAnsi="Times New Roman" w:eastAsia="仿宋" w:cs="Times New Roman"/>
          <w:color w:val="auto"/>
          <w:sz w:val="28"/>
          <w:szCs w:val="28"/>
        </w:rPr>
        <w:t>26</w:t>
      </w:r>
      <w:r>
        <w:rPr>
          <w:rFonts w:ascii="Times New Roman" w:hAnsi="Times New Roman" w:eastAsia="仿宋" w:cs="Times New Roman"/>
          <w:color w:val="auto"/>
          <w:sz w:val="28"/>
          <w:szCs w:val="28"/>
        </w:rPr>
        <w:fldChar w:fldCharType="end"/>
      </w:r>
      <w:r>
        <w:rPr>
          <w:rFonts w:ascii="Times New Roman" w:hAnsi="Times New Roman" w:eastAsia="仿宋" w:cs="Times New Roman"/>
          <w:color w:val="auto"/>
          <w:sz w:val="28"/>
          <w:szCs w:val="28"/>
        </w:rPr>
        <w:fldChar w:fldCharType="end"/>
      </w:r>
    </w:p>
    <w:p w14:paraId="6FAB408B">
      <w:pPr>
        <w:pStyle w:val="12"/>
        <w:outlineLvl w:val="0"/>
        <w:rPr>
          <w:rFonts w:ascii="Times New Roman" w:hAnsi="Times New Roman" w:cs="Times New Roman"/>
          <w:color w:val="auto"/>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color w:val="auto"/>
          <w:sz w:val="28"/>
          <w:szCs w:val="28"/>
        </w:rPr>
        <w:fldChar w:fldCharType="end"/>
      </w:r>
    </w:p>
    <w:p w14:paraId="7F12773D">
      <w:pPr>
        <w:pStyle w:val="2"/>
        <w:rPr>
          <w:rFonts w:ascii="Times New Roman" w:hAnsi="Times New Roman" w:cs="Times New Roman"/>
          <w:color w:val="auto"/>
        </w:rPr>
      </w:pPr>
      <w:bookmarkStart w:id="0" w:name="_Toc471310326"/>
      <w:bookmarkStart w:id="1" w:name="_Toc62832406"/>
      <w:bookmarkStart w:id="2" w:name="_Toc20358"/>
      <w:bookmarkStart w:id="3" w:name="_Toc21919"/>
      <w:bookmarkStart w:id="4" w:name="_Toc1907"/>
      <w:bookmarkStart w:id="5" w:name="_Toc3240"/>
      <w:r>
        <w:rPr>
          <w:rFonts w:hint="eastAsia" w:ascii="Times New Roman" w:hAnsi="Times New Roman" w:cs="Times New Roman"/>
          <w:color w:val="auto"/>
          <w:lang w:eastAsia="zh-CN"/>
        </w:rPr>
        <w:t>采购</w:t>
      </w:r>
      <w:r>
        <w:rPr>
          <w:rFonts w:ascii="Times New Roman" w:hAnsi="Times New Roman" w:cs="Times New Roman"/>
          <w:color w:val="auto"/>
        </w:rPr>
        <w:t>邀请</w:t>
      </w:r>
      <w:bookmarkEnd w:id="0"/>
      <w:bookmarkEnd w:id="1"/>
      <w:bookmarkEnd w:id="2"/>
      <w:bookmarkEnd w:id="3"/>
      <w:bookmarkEnd w:id="4"/>
      <w:bookmarkEnd w:id="5"/>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6"/>
        <w:gridCol w:w="2139"/>
        <w:gridCol w:w="8236"/>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color w:val="auto"/>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color w:val="auto"/>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color w:val="auto"/>
                <w:kern w:val="0"/>
                <w:sz w:val="22"/>
                <w:lang w:val="zh-CN"/>
              </w:rPr>
            </w:pPr>
            <w:r>
              <w:rPr>
                <w:rFonts w:ascii="Times New Roman" w:hAnsi="Times New Roman" w:eastAsia="仿宋" w:cs="Times New Roman"/>
                <w:color w:val="auto"/>
                <w:kern w:val="0"/>
                <w:sz w:val="22"/>
              </w:rPr>
              <w:t>项目名称</w:t>
            </w:r>
          </w:p>
        </w:tc>
        <w:tc>
          <w:tcPr>
            <w:tcW w:w="7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color w:val="auto"/>
                <w:sz w:val="22"/>
                <w:lang w:eastAsia="zh-CN"/>
              </w:rPr>
            </w:pPr>
            <w:r>
              <w:rPr>
                <w:rFonts w:hint="eastAsia" w:ascii="Times New Roman" w:hAnsi="Times New Roman" w:eastAsia="仿宋" w:cs="Times New Roman"/>
                <w:color w:val="auto"/>
                <w:sz w:val="22"/>
                <w:lang w:eastAsia="zh-CN"/>
              </w:rPr>
              <w:t>四川省人民医院20种抗生素样本萃取液等一批产品采购项目（生产厂家：浙江迪赛思诊断技术有限公司）</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79" w:type="dxa"/>
            <w:vAlign w:val="center"/>
          </w:tcPr>
          <w:p w14:paraId="14FB29CD">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color w:val="auto"/>
                <w:sz w:val="22"/>
                <w:lang w:val="en-US" w:eastAsia="zh-CN"/>
              </w:rPr>
            </w:pPr>
            <w:r>
              <w:rPr>
                <w:rFonts w:hint="eastAsia" w:ascii="Times New Roman" w:hAnsi="Times New Roman" w:eastAsia="仿宋" w:cs="Times New Roman"/>
                <w:color w:val="auto"/>
                <w:sz w:val="22"/>
                <w:lang w:eastAsia="zh-CN"/>
              </w:rPr>
              <w:t>CGZX-YXZ20261254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79" w:type="dxa"/>
            <w:vAlign w:val="center"/>
          </w:tcPr>
          <w:p w14:paraId="1BE3DA10">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79" w:type="dxa"/>
            <w:vAlign w:val="center"/>
          </w:tcPr>
          <w:p w14:paraId="665127C5">
            <w:pPr>
              <w:spacing w:line="360" w:lineRule="auto"/>
              <w:jc w:val="center"/>
              <w:rPr>
                <w:rFonts w:ascii="Times New Roman" w:hAnsi="Times New Roman" w:eastAsia="仿宋" w:cs="Times New Roman"/>
                <w:color w:val="auto"/>
                <w:kern w:val="0"/>
                <w:sz w:val="22"/>
                <w:lang w:val="zh-CN"/>
              </w:rPr>
            </w:pPr>
            <w:r>
              <w:rPr>
                <w:rFonts w:ascii="Times New Roman" w:hAnsi="Times New Roman" w:eastAsia="仿宋" w:cs="Times New Roman"/>
                <w:color w:val="auto"/>
                <w:kern w:val="0"/>
                <w:sz w:val="22"/>
                <w:lang w:val="zh-CN"/>
              </w:rPr>
              <w:t>最高限价</w:t>
            </w:r>
          </w:p>
        </w:tc>
        <w:tc>
          <w:tcPr>
            <w:tcW w:w="7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79" w:type="dxa"/>
            <w:vAlign w:val="center"/>
          </w:tcPr>
          <w:p w14:paraId="3539F94E">
            <w:pPr>
              <w:spacing w:line="360" w:lineRule="auto"/>
              <w:jc w:val="center"/>
              <w:rPr>
                <w:rFonts w:ascii="Times New Roman" w:hAnsi="Times New Roman" w:eastAsia="仿宋" w:cs="Times New Roman"/>
                <w:color w:val="auto"/>
                <w:kern w:val="0"/>
                <w:sz w:val="22"/>
                <w:lang w:val="zh-CN"/>
              </w:rPr>
            </w:pPr>
            <w:r>
              <w:rPr>
                <w:rFonts w:ascii="Times New Roman" w:hAnsi="Times New Roman" w:eastAsia="仿宋" w:cs="Times New Roman"/>
                <w:color w:val="auto"/>
                <w:kern w:val="0"/>
                <w:sz w:val="22"/>
              </w:rPr>
              <w:t>邀请</w:t>
            </w:r>
            <w:r>
              <w:rPr>
                <w:rFonts w:ascii="Times New Roman" w:hAnsi="Times New Roman" w:eastAsia="仿宋" w:cs="Times New Roman"/>
                <w:color w:val="auto"/>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color w:val="auto"/>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79" w:type="dxa"/>
            <w:vAlign w:val="center"/>
          </w:tcPr>
          <w:p w14:paraId="05DFE86C">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color w:val="auto"/>
                <w:sz w:val="24"/>
                <w:szCs w:val="24"/>
              </w:rPr>
            </w:pPr>
            <w:r>
              <w:rPr>
                <w:rFonts w:ascii="Times New Roman" w:hAnsi="Times New Roman" w:eastAsia="仿宋" w:cs="Times New Roman"/>
                <w:color w:val="auto"/>
                <w:sz w:val="24"/>
                <w:szCs w:val="24"/>
              </w:rPr>
              <w:sym w:font="Wingdings" w:char="00A8"/>
            </w:r>
            <w:r>
              <w:rPr>
                <w:rFonts w:ascii="Times New Roman" w:hAnsi="Times New Roman" w:eastAsia="仿宋" w:cs="Times New Roman"/>
                <w:color w:val="auto"/>
                <w:sz w:val="22"/>
              </w:rPr>
              <w:t xml:space="preserve">接受       </w:t>
            </w:r>
            <w:r>
              <w:rPr>
                <w:rFonts w:ascii="Times New Roman" w:hAnsi="Times New Roman" w:eastAsia="仿宋" w:cs="Times New Roman"/>
                <w:color w:val="auto"/>
                <w:sz w:val="24"/>
                <w:szCs w:val="24"/>
              </w:rPr>
              <w:sym w:font="Wingdings" w:char="00FE"/>
            </w:r>
            <w:r>
              <w:rPr>
                <w:rFonts w:ascii="Times New Roman" w:hAnsi="Times New Roman" w:eastAsia="仿宋" w:cs="Times New Roman"/>
                <w:color w:val="auto"/>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color w:val="auto"/>
                <w:sz w:val="22"/>
                <w:szCs w:val="22"/>
                <w:u w:color="000000"/>
              </w:rPr>
            </w:pPr>
            <w:r>
              <w:rPr>
                <w:rFonts w:ascii="Times New Roman" w:hAnsi="Times New Roman" w:eastAsia="仿宋" w:cs="Times New Roman"/>
                <w:color w:val="auto"/>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color w:val="auto"/>
                <w:sz w:val="22"/>
                <w:u w:color="000000"/>
              </w:rPr>
            </w:pPr>
            <w:r>
              <w:rPr>
                <w:rFonts w:ascii="Times New Roman" w:hAnsi="Times New Roman" w:eastAsia="仿宋" w:cs="Times New Roman"/>
                <w:color w:val="auto"/>
                <w:sz w:val="22"/>
              </w:rPr>
              <w:sym w:font="Wingdings" w:char="00A8"/>
            </w:r>
            <w:r>
              <w:rPr>
                <w:rFonts w:ascii="Times New Roman" w:hAnsi="Times New Roman" w:eastAsia="仿宋" w:cs="Times New Roman"/>
                <w:color w:val="auto"/>
                <w:sz w:val="22"/>
              </w:rPr>
              <w:t xml:space="preserve">接受       </w:t>
            </w:r>
            <w:r>
              <w:rPr>
                <w:rFonts w:ascii="Times New Roman" w:hAnsi="Times New Roman" w:eastAsia="仿宋" w:cs="Times New Roman"/>
                <w:color w:val="auto"/>
                <w:sz w:val="22"/>
              </w:rPr>
              <w:sym w:font="Wingdings" w:char="00FE"/>
            </w:r>
            <w:r>
              <w:rPr>
                <w:rFonts w:ascii="Times New Roman" w:hAnsi="Times New Roman" w:eastAsia="仿宋" w:cs="Times New Roman"/>
                <w:color w:val="auto"/>
                <w:sz w:val="22"/>
                <w:lang w:val="zh-TW"/>
              </w:rPr>
              <w:t>不接受</w:t>
            </w:r>
            <w:r>
              <w:rPr>
                <w:rFonts w:ascii="Times New Roman" w:hAnsi="Times New Roman" w:eastAsia="仿宋" w:cs="Times New Roman"/>
                <w:color w:val="auto"/>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79" w:type="dxa"/>
            <w:vMerge w:val="restart"/>
            <w:vAlign w:val="center"/>
          </w:tcPr>
          <w:p w14:paraId="4A39BAAD">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sym w:font="Wingdings" w:char="00FE"/>
            </w:r>
            <w:r>
              <w:rPr>
                <w:rFonts w:ascii="Times New Roman" w:hAnsi="Times New Roman" w:eastAsia="仿宋" w:cs="Times New Roman"/>
                <w:color w:val="auto"/>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79" w:type="dxa"/>
            <w:vMerge w:val="continue"/>
            <w:vAlign w:val="center"/>
          </w:tcPr>
          <w:p w14:paraId="1AE804CF">
            <w:pPr>
              <w:spacing w:line="360" w:lineRule="auto"/>
              <w:jc w:val="center"/>
              <w:rPr>
                <w:rFonts w:ascii="Times New Roman" w:hAnsi="Times New Roman" w:eastAsia="仿宋" w:cs="Times New Roman"/>
                <w:color w:val="auto"/>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color w:val="auto"/>
                <w:sz w:val="22"/>
              </w:rPr>
            </w:pPr>
            <w:r>
              <w:rPr>
                <w:rFonts w:ascii="Times New Roman" w:hAnsi="Times New Roman" w:eastAsia="仿宋" w:cs="Times New Roman"/>
                <w:color w:val="auto"/>
                <w:sz w:val="22"/>
              </w:rPr>
              <w:sym w:font="Wingdings" w:char="00A8"/>
            </w:r>
            <w:r>
              <w:rPr>
                <w:rFonts w:ascii="Times New Roman" w:hAnsi="Times New Roman" w:eastAsia="仿宋" w:cs="Times New Roman"/>
                <w:color w:val="auto"/>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color w:val="auto"/>
                <w:sz w:val="22"/>
                <w:u w:color="000000"/>
              </w:rPr>
            </w:pPr>
            <w:r>
              <w:rPr>
                <w:rFonts w:ascii="Times New Roman" w:hAnsi="Times New Roman" w:eastAsia="仿宋" w:cs="Times New Roman"/>
                <w:color w:val="auto"/>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color w:val="auto"/>
                <w:sz w:val="22"/>
                <w:u w:color="000000"/>
              </w:rPr>
            </w:pPr>
            <w:r>
              <w:rPr>
                <w:rFonts w:ascii="Times New Roman" w:hAnsi="Times New Roman" w:eastAsia="仿宋" w:cs="Times New Roman"/>
                <w:color w:val="auto"/>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color w:val="auto"/>
                <w:sz w:val="22"/>
                <w:u w:color="000000"/>
              </w:rPr>
            </w:pPr>
            <w:r>
              <w:rPr>
                <w:rFonts w:ascii="Times New Roman" w:hAnsi="Times New Roman" w:eastAsia="仿宋" w:cs="Times New Roman"/>
                <w:color w:val="auto"/>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color w:val="auto"/>
                <w:sz w:val="22"/>
                <w:u w:color="000000"/>
              </w:rPr>
            </w:pPr>
            <w:r>
              <w:rPr>
                <w:rFonts w:ascii="Times New Roman" w:hAnsi="Times New Roman" w:eastAsia="仿宋" w:cs="Times New Roman"/>
                <w:color w:val="auto"/>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color w:val="auto"/>
                <w:sz w:val="22"/>
                <w:u w:color="000000"/>
              </w:rPr>
            </w:pPr>
            <w:r>
              <w:rPr>
                <w:rFonts w:ascii="Times New Roman" w:hAnsi="Times New Roman" w:eastAsia="仿宋" w:cs="Times New Roman"/>
                <w:color w:val="auto"/>
                <w:sz w:val="22"/>
                <w:u w:color="000000"/>
              </w:rPr>
              <w:t>联系电话：</w:t>
            </w:r>
          </w:p>
          <w:p w14:paraId="22F4E7F5">
            <w:pPr>
              <w:pStyle w:val="7"/>
              <w:ind w:firstLine="440" w:firstLineChars="200"/>
              <w:rPr>
                <w:rFonts w:ascii="Times New Roman" w:hAnsi="Times New Roman" w:eastAsia="仿宋" w:cs="Times New Roman"/>
                <w:color w:val="auto"/>
                <w:sz w:val="22"/>
              </w:rPr>
            </w:pPr>
            <w:r>
              <w:rPr>
                <w:rFonts w:ascii="Times New Roman" w:hAnsi="Times New Roman" w:eastAsia="仿宋" w:cs="Times New Roman"/>
                <w:color w:val="auto"/>
                <w:sz w:val="22"/>
              </w:rPr>
              <w:t>注：供应商自行前往踏勘地点，所产生的费用由供应商自行承担。参与</w:t>
            </w:r>
            <w:r>
              <w:rPr>
                <w:rFonts w:hint="eastAsia" w:ascii="Times New Roman" w:hAnsi="Times New Roman" w:eastAsia="仿宋" w:cs="Times New Roman"/>
                <w:color w:val="auto"/>
                <w:sz w:val="22"/>
                <w:lang w:eastAsia="zh-CN"/>
              </w:rPr>
              <w:t>采购</w:t>
            </w:r>
            <w:r>
              <w:rPr>
                <w:rFonts w:ascii="Times New Roman" w:hAnsi="Times New Roman" w:eastAsia="仿宋" w:cs="Times New Roman"/>
                <w:color w:val="auto"/>
                <w:sz w:val="22"/>
              </w:rPr>
              <w:t>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79" w:type="dxa"/>
            <w:vAlign w:val="center"/>
          </w:tcPr>
          <w:p w14:paraId="18BCA590">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color w:val="auto"/>
                <w:sz w:val="24"/>
                <w:szCs w:val="24"/>
              </w:rPr>
            </w:pPr>
            <w:r>
              <w:rPr>
                <w:rFonts w:ascii="Times New Roman" w:hAnsi="Times New Roman" w:eastAsia="仿宋" w:cs="Times New Roman"/>
                <w:color w:val="auto"/>
                <w:sz w:val="24"/>
                <w:szCs w:val="24"/>
              </w:rPr>
              <w:sym w:font="Wingdings" w:char="00A8"/>
            </w:r>
            <w:r>
              <w:rPr>
                <w:rFonts w:ascii="Times New Roman" w:hAnsi="Times New Roman" w:eastAsia="仿宋" w:cs="Times New Roman"/>
                <w:color w:val="auto"/>
                <w:sz w:val="22"/>
              </w:rPr>
              <w:t xml:space="preserve">组织       </w:t>
            </w:r>
            <w:r>
              <w:rPr>
                <w:rFonts w:ascii="Times New Roman" w:hAnsi="Times New Roman" w:eastAsia="仿宋" w:cs="Times New Roman"/>
                <w:color w:val="auto"/>
                <w:sz w:val="24"/>
                <w:szCs w:val="24"/>
              </w:rPr>
              <w:sym w:font="Wingdings" w:char="00FE"/>
            </w:r>
            <w:r>
              <w:rPr>
                <w:rFonts w:ascii="Times New Roman" w:hAnsi="Times New Roman" w:eastAsia="仿宋" w:cs="Times New Roman"/>
                <w:color w:val="auto"/>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color w:val="auto"/>
              </w:rPr>
            </w:pPr>
            <w:r>
              <w:rPr>
                <w:rFonts w:ascii="Times New Roman" w:hAnsi="Times New Roman" w:eastAsia="仿宋" w:cs="Times New Roman"/>
                <w:color w:val="auto"/>
              </w:rPr>
              <w:sym w:font="Wingdings" w:char="00FE"/>
            </w:r>
            <w:r>
              <w:rPr>
                <w:rFonts w:ascii="Times New Roman" w:hAnsi="Times New Roman" w:eastAsia="仿宋" w:cs="Times New Roman"/>
                <w:color w:val="auto"/>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color w:val="auto"/>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rPr>
              <w:sym w:font="Wingdings" w:char="00A8"/>
            </w:r>
            <w:r>
              <w:rPr>
                <w:rFonts w:ascii="Times New Roman" w:hAnsi="Times New Roman" w:eastAsia="仿宋" w:cs="Times New Roman"/>
                <w:color w:val="auto"/>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交款金额：</w:t>
            </w:r>
            <w:r>
              <w:rPr>
                <w:rFonts w:ascii="Times New Roman" w:hAnsi="Times New Roman" w:eastAsia="仿宋" w:cs="Times New Roman"/>
                <w:color w:val="auto"/>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银行账号</w:t>
            </w:r>
            <w:r>
              <w:rPr>
                <w:rFonts w:hint="eastAsia" w:ascii="Times New Roman" w:hAnsi="Times New Roman" w:eastAsia="仿宋" w:cs="Times New Roman"/>
                <w:color w:val="auto"/>
                <w:sz w:val="22"/>
                <w:szCs w:val="22"/>
                <w:lang w:val="zh-CN"/>
              </w:rPr>
              <w:t>：</w:t>
            </w:r>
            <w:r>
              <w:rPr>
                <w:rFonts w:ascii="Times New Roman" w:hAnsi="Times New Roman" w:eastAsia="仿宋" w:cs="Times New Roman"/>
                <w:color w:val="auto"/>
                <w:sz w:val="22"/>
                <w:szCs w:val="22"/>
                <w:lang w:val="zh-CN"/>
              </w:rPr>
              <w:t>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sym w:font="Wingdings" w:char="00A8"/>
            </w:r>
            <w:r>
              <w:rPr>
                <w:rFonts w:ascii="Times New Roman" w:hAnsi="Times New Roman" w:eastAsia="仿宋" w:cs="Times New Roman"/>
                <w:color w:val="auto"/>
                <w:sz w:val="22"/>
                <w:szCs w:val="22"/>
                <w:lang w:val="zh-CN"/>
              </w:rPr>
              <w:t>采购合同签订后</w:t>
            </w:r>
            <w:r>
              <w:rPr>
                <w:rFonts w:ascii="Times New Roman" w:hAnsi="Times New Roman" w:eastAsia="仿宋" w:cs="Times New Roman"/>
                <w:color w:val="auto"/>
                <w:sz w:val="22"/>
                <w:szCs w:val="22"/>
                <w:u w:val="single"/>
                <w:lang w:val="zh-CN"/>
              </w:rPr>
              <w:t>7</w:t>
            </w:r>
            <w:r>
              <w:rPr>
                <w:rFonts w:ascii="Times New Roman" w:hAnsi="Times New Roman" w:eastAsia="仿宋" w:cs="Times New Roman"/>
                <w:color w:val="auto"/>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lang w:val="zh-CN"/>
              </w:rPr>
              <w:sym w:font="Wingdings" w:char="00A8"/>
            </w:r>
            <w:r>
              <w:rPr>
                <w:rFonts w:ascii="Times New Roman" w:hAnsi="Times New Roman" w:eastAsia="仿宋" w:cs="Times New Roman"/>
                <w:color w:val="auto"/>
                <w:sz w:val="22"/>
                <w:szCs w:val="22"/>
              </w:rPr>
              <w:t>结果公告发出后</w:t>
            </w:r>
            <w:r>
              <w:rPr>
                <w:rFonts w:ascii="Times New Roman" w:hAnsi="Times New Roman" w:eastAsia="仿宋" w:cs="Times New Roman"/>
                <w:color w:val="auto"/>
                <w:sz w:val="22"/>
                <w:szCs w:val="22"/>
                <w:u w:val="single"/>
              </w:rPr>
              <w:t>7</w:t>
            </w:r>
            <w:r>
              <w:rPr>
                <w:rFonts w:ascii="Times New Roman" w:hAnsi="Times New Roman" w:eastAsia="仿宋" w:cs="Times New Roman"/>
                <w:color w:val="auto"/>
                <w:sz w:val="22"/>
                <w:szCs w:val="22"/>
              </w:rPr>
              <w:t>个</w:t>
            </w:r>
            <w:r>
              <w:rPr>
                <w:rFonts w:ascii="Times New Roman" w:hAnsi="Times New Roman" w:eastAsia="仿宋" w:cs="Times New Roman"/>
                <w:color w:val="auto"/>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退还时间及方式：</w:t>
            </w:r>
            <w:r>
              <w:rPr>
                <w:rFonts w:ascii="Times New Roman" w:hAnsi="Times New Roman" w:eastAsia="仿宋" w:cs="Times New Roman"/>
                <w:color w:val="auto"/>
                <w:sz w:val="22"/>
                <w:szCs w:val="22"/>
                <w:u w:val="single"/>
                <w:lang w:val="zh-CN"/>
              </w:rPr>
              <w:t>合同服务期满履约验收合格后</w:t>
            </w:r>
            <w:r>
              <w:rPr>
                <w:rFonts w:ascii="Times New Roman" w:hAnsi="Times New Roman" w:eastAsia="仿宋" w:cs="Times New Roman"/>
                <w:color w:val="auto"/>
                <w:sz w:val="22"/>
                <w:szCs w:val="22"/>
                <w:lang w:val="zh-CN"/>
              </w:rPr>
              <w:t>采购人接到</w:t>
            </w:r>
            <w:r>
              <w:rPr>
                <w:rFonts w:ascii="Times New Roman" w:hAnsi="Times New Roman" w:eastAsia="仿宋" w:cs="Times New Roman"/>
                <w:color w:val="auto"/>
                <w:sz w:val="22"/>
                <w:szCs w:val="22"/>
              </w:rPr>
              <w:t>供应商</w:t>
            </w:r>
            <w:r>
              <w:rPr>
                <w:rFonts w:ascii="Times New Roman" w:hAnsi="Times New Roman" w:eastAsia="仿宋" w:cs="Times New Roman"/>
                <w:color w:val="auto"/>
                <w:sz w:val="22"/>
                <w:szCs w:val="22"/>
                <w:lang w:val="zh-CN"/>
              </w:rPr>
              <w:t>退款申请之日起</w:t>
            </w:r>
            <w:r>
              <w:rPr>
                <w:rFonts w:ascii="Times New Roman" w:hAnsi="Times New Roman" w:eastAsia="仿宋" w:cs="Times New Roman"/>
                <w:color w:val="auto"/>
                <w:sz w:val="22"/>
                <w:szCs w:val="22"/>
                <w:u w:val="single"/>
                <w:lang w:val="zh-CN"/>
              </w:rPr>
              <w:t>30</w:t>
            </w:r>
            <w:r>
              <w:rPr>
                <w:rFonts w:ascii="Times New Roman" w:hAnsi="Times New Roman" w:eastAsia="仿宋" w:cs="Times New Roman"/>
                <w:color w:val="auto"/>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color w:val="auto"/>
                <w:sz w:val="22"/>
                <w:szCs w:val="22"/>
              </w:rPr>
            </w:pPr>
            <w:r>
              <w:rPr>
                <w:rFonts w:hint="eastAsia" w:ascii="Times New Roman" w:hAnsi="Times New Roman" w:eastAsia="仿宋" w:cs="Times New Roman"/>
                <w:color w:val="auto"/>
                <w:sz w:val="22"/>
                <w:szCs w:val="22"/>
                <w:lang w:val="zh-CN"/>
              </w:rPr>
              <w:t>其它</w:t>
            </w:r>
            <w:r>
              <w:rPr>
                <w:rFonts w:ascii="Times New Roman" w:hAnsi="Times New Roman" w:eastAsia="仿宋" w:cs="Times New Roman"/>
                <w:color w:val="auto"/>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79" w:type="dxa"/>
            <w:vAlign w:val="center"/>
          </w:tcPr>
          <w:p w14:paraId="5CB0CE66">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color w:val="auto"/>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color w:val="auto"/>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79" w:type="dxa"/>
            <w:vAlign w:val="center"/>
          </w:tcPr>
          <w:p w14:paraId="7366443D">
            <w:pPr>
              <w:pStyle w:val="26"/>
              <w:spacing w:line="360" w:lineRule="auto"/>
              <w:jc w:val="center"/>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采购文件</w:t>
            </w:r>
          </w:p>
          <w:p w14:paraId="3554DCB6">
            <w:pPr>
              <w:pStyle w:val="26"/>
              <w:spacing w:line="360" w:lineRule="auto"/>
              <w:jc w:val="center"/>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color w:val="auto"/>
                <w:sz w:val="22"/>
                <w:szCs w:val="22"/>
              </w:rPr>
            </w:pPr>
            <w:r>
              <w:rPr>
                <w:rFonts w:ascii="Times New Roman" w:hAnsi="Times New Roman" w:eastAsia="仿宋" w:cs="Times New Roman"/>
                <w:color w:val="auto"/>
                <w:sz w:val="22"/>
                <w:lang w:val="zh-TW"/>
              </w:rPr>
              <w:t>通过四川省人民医院电子招采平台（http://cg.samsph.com），</w:t>
            </w:r>
            <w:r>
              <w:rPr>
                <w:rFonts w:ascii="Times New Roman" w:hAnsi="Times New Roman" w:eastAsia="仿宋" w:cs="Times New Roman"/>
                <w:b/>
                <w:bCs/>
                <w:color w:val="auto"/>
                <w:sz w:val="22"/>
                <w:lang w:val="zh-TW"/>
              </w:rPr>
              <w:t>免费</w:t>
            </w:r>
            <w:r>
              <w:rPr>
                <w:rFonts w:ascii="Times New Roman" w:hAnsi="Times New Roman" w:eastAsia="仿宋" w:cs="Times New Roman"/>
                <w:color w:val="auto"/>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color w:val="auto"/>
                <w:kern w:val="0"/>
                <w:sz w:val="22"/>
              </w:rPr>
            </w:pPr>
          </w:p>
        </w:tc>
        <w:tc>
          <w:tcPr>
            <w:tcW w:w="1879" w:type="dxa"/>
            <w:vAlign w:val="center"/>
          </w:tcPr>
          <w:p w14:paraId="4383793A">
            <w:pPr>
              <w:pStyle w:val="26"/>
              <w:spacing w:line="360" w:lineRule="auto"/>
              <w:jc w:val="center"/>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4"/>
                <w:szCs w:val="24"/>
              </w:rPr>
              <w:sym w:font="Wingdings" w:char="00FE"/>
            </w:r>
            <w:r>
              <w:rPr>
                <w:rFonts w:ascii="Times New Roman" w:hAnsi="Times New Roman" w:eastAsia="仿宋" w:cs="Times New Roman"/>
                <w:color w:val="auto"/>
                <w:sz w:val="22"/>
              </w:rPr>
              <w:t>线上提交：</w:t>
            </w:r>
          </w:p>
          <w:p w14:paraId="00528532">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rPr>
              <w:sym w:font="Wingdings" w:char="00A8"/>
            </w:r>
            <w:r>
              <w:rPr>
                <w:rFonts w:ascii="Times New Roman" w:hAnsi="Times New Roman" w:eastAsia="仿宋" w:cs="Times New Roman"/>
                <w:color w:val="auto"/>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响应文件应在提交响应文件截止时间前送达</w:t>
            </w:r>
            <w:r>
              <w:rPr>
                <w:rFonts w:hint="eastAsia" w:ascii="Times New Roman" w:hAnsi="Times New Roman" w:eastAsia="仿宋" w:cs="Times New Roman"/>
                <w:color w:val="auto"/>
                <w:sz w:val="22"/>
                <w:szCs w:val="22"/>
                <w:lang w:eastAsia="zh-CN"/>
              </w:rPr>
              <w:t>采购</w:t>
            </w:r>
            <w:r>
              <w:rPr>
                <w:rFonts w:ascii="Times New Roman" w:hAnsi="Times New Roman" w:eastAsia="仿宋" w:cs="Times New Roman"/>
                <w:color w:val="auto"/>
                <w:sz w:val="22"/>
                <w:szCs w:val="22"/>
              </w:rPr>
              <w:t>地点；</w:t>
            </w:r>
          </w:p>
          <w:p w14:paraId="17EB79D9">
            <w:pPr>
              <w:pStyle w:val="26"/>
              <w:numPr>
                <w:ilvl w:val="0"/>
                <w:numId w:val="9"/>
              </w:numPr>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文件份数：正本1份、副本</w:t>
            </w:r>
            <w:r>
              <w:rPr>
                <w:rFonts w:ascii="Times New Roman" w:hAnsi="Times New Roman" w:eastAsia="仿宋" w:cs="Times New Roman"/>
                <w:color w:val="auto"/>
                <w:sz w:val="22"/>
                <w:szCs w:val="22"/>
                <w:u w:val="single"/>
              </w:rPr>
              <w:t xml:space="preserve">  </w:t>
            </w:r>
            <w:r>
              <w:rPr>
                <w:rFonts w:ascii="Times New Roman" w:hAnsi="Times New Roman" w:eastAsia="仿宋" w:cs="Times New Roman"/>
                <w:color w:val="auto"/>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color w:val="auto"/>
                <w:sz w:val="22"/>
                <w:szCs w:val="22"/>
              </w:rPr>
            </w:pPr>
            <w:r>
              <w:rPr>
                <w:rFonts w:hint="eastAsia" w:ascii="Times New Roman" w:hAnsi="Times New Roman" w:eastAsia="仿宋" w:cs="Times New Roman"/>
                <w:color w:val="auto"/>
                <w:sz w:val="22"/>
                <w:szCs w:val="22"/>
                <w:lang w:eastAsia="zh-CN"/>
              </w:rPr>
              <w:t>采购</w:t>
            </w:r>
            <w:r>
              <w:rPr>
                <w:rFonts w:ascii="Times New Roman" w:hAnsi="Times New Roman" w:eastAsia="仿宋" w:cs="Times New Roman"/>
                <w:color w:val="auto"/>
                <w:sz w:val="22"/>
                <w:szCs w:val="22"/>
              </w:rPr>
              <w:t>地点：</w:t>
            </w:r>
            <w:r>
              <w:rPr>
                <w:rFonts w:ascii="Times New Roman" w:hAnsi="Times New Roman" w:eastAsia="仿宋" w:cs="Times New Roman"/>
                <w:color w:val="auto"/>
                <w:sz w:val="22"/>
                <w:szCs w:val="22"/>
                <w:u w:val="single"/>
              </w:rPr>
              <w:t xml:space="preserve">     </w:t>
            </w:r>
            <w:r>
              <w:rPr>
                <w:rFonts w:ascii="Times New Roman" w:hAnsi="Times New Roman" w:eastAsia="仿宋" w:cs="Times New Roman"/>
                <w:color w:val="auto"/>
                <w:sz w:val="22"/>
                <w:szCs w:val="22"/>
              </w:rPr>
              <w:t>。</w:t>
            </w:r>
          </w:p>
          <w:p w14:paraId="1826E036">
            <w:pPr>
              <w:pStyle w:val="26"/>
              <w:spacing w:line="360" w:lineRule="auto"/>
              <w:ind w:left="218" w:leftChars="104"/>
              <w:jc w:val="both"/>
              <w:rPr>
                <w:rFonts w:ascii="Times New Roman" w:hAnsi="Times New Roman" w:eastAsia="仿宋" w:cs="Times New Roman"/>
                <w:color w:val="auto"/>
                <w:sz w:val="22"/>
                <w:szCs w:val="22"/>
              </w:rPr>
            </w:pPr>
            <w:r>
              <w:rPr>
                <w:rFonts w:ascii="Times New Roman" w:hAnsi="Times New Roman" w:eastAsia="仿宋" w:cs="Times New Roman"/>
                <w:b/>
                <w:bCs/>
                <w:color w:val="auto"/>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color w:val="auto"/>
                <w:kern w:val="0"/>
                <w:sz w:val="22"/>
              </w:rPr>
            </w:pPr>
          </w:p>
        </w:tc>
        <w:tc>
          <w:tcPr>
            <w:tcW w:w="1879" w:type="dxa"/>
            <w:vAlign w:val="center"/>
          </w:tcPr>
          <w:p w14:paraId="26C9A784">
            <w:pPr>
              <w:pStyle w:val="26"/>
              <w:spacing w:line="360" w:lineRule="auto"/>
              <w:jc w:val="center"/>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auto"/>
                <w:sz w:val="22"/>
                <w:lang w:val="en-US" w:eastAsia="zh-CN"/>
              </w:rPr>
            </w:pPr>
            <w:r>
              <w:rPr>
                <w:rFonts w:hint="eastAsia" w:ascii="仿宋" w:hAnsi="仿宋" w:eastAsia="仿宋" w:cs="仿宋"/>
                <w:color w:val="auto"/>
                <w:sz w:val="22"/>
              </w:rPr>
              <w:t>联系方式：</w:t>
            </w:r>
            <w:r>
              <w:rPr>
                <w:rFonts w:hint="eastAsia" w:ascii="仿宋" w:hAnsi="仿宋" w:eastAsia="仿宋" w:cs="仿宋"/>
                <w:color w:val="auto"/>
                <w:sz w:val="22"/>
                <w:lang w:val="en-US" w:eastAsia="zh-CN"/>
              </w:rPr>
              <w:t>宋</w:t>
            </w:r>
            <w:r>
              <w:rPr>
                <w:rFonts w:hint="eastAsia" w:ascii="仿宋" w:hAnsi="仿宋" w:eastAsia="仿宋" w:cs="仿宋"/>
                <w:color w:val="auto"/>
                <w:sz w:val="22"/>
              </w:rPr>
              <w:t>老师028-87393</w:t>
            </w:r>
            <w:r>
              <w:rPr>
                <w:rFonts w:hint="eastAsia" w:ascii="仿宋" w:hAnsi="仿宋" w:eastAsia="仿宋" w:cs="仿宋"/>
                <w:color w:val="auto"/>
                <w:sz w:val="22"/>
                <w:lang w:val="en-US" w:eastAsia="zh-CN"/>
              </w:rPr>
              <w:t>925</w:t>
            </w:r>
          </w:p>
          <w:p w14:paraId="78708C87">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（3）监督部门：审计部</w:t>
            </w:r>
          </w:p>
          <w:p w14:paraId="10CBFE4C">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联系方式：028-87394709</w:t>
            </w:r>
          </w:p>
          <w:p w14:paraId="7CE7689F">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（4）采购平台：隆道云400 0118 000，接通以后按1</w:t>
            </w:r>
          </w:p>
        </w:tc>
      </w:tr>
    </w:tbl>
    <w:p w14:paraId="44757C42">
      <w:pPr>
        <w:rPr>
          <w:rFonts w:ascii="Times New Roman" w:hAnsi="Times New Roman" w:cs="Times New Roman"/>
          <w:color w:val="auto"/>
        </w:rPr>
      </w:pPr>
      <w:r>
        <w:rPr>
          <w:rFonts w:ascii="Times New Roman" w:hAnsi="Times New Roman" w:cs="Times New Roman"/>
          <w:color w:val="auto"/>
        </w:rPr>
        <w:br w:type="page"/>
      </w:r>
    </w:p>
    <w:p w14:paraId="6A2CB67B">
      <w:pPr>
        <w:pStyle w:val="2"/>
        <w:rPr>
          <w:rFonts w:ascii="Times New Roman" w:hAnsi="Times New Roman" w:cs="Times New Roman"/>
          <w:color w:val="auto"/>
        </w:rPr>
      </w:pPr>
      <w:bookmarkStart w:id="6" w:name="_Toc22329"/>
      <w:bookmarkStart w:id="7" w:name="_Toc24154"/>
      <w:bookmarkStart w:id="8" w:name="_Toc14460"/>
      <w:r>
        <w:rPr>
          <w:rFonts w:hint="eastAsia" w:ascii="Times New Roman" w:hAnsi="Times New Roman" w:cs="Times New Roman"/>
          <w:color w:val="auto"/>
          <w:lang w:val="en-US"/>
        </w:rPr>
        <w:t>供应商</w:t>
      </w:r>
      <w:r>
        <w:rPr>
          <w:rFonts w:ascii="Times New Roman" w:hAnsi="Times New Roman" w:cs="Times New Roman"/>
          <w:color w:val="auto"/>
        </w:rPr>
        <w:t>须知</w:t>
      </w:r>
      <w:bookmarkEnd w:id="6"/>
      <w:bookmarkEnd w:id="7"/>
      <w:bookmarkEnd w:id="8"/>
    </w:p>
    <w:tbl>
      <w:tblPr>
        <w:tblStyle w:val="18"/>
        <w:tblW w:w="5118"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2"/>
        <w:gridCol w:w="2302"/>
        <w:gridCol w:w="8089"/>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08" w:type="dxa"/>
            <w:tcBorders>
              <w:top w:val="single" w:color="auto" w:sz="18" w:space="0"/>
            </w:tcBorders>
            <w:vAlign w:val="center"/>
          </w:tcPr>
          <w:p w14:paraId="506189F7">
            <w:pPr>
              <w:spacing w:line="360" w:lineRule="auto"/>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序号</w:t>
            </w:r>
          </w:p>
        </w:tc>
        <w:tc>
          <w:tcPr>
            <w:tcW w:w="2051" w:type="dxa"/>
            <w:tcBorders>
              <w:top w:val="single" w:color="auto" w:sz="18" w:space="0"/>
            </w:tcBorders>
            <w:vAlign w:val="center"/>
          </w:tcPr>
          <w:p w14:paraId="48F6972E">
            <w:pPr>
              <w:spacing w:line="360" w:lineRule="auto"/>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应知事项</w:t>
            </w:r>
          </w:p>
        </w:tc>
        <w:tc>
          <w:tcPr>
            <w:tcW w:w="7206" w:type="dxa"/>
            <w:tcBorders>
              <w:top w:val="single" w:color="auto" w:sz="18" w:space="0"/>
            </w:tcBorders>
            <w:vAlign w:val="center"/>
          </w:tcPr>
          <w:p w14:paraId="3712A05F">
            <w:pPr>
              <w:spacing w:line="360" w:lineRule="auto"/>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08"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color w:val="auto"/>
                <w:szCs w:val="21"/>
              </w:rPr>
            </w:pPr>
          </w:p>
        </w:tc>
        <w:tc>
          <w:tcPr>
            <w:tcW w:w="2051" w:type="dxa"/>
            <w:vAlign w:val="center"/>
          </w:tcPr>
          <w:p w14:paraId="48D7E5CE">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lang w:val="zh-CN"/>
              </w:rPr>
              <w:t>报价</w:t>
            </w:r>
          </w:p>
        </w:tc>
        <w:tc>
          <w:tcPr>
            <w:tcW w:w="7206" w:type="dxa"/>
            <w:vAlign w:val="center"/>
          </w:tcPr>
          <w:p w14:paraId="1D97F464">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（1）本项目</w:t>
            </w:r>
            <w:r>
              <w:rPr>
                <w:rFonts w:hint="eastAsia" w:ascii="Times New Roman" w:hAnsi="Times New Roman" w:eastAsia="仿宋" w:cs="Times New Roman"/>
                <w:color w:val="auto"/>
                <w:sz w:val="22"/>
                <w:lang w:eastAsia="zh-CN"/>
              </w:rPr>
              <w:t>采购</w:t>
            </w:r>
            <w:r>
              <w:rPr>
                <w:rFonts w:ascii="Times New Roman" w:hAnsi="Times New Roman" w:eastAsia="仿宋" w:cs="Times New Roman"/>
                <w:color w:val="auto"/>
                <w:sz w:val="22"/>
              </w:rPr>
              <w:t>统一使用人民币报价；</w:t>
            </w:r>
          </w:p>
          <w:p w14:paraId="69877106">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（2）报价应是完成全部</w:t>
            </w:r>
            <w:r>
              <w:rPr>
                <w:rFonts w:hint="eastAsia" w:ascii="Times New Roman" w:hAnsi="Times New Roman" w:eastAsia="仿宋" w:cs="Times New Roman"/>
                <w:color w:val="auto"/>
                <w:sz w:val="22"/>
              </w:rPr>
              <w:t>采购</w:t>
            </w:r>
            <w:r>
              <w:rPr>
                <w:rFonts w:ascii="Times New Roman" w:hAnsi="Times New Roman" w:eastAsia="仿宋" w:cs="Times New Roman"/>
                <w:color w:val="auto"/>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08"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color w:val="auto"/>
                <w:szCs w:val="21"/>
              </w:rPr>
            </w:pPr>
          </w:p>
        </w:tc>
        <w:tc>
          <w:tcPr>
            <w:tcW w:w="2051" w:type="dxa"/>
            <w:vAlign w:val="center"/>
          </w:tcPr>
          <w:p w14:paraId="6056FDB3">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响应文件编制要求</w:t>
            </w:r>
          </w:p>
        </w:tc>
        <w:tc>
          <w:tcPr>
            <w:tcW w:w="7206" w:type="dxa"/>
            <w:vAlign w:val="center"/>
          </w:tcPr>
          <w:p w14:paraId="044FB5CA">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（1）响应文件的格式</w:t>
            </w:r>
          </w:p>
          <w:p w14:paraId="00FDC03B">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（2）响应文件的语言</w:t>
            </w:r>
          </w:p>
          <w:p w14:paraId="03C80F52">
            <w:pPr>
              <w:spacing w:line="360" w:lineRule="auto"/>
              <w:ind w:left="210" w:leftChars="100"/>
              <w:rPr>
                <w:rFonts w:ascii="Times New Roman" w:hAnsi="Times New Roman" w:eastAsia="仿宋" w:cs="Times New Roman"/>
                <w:color w:val="auto"/>
                <w:sz w:val="22"/>
              </w:rPr>
            </w:pPr>
            <w:r>
              <w:rPr>
                <w:rFonts w:hint="eastAsia" w:ascii="Times New Roman" w:hAnsi="Times New Roman" w:eastAsia="仿宋" w:cs="Times New Roman"/>
                <w:color w:val="auto"/>
                <w:sz w:val="22"/>
              </w:rPr>
              <w:t>1）采</w:t>
            </w:r>
            <w:r>
              <w:rPr>
                <w:rFonts w:ascii="Times New Roman" w:hAnsi="Times New Roman" w:eastAsia="仿宋" w:cs="Times New Roman"/>
                <w:color w:val="auto"/>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2</w:t>
            </w:r>
            <w:r>
              <w:rPr>
                <w:rFonts w:hint="eastAsia" w:ascii="Times New Roman" w:hAnsi="Times New Roman" w:eastAsia="仿宋" w:cs="Times New Roman"/>
                <w:color w:val="auto"/>
                <w:sz w:val="22"/>
              </w:rPr>
              <w:t>）</w:t>
            </w:r>
            <w:r>
              <w:rPr>
                <w:rFonts w:ascii="Times New Roman" w:hAnsi="Times New Roman" w:eastAsia="仿宋" w:cs="Times New Roman"/>
                <w:color w:val="auto"/>
                <w:sz w:val="22"/>
              </w:rPr>
              <w:t>翻译的中文资料与外文资料如果出现差异和矛盾时，以中文为准，如因未翻译而造成的无效，由供应商承担</w:t>
            </w:r>
            <w:r>
              <w:rPr>
                <w:rFonts w:hint="eastAsia" w:ascii="Times New Roman" w:hAnsi="Times New Roman" w:eastAsia="仿宋" w:cs="Times New Roman"/>
                <w:color w:val="auto"/>
                <w:sz w:val="22"/>
              </w:rPr>
              <w:t>。</w:t>
            </w:r>
          </w:p>
          <w:p w14:paraId="03E14DD3">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（3）响应文件的签署、盖章</w:t>
            </w:r>
            <w:r>
              <w:rPr>
                <w:rFonts w:hint="eastAsia" w:ascii="Times New Roman" w:hAnsi="Times New Roman" w:eastAsia="仿宋" w:cs="Times New Roman"/>
                <w:color w:val="auto"/>
                <w:sz w:val="22"/>
              </w:rPr>
              <w:t>。</w:t>
            </w:r>
          </w:p>
          <w:p w14:paraId="75734AF0">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08"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color w:val="auto"/>
                <w:szCs w:val="21"/>
              </w:rPr>
            </w:pPr>
          </w:p>
        </w:tc>
        <w:tc>
          <w:tcPr>
            <w:tcW w:w="2051" w:type="dxa"/>
            <w:vAlign w:val="center"/>
          </w:tcPr>
          <w:p w14:paraId="3412F310">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货物质量要求</w:t>
            </w:r>
          </w:p>
        </w:tc>
        <w:tc>
          <w:tcPr>
            <w:tcW w:w="7206" w:type="dxa"/>
            <w:vAlign w:val="center"/>
          </w:tcPr>
          <w:p w14:paraId="560382C1">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（1）供应商</w:t>
            </w:r>
            <w:r>
              <w:rPr>
                <w:rFonts w:hint="eastAsia" w:ascii="Times New Roman" w:hAnsi="Times New Roman" w:eastAsia="仿宋" w:cs="Times New Roman"/>
                <w:color w:val="auto"/>
                <w:sz w:val="22"/>
              </w:rPr>
              <w:t>响应的</w:t>
            </w:r>
            <w:r>
              <w:rPr>
                <w:rFonts w:ascii="Times New Roman" w:hAnsi="Times New Roman" w:eastAsia="仿宋" w:cs="Times New Roman"/>
                <w:color w:val="auto"/>
                <w:sz w:val="22"/>
              </w:rPr>
              <w:t>货物均</w:t>
            </w:r>
            <w:r>
              <w:rPr>
                <w:rFonts w:hint="eastAsia" w:ascii="Times New Roman" w:hAnsi="Times New Roman" w:eastAsia="仿宋" w:cs="Times New Roman"/>
                <w:color w:val="auto"/>
                <w:sz w:val="22"/>
              </w:rPr>
              <w:t>应</w:t>
            </w:r>
            <w:r>
              <w:rPr>
                <w:rFonts w:ascii="Times New Roman" w:hAnsi="Times New Roman" w:eastAsia="仿宋" w:cs="Times New Roman"/>
                <w:color w:val="auto"/>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08"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color w:val="auto"/>
                <w:szCs w:val="21"/>
              </w:rPr>
            </w:pPr>
          </w:p>
        </w:tc>
        <w:tc>
          <w:tcPr>
            <w:tcW w:w="2051" w:type="dxa"/>
            <w:vAlign w:val="center"/>
          </w:tcPr>
          <w:p w14:paraId="4D3EAA7A">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服务质量要求</w:t>
            </w:r>
          </w:p>
        </w:tc>
        <w:tc>
          <w:tcPr>
            <w:tcW w:w="7206" w:type="dxa"/>
            <w:vAlign w:val="center"/>
          </w:tcPr>
          <w:p w14:paraId="781ED685">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lang w:val="zh-TW"/>
              </w:rPr>
              <w:t>（</w:t>
            </w:r>
            <w:r>
              <w:rPr>
                <w:rFonts w:ascii="Times New Roman" w:hAnsi="Times New Roman" w:eastAsia="仿宋" w:cs="Times New Roman"/>
                <w:color w:val="auto"/>
                <w:sz w:val="22"/>
              </w:rPr>
              <w:t>1</w:t>
            </w:r>
            <w:r>
              <w:rPr>
                <w:rFonts w:ascii="Times New Roman" w:hAnsi="Times New Roman" w:eastAsia="仿宋" w:cs="Times New Roman"/>
                <w:color w:val="auto"/>
                <w:sz w:val="22"/>
                <w:lang w:val="zh-TW"/>
              </w:rPr>
              <w:t>）</w:t>
            </w:r>
            <w:r>
              <w:rPr>
                <w:rFonts w:ascii="Times New Roman" w:hAnsi="Times New Roman" w:eastAsia="仿宋" w:cs="Times New Roman"/>
                <w:color w:val="auto"/>
                <w:sz w:val="22"/>
                <w:lang w:val="zh-TW" w:eastAsia="zh-TW"/>
              </w:rPr>
              <w:t>符合本</w:t>
            </w:r>
            <w:r>
              <w:rPr>
                <w:rFonts w:ascii="Times New Roman" w:hAnsi="Times New Roman" w:eastAsia="仿宋" w:cs="Times New Roman"/>
                <w:color w:val="auto"/>
                <w:sz w:val="22"/>
              </w:rPr>
              <w:t>采购文件</w:t>
            </w:r>
            <w:r>
              <w:rPr>
                <w:rFonts w:ascii="Times New Roman" w:hAnsi="Times New Roman" w:eastAsia="仿宋" w:cs="Times New Roman"/>
                <w:color w:val="auto"/>
                <w:sz w:val="22"/>
                <w:lang w:val="zh-TW" w:eastAsia="zh-TW"/>
              </w:rPr>
              <w:t>及采购人承诺的质量、技术和其他要求，符合国家相关的质量标准和出厂标准</w:t>
            </w:r>
            <w:r>
              <w:rPr>
                <w:rFonts w:ascii="Times New Roman" w:hAnsi="Times New Roman" w:eastAsia="仿宋" w:cs="Times New Roman"/>
                <w:color w:val="auto"/>
                <w:sz w:val="22"/>
                <w:lang w:val="zh-TW"/>
              </w:rPr>
              <w:t>；</w:t>
            </w:r>
          </w:p>
          <w:p w14:paraId="5218A21A">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lang w:val="zh-TW"/>
              </w:rPr>
              <w:t>（</w:t>
            </w:r>
            <w:r>
              <w:rPr>
                <w:rFonts w:ascii="Times New Roman" w:hAnsi="Times New Roman" w:eastAsia="仿宋" w:cs="Times New Roman"/>
                <w:color w:val="auto"/>
                <w:sz w:val="22"/>
              </w:rPr>
              <w:t>2</w:t>
            </w:r>
            <w:r>
              <w:rPr>
                <w:rFonts w:ascii="Times New Roman" w:hAnsi="Times New Roman" w:eastAsia="仿宋" w:cs="Times New Roman"/>
                <w:color w:val="auto"/>
                <w:sz w:val="22"/>
                <w:lang w:val="zh-TW"/>
              </w:rPr>
              <w:t>）</w:t>
            </w:r>
            <w:r>
              <w:rPr>
                <w:rFonts w:ascii="Times New Roman" w:hAnsi="Times New Roman" w:eastAsia="仿宋" w:cs="Times New Roman"/>
                <w:color w:val="auto"/>
                <w:sz w:val="22"/>
                <w:lang w:val="zh-TW" w:eastAsia="zh-TW"/>
              </w:rPr>
              <w:t>国家或行业主管部门对</w:t>
            </w:r>
            <w:r>
              <w:rPr>
                <w:rFonts w:ascii="Times New Roman" w:hAnsi="Times New Roman" w:eastAsia="仿宋" w:cs="Times New Roman"/>
                <w:color w:val="auto"/>
                <w:sz w:val="22"/>
                <w:lang w:val="zh-TW"/>
              </w:rPr>
              <w:t>供应商</w:t>
            </w:r>
            <w:r>
              <w:rPr>
                <w:rFonts w:ascii="Times New Roman" w:hAnsi="Times New Roman" w:eastAsia="仿宋" w:cs="Times New Roman"/>
                <w:color w:val="auto"/>
                <w:sz w:val="22"/>
                <w:lang w:val="zh-TW" w:eastAsia="zh-TW"/>
              </w:rPr>
              <w:t>和</w:t>
            </w:r>
            <w:r>
              <w:rPr>
                <w:rFonts w:ascii="Times New Roman" w:hAnsi="Times New Roman" w:eastAsia="仿宋" w:cs="Times New Roman"/>
                <w:color w:val="auto"/>
                <w:sz w:val="22"/>
              </w:rPr>
              <w:t>服务</w:t>
            </w:r>
            <w:r>
              <w:rPr>
                <w:rFonts w:ascii="Times New Roman" w:hAnsi="Times New Roman" w:eastAsia="仿宋" w:cs="Times New Roman"/>
                <w:color w:val="auto"/>
                <w:sz w:val="22"/>
                <w:lang w:val="zh-TW" w:eastAsia="zh-TW"/>
              </w:rPr>
              <w:t>的技术标准和资格资质条件等有强制性规定的，应当符合其要求</w:t>
            </w:r>
            <w:r>
              <w:rPr>
                <w:rFonts w:ascii="Times New Roman" w:hAnsi="Times New Roman" w:eastAsia="仿宋" w:cs="Times New Roman"/>
                <w:color w:val="auto"/>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08"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color w:val="auto"/>
                <w:szCs w:val="21"/>
              </w:rPr>
            </w:pPr>
          </w:p>
        </w:tc>
        <w:tc>
          <w:tcPr>
            <w:tcW w:w="2051" w:type="dxa"/>
            <w:vAlign w:val="center"/>
          </w:tcPr>
          <w:p w14:paraId="5A9FF603">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知识产权要求</w:t>
            </w:r>
          </w:p>
        </w:tc>
        <w:tc>
          <w:tcPr>
            <w:tcW w:w="7206" w:type="dxa"/>
            <w:vAlign w:val="center"/>
          </w:tcPr>
          <w:p w14:paraId="45ADBA10">
            <w:pPr>
              <w:spacing w:line="360" w:lineRule="auto"/>
              <w:ind w:left="210" w:leftChars="100"/>
              <w:rPr>
                <w:rFonts w:ascii="Times New Roman" w:hAnsi="Times New Roman" w:eastAsia="仿宋" w:cs="Times New Roman"/>
                <w:color w:val="auto"/>
                <w:sz w:val="22"/>
                <w:lang w:val="zh-TW"/>
              </w:rPr>
            </w:pPr>
            <w:r>
              <w:rPr>
                <w:rFonts w:ascii="Times New Roman" w:hAnsi="Times New Roman" w:eastAsia="仿宋" w:cs="Times New Roman"/>
                <w:color w:val="auto"/>
                <w:sz w:val="22"/>
                <w:lang w:val="zh-TW"/>
              </w:rPr>
              <w:t>（</w:t>
            </w:r>
            <w:r>
              <w:rPr>
                <w:rFonts w:ascii="Times New Roman" w:hAnsi="Times New Roman" w:eastAsia="仿宋" w:cs="Times New Roman"/>
                <w:color w:val="auto"/>
                <w:sz w:val="22"/>
              </w:rPr>
              <w:t>1</w:t>
            </w:r>
            <w:r>
              <w:rPr>
                <w:rFonts w:ascii="Times New Roman" w:hAnsi="Times New Roman" w:eastAsia="仿宋" w:cs="Times New Roman"/>
                <w:color w:val="auto"/>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color w:val="auto"/>
                <w:sz w:val="22"/>
                <w:lang w:val="zh-TW"/>
              </w:rPr>
            </w:pPr>
            <w:r>
              <w:rPr>
                <w:rFonts w:ascii="Times New Roman" w:hAnsi="Times New Roman" w:eastAsia="仿宋" w:cs="Times New Roman"/>
                <w:color w:val="auto"/>
                <w:sz w:val="22"/>
                <w:lang w:val="zh-TW"/>
              </w:rPr>
              <w:t>（</w:t>
            </w:r>
            <w:r>
              <w:rPr>
                <w:rFonts w:ascii="Times New Roman" w:hAnsi="Times New Roman" w:eastAsia="仿宋" w:cs="Times New Roman"/>
                <w:color w:val="auto"/>
                <w:sz w:val="22"/>
              </w:rPr>
              <w:t>2</w:t>
            </w:r>
            <w:r>
              <w:rPr>
                <w:rFonts w:ascii="Times New Roman" w:hAnsi="Times New Roman" w:eastAsia="仿宋" w:cs="Times New Roman"/>
                <w:color w:val="auto"/>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color w:val="auto"/>
                <w:sz w:val="22"/>
                <w:lang w:val="zh-TW"/>
              </w:rPr>
            </w:pPr>
            <w:r>
              <w:rPr>
                <w:rFonts w:ascii="Times New Roman" w:hAnsi="Times New Roman" w:eastAsia="仿宋" w:cs="Times New Roman"/>
                <w:color w:val="auto"/>
                <w:sz w:val="22"/>
                <w:lang w:val="zh-TW"/>
              </w:rPr>
              <w:t>（</w:t>
            </w:r>
            <w:r>
              <w:rPr>
                <w:rFonts w:ascii="Times New Roman" w:hAnsi="Times New Roman" w:eastAsia="仿宋" w:cs="Times New Roman"/>
                <w:color w:val="auto"/>
                <w:sz w:val="22"/>
              </w:rPr>
              <w:t>3</w:t>
            </w:r>
            <w:r>
              <w:rPr>
                <w:rFonts w:ascii="Times New Roman" w:hAnsi="Times New Roman" w:eastAsia="仿宋" w:cs="Times New Roman"/>
                <w:color w:val="auto"/>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08"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color w:val="auto"/>
                <w:szCs w:val="21"/>
              </w:rPr>
            </w:pPr>
          </w:p>
        </w:tc>
        <w:tc>
          <w:tcPr>
            <w:tcW w:w="2051" w:type="dxa"/>
            <w:vAlign w:val="center"/>
          </w:tcPr>
          <w:p w14:paraId="251EC672">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供应商纪律要求</w:t>
            </w:r>
          </w:p>
        </w:tc>
        <w:tc>
          <w:tcPr>
            <w:tcW w:w="7206" w:type="dxa"/>
            <w:vAlign w:val="center"/>
          </w:tcPr>
          <w:p w14:paraId="28AFB8B1">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（1）供应商在采购活动中，不得有任何违法乱纪的行为；</w:t>
            </w:r>
          </w:p>
          <w:p w14:paraId="784D1765">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（2）若响应文件存在虚假响应在评审阶段，评审小组应将该响应文件</w:t>
            </w:r>
            <w:r>
              <w:rPr>
                <w:rFonts w:hint="eastAsia" w:ascii="Times New Roman" w:hAnsi="Times New Roman" w:eastAsia="仿宋" w:cs="Times New Roman"/>
                <w:color w:val="auto"/>
                <w:sz w:val="22"/>
                <w:lang w:eastAsia="zh-CN"/>
              </w:rPr>
              <w:t>做</w:t>
            </w:r>
            <w:r>
              <w:rPr>
                <w:rFonts w:ascii="Times New Roman" w:hAnsi="Times New Roman" w:eastAsia="仿宋" w:cs="Times New Roman"/>
                <w:color w:val="auto"/>
                <w:sz w:val="22"/>
              </w:rPr>
              <w:t>无效处理，若是成交后发现的，采购人应当取消其成交资格；</w:t>
            </w:r>
          </w:p>
          <w:p w14:paraId="40876744">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color w:val="auto"/>
                <w:szCs w:val="21"/>
              </w:rPr>
            </w:pPr>
          </w:p>
        </w:tc>
        <w:tc>
          <w:tcPr>
            <w:tcW w:w="2051" w:type="dxa"/>
            <w:vAlign w:val="center"/>
          </w:tcPr>
          <w:p w14:paraId="7D2C65B9">
            <w:pPr>
              <w:pStyle w:val="26"/>
              <w:spacing w:line="360" w:lineRule="auto"/>
              <w:jc w:val="center"/>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采购文件澄清、修改</w:t>
            </w:r>
          </w:p>
        </w:tc>
        <w:tc>
          <w:tcPr>
            <w:tcW w:w="7206" w:type="dxa"/>
            <w:vAlign w:val="center"/>
          </w:tcPr>
          <w:p w14:paraId="2B47786C">
            <w:pPr>
              <w:pStyle w:val="26"/>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color w:val="auto"/>
                <w:szCs w:val="21"/>
              </w:rPr>
            </w:pPr>
          </w:p>
        </w:tc>
        <w:tc>
          <w:tcPr>
            <w:tcW w:w="2051" w:type="dxa"/>
            <w:vAlign w:val="center"/>
          </w:tcPr>
          <w:p w14:paraId="02FDED93">
            <w:pPr>
              <w:pStyle w:val="26"/>
              <w:spacing w:line="360" w:lineRule="auto"/>
              <w:jc w:val="center"/>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rPr>
              <w:t>供应商质疑</w:t>
            </w:r>
          </w:p>
        </w:tc>
        <w:tc>
          <w:tcPr>
            <w:tcW w:w="7206" w:type="dxa"/>
            <w:vAlign w:val="center"/>
          </w:tcPr>
          <w:p w14:paraId="628FBF6C">
            <w:pPr>
              <w:pStyle w:val="26"/>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注：</w:t>
            </w:r>
          </w:p>
          <w:p w14:paraId="48F73063">
            <w:pPr>
              <w:pStyle w:val="26"/>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3.质疑相关资料要求：</w:t>
            </w:r>
          </w:p>
          <w:p w14:paraId="1F812D19">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08"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color w:val="auto"/>
                <w:szCs w:val="21"/>
              </w:rPr>
            </w:pPr>
          </w:p>
        </w:tc>
        <w:tc>
          <w:tcPr>
            <w:tcW w:w="2051" w:type="dxa"/>
            <w:vAlign w:val="center"/>
          </w:tcPr>
          <w:p w14:paraId="5DFD6E60">
            <w:pPr>
              <w:pStyle w:val="26"/>
              <w:spacing w:line="360" w:lineRule="auto"/>
              <w:jc w:val="center"/>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结果公告及合同签订</w:t>
            </w:r>
          </w:p>
        </w:tc>
        <w:tc>
          <w:tcPr>
            <w:tcW w:w="7206" w:type="dxa"/>
            <w:vAlign w:val="center"/>
          </w:tcPr>
          <w:p w14:paraId="5E805435">
            <w:pPr>
              <w:pStyle w:val="26"/>
              <w:spacing w:line="360" w:lineRule="auto"/>
              <w:ind w:left="210" w:leftChars="10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w:t>
            </w:r>
            <w:r>
              <w:rPr>
                <w:rFonts w:ascii="Times New Roman" w:hAnsi="Times New Roman" w:eastAsia="仿宋" w:cs="Times New Roman"/>
                <w:color w:val="auto"/>
                <w:sz w:val="22"/>
                <w:szCs w:val="22"/>
              </w:rPr>
              <w:t>1</w:t>
            </w:r>
            <w:r>
              <w:rPr>
                <w:rFonts w:ascii="Times New Roman" w:hAnsi="Times New Roman" w:eastAsia="仿宋" w:cs="Times New Roman"/>
                <w:color w:val="auto"/>
                <w:sz w:val="22"/>
                <w:szCs w:val="22"/>
                <w:lang w:val="zh-CN"/>
              </w:rPr>
              <w:t>）</w:t>
            </w:r>
            <w:r>
              <w:rPr>
                <w:rFonts w:hint="eastAsia" w:ascii="Times New Roman" w:hAnsi="Times New Roman" w:eastAsia="仿宋" w:cs="Times New Roman"/>
                <w:color w:val="auto"/>
                <w:sz w:val="22"/>
                <w:szCs w:val="22"/>
                <w:lang w:val="zh-CN"/>
              </w:rPr>
              <w:t>采购</w:t>
            </w:r>
            <w:r>
              <w:rPr>
                <w:rFonts w:ascii="Times New Roman" w:hAnsi="Times New Roman" w:eastAsia="仿宋" w:cs="Times New Roman"/>
                <w:color w:val="auto"/>
                <w:sz w:val="22"/>
                <w:szCs w:val="22"/>
                <w:lang w:val="zh-CN"/>
              </w:rPr>
              <w:t>完成后，采购人在系统中发出</w:t>
            </w:r>
            <w:r>
              <w:rPr>
                <w:rFonts w:hint="eastAsia" w:ascii="Times New Roman" w:hAnsi="Times New Roman" w:eastAsia="仿宋" w:cs="Times New Roman"/>
                <w:color w:val="auto"/>
                <w:sz w:val="22"/>
                <w:szCs w:val="22"/>
                <w:lang w:val="zh-CN"/>
              </w:rPr>
              <w:t>结果</w:t>
            </w:r>
            <w:r>
              <w:rPr>
                <w:rFonts w:ascii="Times New Roman" w:hAnsi="Times New Roman" w:eastAsia="仿宋" w:cs="Times New Roman"/>
                <w:color w:val="auto"/>
                <w:sz w:val="22"/>
                <w:szCs w:val="22"/>
                <w:lang w:val="zh-CN"/>
              </w:rPr>
              <w:t>公告；</w:t>
            </w:r>
          </w:p>
          <w:p w14:paraId="7C2B4E57">
            <w:pPr>
              <w:pStyle w:val="26"/>
              <w:spacing w:line="360" w:lineRule="auto"/>
              <w:ind w:left="210" w:leftChars="10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w:t>
            </w:r>
            <w:r>
              <w:rPr>
                <w:rFonts w:ascii="Times New Roman" w:hAnsi="Times New Roman" w:eastAsia="仿宋" w:cs="Times New Roman"/>
                <w:color w:val="auto"/>
                <w:sz w:val="22"/>
                <w:szCs w:val="22"/>
              </w:rPr>
              <w:t>2</w:t>
            </w:r>
            <w:r>
              <w:rPr>
                <w:rFonts w:ascii="Times New Roman" w:hAnsi="Times New Roman" w:eastAsia="仿宋" w:cs="Times New Roman"/>
                <w:color w:val="auto"/>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color w:val="auto"/>
                <w:sz w:val="22"/>
                <w:szCs w:val="22"/>
              </w:rPr>
              <w:t>。</w:t>
            </w:r>
          </w:p>
          <w:p w14:paraId="24695EB0">
            <w:pPr>
              <w:pStyle w:val="26"/>
              <w:spacing w:line="360" w:lineRule="auto"/>
              <w:ind w:left="210" w:leftChars="10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w:t>
            </w:r>
            <w:r>
              <w:rPr>
                <w:rFonts w:ascii="Times New Roman" w:hAnsi="Times New Roman" w:eastAsia="仿宋" w:cs="Times New Roman"/>
                <w:color w:val="auto"/>
                <w:sz w:val="22"/>
                <w:szCs w:val="22"/>
              </w:rPr>
              <w:t>3</w:t>
            </w:r>
            <w:r>
              <w:rPr>
                <w:rFonts w:ascii="Times New Roman" w:hAnsi="Times New Roman" w:eastAsia="仿宋" w:cs="Times New Roman"/>
                <w:color w:val="auto"/>
                <w:sz w:val="22"/>
                <w:szCs w:val="22"/>
                <w:lang w:val="zh-CN"/>
              </w:rPr>
              <w:t>）成交</w:t>
            </w:r>
            <w:r>
              <w:rPr>
                <w:rFonts w:ascii="Times New Roman" w:hAnsi="Times New Roman" w:eastAsia="仿宋" w:cs="Times New Roman"/>
                <w:color w:val="auto"/>
                <w:sz w:val="22"/>
                <w:szCs w:val="22"/>
              </w:rPr>
              <w:t>供应商</w:t>
            </w:r>
            <w:r>
              <w:rPr>
                <w:rFonts w:ascii="Times New Roman" w:hAnsi="Times New Roman" w:eastAsia="仿宋" w:cs="Times New Roman"/>
                <w:color w:val="auto"/>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color w:val="auto"/>
                <w:sz w:val="22"/>
                <w:szCs w:val="22"/>
                <w:lang w:val="zh-CN"/>
              </w:rPr>
              <w:t>资格</w:t>
            </w:r>
            <w:r>
              <w:rPr>
                <w:rFonts w:ascii="Times New Roman" w:hAnsi="Times New Roman" w:eastAsia="仿宋" w:cs="Times New Roman"/>
                <w:color w:val="auto"/>
                <w:sz w:val="22"/>
                <w:szCs w:val="22"/>
                <w:lang w:val="zh-CN"/>
              </w:rPr>
              <w:t>，取消其</w:t>
            </w:r>
            <w:r>
              <w:rPr>
                <w:rFonts w:hint="eastAsia" w:ascii="Times New Roman" w:hAnsi="Times New Roman" w:eastAsia="仿宋" w:cs="Times New Roman"/>
                <w:color w:val="auto"/>
                <w:sz w:val="22"/>
                <w:szCs w:val="22"/>
                <w:lang w:val="zh-CN"/>
              </w:rPr>
              <w:t>成交</w:t>
            </w:r>
            <w:r>
              <w:rPr>
                <w:rFonts w:ascii="Times New Roman" w:hAnsi="Times New Roman" w:eastAsia="仿宋" w:cs="Times New Roman"/>
                <w:color w:val="auto"/>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w:t>
            </w:r>
            <w:r>
              <w:rPr>
                <w:rFonts w:ascii="Times New Roman" w:hAnsi="Times New Roman" w:eastAsia="仿宋" w:cs="Times New Roman"/>
                <w:color w:val="auto"/>
                <w:sz w:val="22"/>
                <w:szCs w:val="22"/>
              </w:rPr>
              <w:t>4</w:t>
            </w:r>
            <w:r>
              <w:rPr>
                <w:rFonts w:ascii="Times New Roman" w:hAnsi="Times New Roman" w:eastAsia="仿宋" w:cs="Times New Roman"/>
                <w:color w:val="auto"/>
                <w:sz w:val="22"/>
                <w:szCs w:val="22"/>
                <w:lang w:val="zh-CN"/>
              </w:rPr>
              <w:t>）若成交供应商以非正当理由放弃成交</w:t>
            </w:r>
            <w:r>
              <w:rPr>
                <w:rFonts w:hint="eastAsia" w:ascii="Times New Roman" w:hAnsi="Times New Roman" w:eastAsia="仿宋" w:cs="Times New Roman"/>
                <w:color w:val="auto"/>
                <w:sz w:val="22"/>
                <w:szCs w:val="22"/>
                <w:lang w:val="zh-CN"/>
              </w:rPr>
              <w:t>资格</w:t>
            </w:r>
            <w:r>
              <w:rPr>
                <w:rFonts w:ascii="Times New Roman" w:hAnsi="Times New Roman" w:eastAsia="仿宋" w:cs="Times New Roman"/>
                <w:color w:val="auto"/>
                <w:sz w:val="22"/>
                <w:szCs w:val="22"/>
                <w:lang w:val="zh-CN"/>
              </w:rPr>
              <w:t>，在3年内不</w:t>
            </w:r>
            <w:r>
              <w:rPr>
                <w:rFonts w:ascii="Times New Roman" w:hAnsi="Times New Roman" w:eastAsia="仿宋" w:cs="Times New Roman"/>
                <w:color w:val="auto"/>
                <w:sz w:val="22"/>
                <w:szCs w:val="22"/>
              </w:rPr>
              <w:t>得</w:t>
            </w:r>
            <w:r>
              <w:rPr>
                <w:rFonts w:ascii="Times New Roman" w:hAnsi="Times New Roman" w:eastAsia="仿宋" w:cs="Times New Roman"/>
                <w:color w:val="auto"/>
                <w:sz w:val="22"/>
                <w:szCs w:val="22"/>
                <w:lang w:val="zh-CN"/>
              </w:rPr>
              <w:t>参与本单位的</w:t>
            </w:r>
            <w:r>
              <w:rPr>
                <w:rFonts w:hint="eastAsia" w:ascii="Times New Roman" w:hAnsi="Times New Roman" w:eastAsia="仿宋" w:cs="Times New Roman"/>
                <w:color w:val="auto"/>
                <w:sz w:val="22"/>
                <w:szCs w:val="22"/>
              </w:rPr>
              <w:t>采购活动</w:t>
            </w:r>
            <w:r>
              <w:rPr>
                <w:rFonts w:ascii="Times New Roman" w:hAnsi="Times New Roman" w:eastAsia="仿宋" w:cs="Times New Roman"/>
                <w:color w:val="auto"/>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color w:val="auto"/>
                <w:szCs w:val="21"/>
              </w:rPr>
            </w:pPr>
          </w:p>
        </w:tc>
        <w:tc>
          <w:tcPr>
            <w:tcW w:w="2051" w:type="dxa"/>
            <w:vAlign w:val="center"/>
          </w:tcPr>
          <w:p w14:paraId="25DB3129">
            <w:pPr>
              <w:pStyle w:val="26"/>
              <w:spacing w:line="360" w:lineRule="auto"/>
              <w:jc w:val="center"/>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总体说明</w:t>
            </w:r>
          </w:p>
        </w:tc>
        <w:tc>
          <w:tcPr>
            <w:tcW w:w="7206" w:type="dxa"/>
            <w:vAlign w:val="center"/>
          </w:tcPr>
          <w:p w14:paraId="64F9C00B">
            <w:pPr>
              <w:pStyle w:val="26"/>
              <w:numPr>
                <w:ilvl w:val="0"/>
                <w:numId w:val="12"/>
              </w:numPr>
              <w:spacing w:line="360" w:lineRule="auto"/>
              <w:ind w:left="0"/>
              <w:jc w:val="both"/>
              <w:rPr>
                <w:rFonts w:ascii="Times New Roman" w:hAnsi="Times New Roman" w:eastAsia="仿宋" w:cs="Times New Roman"/>
                <w:color w:val="auto"/>
                <w:sz w:val="22"/>
                <w:szCs w:val="22"/>
                <w:lang w:val="zh-CN"/>
              </w:rPr>
            </w:pPr>
            <w:r>
              <w:rPr>
                <w:rFonts w:hint="eastAsia" w:ascii="Times New Roman" w:hAnsi="Times New Roman" w:eastAsia="仿宋" w:cs="Times New Roman"/>
                <w:color w:val="auto"/>
                <w:sz w:val="22"/>
                <w:szCs w:val="22"/>
                <w:lang w:val="zh-CN"/>
              </w:rPr>
              <w:t>采购</w:t>
            </w:r>
            <w:r>
              <w:rPr>
                <w:rFonts w:ascii="Times New Roman" w:hAnsi="Times New Roman" w:eastAsia="仿宋" w:cs="Times New Roman"/>
                <w:color w:val="auto"/>
                <w:sz w:val="22"/>
                <w:szCs w:val="22"/>
                <w:lang w:val="zh-CN"/>
              </w:rPr>
              <w:t>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rPr>
              <w:t>本</w:t>
            </w:r>
            <w:r>
              <w:rPr>
                <w:rFonts w:hint="eastAsia" w:ascii="Times New Roman" w:hAnsi="Times New Roman" w:eastAsia="仿宋" w:cs="Times New Roman"/>
                <w:color w:val="auto"/>
                <w:sz w:val="22"/>
                <w:szCs w:val="22"/>
              </w:rPr>
              <w:t>采购文件</w:t>
            </w:r>
            <w:r>
              <w:rPr>
                <w:rFonts w:ascii="Times New Roman" w:hAnsi="Times New Roman" w:eastAsia="仿宋" w:cs="Times New Roman"/>
                <w:color w:val="auto"/>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“采购人”系指本次组织</w:t>
            </w:r>
            <w:r>
              <w:rPr>
                <w:rFonts w:hint="eastAsia" w:ascii="Times New Roman" w:hAnsi="Times New Roman" w:eastAsia="仿宋" w:cs="Times New Roman"/>
                <w:color w:val="auto"/>
                <w:sz w:val="22"/>
                <w:szCs w:val="22"/>
              </w:rPr>
              <w:t>采购</w:t>
            </w:r>
            <w:r>
              <w:rPr>
                <w:rFonts w:ascii="Times New Roman" w:hAnsi="Times New Roman" w:eastAsia="仿宋" w:cs="Times New Roman"/>
                <w:color w:val="auto"/>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“供应商”</w:t>
            </w:r>
            <w:r>
              <w:rPr>
                <w:rFonts w:hint="eastAsia" w:ascii="Times New Roman" w:hAnsi="Times New Roman" w:eastAsia="仿宋" w:cs="Times New Roman"/>
                <w:color w:val="auto"/>
                <w:sz w:val="22"/>
                <w:szCs w:val="22"/>
              </w:rPr>
              <w:t>系指</w:t>
            </w:r>
            <w:r>
              <w:rPr>
                <w:rFonts w:ascii="Times New Roman" w:hAnsi="Times New Roman" w:eastAsia="仿宋" w:cs="Times New Roman"/>
                <w:color w:val="auto"/>
                <w:sz w:val="22"/>
                <w:szCs w:val="22"/>
              </w:rPr>
              <w:t>获取了采购文件拟参加</w:t>
            </w:r>
            <w:r>
              <w:rPr>
                <w:rFonts w:hint="eastAsia" w:ascii="Times New Roman" w:hAnsi="Times New Roman" w:eastAsia="仿宋" w:cs="Times New Roman"/>
                <w:color w:val="auto"/>
                <w:sz w:val="22"/>
                <w:szCs w:val="22"/>
                <w:lang w:eastAsia="zh-CN"/>
              </w:rPr>
              <w:t>采购</w:t>
            </w:r>
            <w:r>
              <w:rPr>
                <w:rFonts w:ascii="Times New Roman" w:hAnsi="Times New Roman" w:eastAsia="仿宋" w:cs="Times New Roman"/>
                <w:color w:val="auto"/>
                <w:sz w:val="22"/>
                <w:szCs w:val="22"/>
              </w:rPr>
              <w:t>和向采购人提供</w:t>
            </w:r>
            <w:r>
              <w:rPr>
                <w:rFonts w:hint="eastAsia" w:ascii="Times New Roman" w:hAnsi="Times New Roman" w:eastAsia="仿宋" w:cs="Times New Roman"/>
                <w:color w:val="auto"/>
                <w:sz w:val="22"/>
                <w:szCs w:val="22"/>
              </w:rPr>
              <w:t>相关</w:t>
            </w:r>
            <w:r>
              <w:rPr>
                <w:rFonts w:ascii="Times New Roman" w:hAnsi="Times New Roman" w:eastAsia="仿宋" w:cs="Times New Roman"/>
                <w:color w:val="auto"/>
                <w:sz w:val="22"/>
                <w:szCs w:val="22"/>
              </w:rPr>
              <w:t>货物</w:t>
            </w:r>
            <w:r>
              <w:rPr>
                <w:rFonts w:hint="eastAsia" w:ascii="Times New Roman" w:hAnsi="Times New Roman" w:eastAsia="仿宋" w:cs="Times New Roman"/>
                <w:color w:val="auto"/>
                <w:sz w:val="22"/>
                <w:szCs w:val="22"/>
              </w:rPr>
              <w:t>、</w:t>
            </w:r>
            <w:r>
              <w:rPr>
                <w:rFonts w:ascii="Times New Roman" w:hAnsi="Times New Roman" w:eastAsia="仿宋" w:cs="Times New Roman"/>
                <w:color w:val="auto"/>
                <w:sz w:val="22"/>
                <w:szCs w:val="22"/>
              </w:rPr>
              <w:t>服务</w:t>
            </w:r>
            <w:r>
              <w:rPr>
                <w:rFonts w:hint="eastAsia" w:ascii="Times New Roman" w:hAnsi="Times New Roman" w:eastAsia="仿宋" w:cs="Times New Roman"/>
                <w:color w:val="auto"/>
                <w:sz w:val="22"/>
                <w:szCs w:val="22"/>
              </w:rPr>
              <w:t>等</w:t>
            </w:r>
            <w:r>
              <w:rPr>
                <w:rFonts w:ascii="Times New Roman" w:hAnsi="Times New Roman" w:eastAsia="仿宋" w:cs="Times New Roman"/>
                <w:color w:val="auto"/>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本采购文件最终解释权归采购人所有。</w:t>
            </w:r>
          </w:p>
        </w:tc>
      </w:tr>
      <w:tr w14:paraId="2E1CB3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1BCE0C68">
            <w:pPr>
              <w:pStyle w:val="25"/>
              <w:numPr>
                <w:ilvl w:val="0"/>
                <w:numId w:val="11"/>
              </w:numPr>
              <w:tabs>
                <w:tab w:val="left" w:pos="220"/>
              </w:tabs>
              <w:adjustRightInd w:val="0"/>
              <w:snapToGrid w:val="0"/>
              <w:rPr>
                <w:rFonts w:ascii="Times New Roman" w:hAnsi="Times New Roman" w:eastAsia="仿宋" w:cs="Times New Roman"/>
                <w:color w:val="auto"/>
                <w:szCs w:val="21"/>
              </w:rPr>
            </w:pPr>
          </w:p>
        </w:tc>
        <w:tc>
          <w:tcPr>
            <w:tcW w:w="2051" w:type="dxa"/>
            <w:vAlign w:val="center"/>
          </w:tcPr>
          <w:p w14:paraId="0CAC620C">
            <w:pPr>
              <w:pStyle w:val="26"/>
              <w:spacing w:line="360" w:lineRule="auto"/>
              <w:jc w:val="center"/>
              <w:rPr>
                <w:rFonts w:ascii="Times New Roman" w:hAnsi="Times New Roman" w:eastAsia="仿宋" w:cs="Times New Roman"/>
                <w:color w:val="auto"/>
                <w:sz w:val="22"/>
                <w:szCs w:val="22"/>
              </w:rPr>
            </w:pPr>
            <w:r>
              <w:rPr>
                <w:rFonts w:ascii="仿宋" w:hAnsi="仿宋" w:eastAsia="仿宋" w:cs="仿宋"/>
                <w:color w:val="auto"/>
              </w:rPr>
              <w:t>评审要求</w:t>
            </w:r>
          </w:p>
        </w:tc>
        <w:tc>
          <w:tcPr>
            <w:tcW w:w="7206" w:type="dxa"/>
            <w:vAlign w:val="center"/>
          </w:tcPr>
          <w:p w14:paraId="3D6D161D">
            <w:pPr>
              <w:spacing w:line="360" w:lineRule="auto"/>
              <w:ind w:left="210" w:leftChars="100"/>
              <w:rPr>
                <w:rFonts w:hint="default" w:ascii="Times New Roman" w:hAnsi="Times New Roman" w:eastAsia="仿宋" w:cs="Times New Roman"/>
                <w:color w:val="auto"/>
                <w:sz w:val="22"/>
              </w:rPr>
            </w:pPr>
            <w:r>
              <w:rPr>
                <w:rFonts w:ascii="Times New Roman" w:hAnsi="Times New Roman" w:eastAsia="仿宋" w:cs="Times New Roman"/>
                <w:color w:val="auto"/>
                <w:sz w:val="22"/>
              </w:rPr>
              <w:t>异常低价情形：</w:t>
            </w:r>
          </w:p>
          <w:p w14:paraId="1CF625E3">
            <w:pPr>
              <w:spacing w:line="360" w:lineRule="auto"/>
              <w:ind w:left="210" w:leftChars="100"/>
              <w:rPr>
                <w:rFonts w:hint="default" w:ascii="Times New Roman" w:hAnsi="Times New Roman" w:eastAsia="仿宋" w:cs="Times New Roman"/>
                <w:color w:val="auto"/>
                <w:sz w:val="22"/>
              </w:rPr>
            </w:pPr>
            <w:r>
              <w:rPr>
                <w:rFonts w:hint="eastAsia" w:ascii="Times New Roman" w:hAnsi="Times New Roman" w:eastAsia="仿宋" w:cs="Times New Roman"/>
                <w:color w:val="auto"/>
                <w:sz w:val="22"/>
                <w:lang w:eastAsia="zh-CN"/>
              </w:rPr>
              <w:t>（</w:t>
            </w:r>
            <w:r>
              <w:rPr>
                <w:rFonts w:ascii="Times New Roman" w:hAnsi="Times New Roman" w:eastAsia="仿宋" w:cs="Times New Roman"/>
                <w:color w:val="auto"/>
                <w:sz w:val="22"/>
              </w:rPr>
              <w:t>1）如评审过程中认定评审过程中出现下列情形之一的，应启动异常低价响应审查程序</w:t>
            </w:r>
          </w:p>
          <w:p w14:paraId="2A1836A7">
            <w:pPr>
              <w:spacing w:line="360" w:lineRule="auto"/>
              <w:ind w:left="210" w:leftChars="100"/>
              <w:rPr>
                <w:rFonts w:hint="default" w:ascii="Times New Roman" w:hAnsi="Times New Roman" w:eastAsia="仿宋" w:cs="Times New Roman"/>
                <w:color w:val="auto"/>
                <w:sz w:val="22"/>
              </w:rPr>
            </w:pPr>
            <w:r>
              <w:rPr>
                <w:rFonts w:ascii="Cambria Math" w:hAnsi="Cambria Math" w:eastAsia="仿宋" w:cs="Cambria Math"/>
                <w:color w:val="auto"/>
                <w:sz w:val="22"/>
              </w:rPr>
              <w:t>①</w:t>
            </w:r>
            <w:r>
              <w:rPr>
                <w:rFonts w:ascii="Times New Roman" w:hAnsi="Times New Roman" w:eastAsia="仿宋" w:cs="Times New Roman"/>
                <w:color w:val="auto"/>
                <w:sz w:val="22"/>
              </w:rPr>
              <w:t>响应报价低于全部通过符合性审查供应商响应报价平均值50％的，即响应报价＜全部通过符合性审查供应商响应报价平均值×50％；</w:t>
            </w:r>
          </w:p>
          <w:p w14:paraId="7DF57F8D">
            <w:pPr>
              <w:spacing w:line="360" w:lineRule="auto"/>
              <w:ind w:left="210" w:leftChars="100"/>
              <w:rPr>
                <w:rFonts w:hint="default" w:ascii="Times New Roman" w:hAnsi="Times New Roman" w:eastAsia="仿宋" w:cs="Times New Roman"/>
                <w:color w:val="auto"/>
                <w:sz w:val="22"/>
              </w:rPr>
            </w:pPr>
            <w:r>
              <w:rPr>
                <w:rFonts w:ascii="Cambria Math" w:hAnsi="Cambria Math" w:eastAsia="仿宋" w:cs="Cambria Math"/>
                <w:color w:val="auto"/>
                <w:sz w:val="22"/>
              </w:rPr>
              <w:t>②</w:t>
            </w:r>
            <w:r>
              <w:rPr>
                <w:rFonts w:ascii="Times New Roman" w:hAnsi="Times New Roman" w:eastAsia="仿宋" w:cs="Times New Roman"/>
                <w:color w:val="auto"/>
                <w:sz w:val="22"/>
              </w:rPr>
              <w:t>响应报价低于通过符合性审查的次低报价供应商响应报价50％的，即响应报价＜通过符合性审查的次低报价供应商响应报价×50％；</w:t>
            </w:r>
          </w:p>
          <w:p w14:paraId="4E2B5116">
            <w:pPr>
              <w:spacing w:line="360" w:lineRule="auto"/>
              <w:ind w:left="210" w:leftChars="100"/>
              <w:rPr>
                <w:rFonts w:hint="default" w:ascii="Times New Roman" w:hAnsi="Times New Roman" w:eastAsia="仿宋" w:cs="Times New Roman"/>
                <w:color w:val="auto"/>
                <w:sz w:val="22"/>
              </w:rPr>
            </w:pPr>
            <w:r>
              <w:rPr>
                <w:rFonts w:ascii="Cambria Math" w:hAnsi="Cambria Math" w:eastAsia="仿宋" w:cs="Cambria Math"/>
                <w:color w:val="auto"/>
                <w:sz w:val="22"/>
              </w:rPr>
              <w:t>③</w:t>
            </w:r>
            <w:r>
              <w:rPr>
                <w:rFonts w:ascii="Times New Roman" w:hAnsi="Times New Roman" w:eastAsia="仿宋" w:cs="Times New Roman"/>
                <w:color w:val="auto"/>
                <w:sz w:val="22"/>
              </w:rPr>
              <w:t>响应报价低于采购项目最高限价45％的，即响应报价＜采购项目最高限价×45％；</w:t>
            </w:r>
          </w:p>
          <w:p w14:paraId="6ED2A569">
            <w:pPr>
              <w:spacing w:line="360" w:lineRule="auto"/>
              <w:ind w:left="210" w:leftChars="100"/>
              <w:rPr>
                <w:rFonts w:hint="default" w:ascii="Times New Roman" w:hAnsi="Times New Roman" w:eastAsia="仿宋" w:cs="Times New Roman"/>
                <w:color w:val="auto"/>
                <w:sz w:val="22"/>
              </w:rPr>
            </w:pPr>
            <w:r>
              <w:rPr>
                <w:rFonts w:ascii="Cambria Math" w:hAnsi="Cambria Math" w:eastAsia="仿宋" w:cs="Cambria Math"/>
                <w:color w:val="auto"/>
                <w:sz w:val="22"/>
              </w:rPr>
              <w:t>④</w:t>
            </w:r>
            <w:r>
              <w:rPr>
                <w:rFonts w:ascii="Times New Roman" w:hAnsi="Times New Roman" w:eastAsia="仿宋" w:cs="Times New Roman"/>
                <w:color w:val="auto"/>
                <w:sz w:val="22"/>
              </w:rPr>
              <w:t>评审时基于专业判断，认为供应商报价过低，有可能影响产品质量或者不能诚信履约的其他情形。</w:t>
            </w:r>
          </w:p>
          <w:p w14:paraId="2220A6FB">
            <w:pPr>
              <w:spacing w:line="360" w:lineRule="auto"/>
              <w:ind w:left="210" w:leftChars="100"/>
              <w:rPr>
                <w:rFonts w:hint="default" w:ascii="Times New Roman" w:hAnsi="Times New Roman" w:eastAsia="仿宋" w:cs="Times New Roman"/>
                <w:color w:val="auto"/>
                <w:sz w:val="22"/>
              </w:rPr>
            </w:pPr>
            <w:r>
              <w:rPr>
                <w:rFonts w:hint="default" w:ascii="Times New Roman" w:hAnsi="Times New Roman" w:eastAsia="仿宋" w:cs="Times New Roman"/>
                <w:color w:val="auto"/>
                <w:sz w:val="22"/>
              </w:rPr>
              <w:t>采购人可以结合具体项目实际情况，提高上述第</w:t>
            </w:r>
            <w:r>
              <w:rPr>
                <w:rFonts w:ascii="Cambria Math" w:hAnsi="Cambria Math" w:eastAsia="仿宋" w:cs="Cambria Math"/>
                <w:color w:val="auto"/>
                <w:sz w:val="22"/>
              </w:rPr>
              <w:t>①</w:t>
            </w:r>
            <w:r>
              <w:rPr>
                <w:rFonts w:hint="default" w:ascii="Times New Roman" w:hAnsi="Times New Roman" w:eastAsia="仿宋" w:cs="Times New Roman"/>
                <w:color w:val="auto"/>
                <w:sz w:val="22"/>
              </w:rPr>
              <w:t>项至第</w:t>
            </w:r>
            <w:r>
              <w:rPr>
                <w:rFonts w:ascii="Cambria Math" w:hAnsi="Cambria Math" w:eastAsia="仿宋" w:cs="Cambria Math"/>
                <w:color w:val="auto"/>
                <w:sz w:val="22"/>
              </w:rPr>
              <w:t>③</w:t>
            </w:r>
            <w:r>
              <w:rPr>
                <w:rFonts w:hint="default" w:ascii="Times New Roman" w:hAnsi="Times New Roman" w:eastAsia="仿宋" w:cs="Times New Roman"/>
                <w:color w:val="auto"/>
                <w:sz w:val="22"/>
              </w:rPr>
              <w:t>项中启动异常低价响应审查的数值标准，但是最高不得超过65%。 </w:t>
            </w:r>
          </w:p>
          <w:p w14:paraId="59B2ABFF">
            <w:pPr>
              <w:spacing w:line="360" w:lineRule="auto"/>
              <w:ind w:left="210" w:leftChars="100"/>
              <w:rPr>
                <w:rFonts w:ascii="Times New Roman" w:hAnsi="Times New Roman" w:eastAsia="仿宋" w:cs="Times New Roman"/>
                <w:color w:val="auto"/>
                <w:sz w:val="22"/>
              </w:rPr>
            </w:pPr>
            <w:r>
              <w:rPr>
                <w:rFonts w:hint="default" w:ascii="Times New Roman" w:hAnsi="Times New Roman" w:eastAsia="仿宋" w:cs="Times New Roman"/>
                <w:color w:val="auto"/>
                <w:sz w:val="22"/>
              </w:rPr>
              <w:t>相关法律法规对供应商报价有规定的，从其规定</w:t>
            </w:r>
            <w:r>
              <w:rPr>
                <w:rFonts w:ascii="Times New Roman" w:hAnsi="Times New Roman" w:eastAsia="仿宋" w:cs="Times New Roman"/>
                <w:color w:val="auto"/>
                <w:sz w:val="22"/>
              </w:rPr>
              <w:t>。</w:t>
            </w:r>
          </w:p>
          <w:p w14:paraId="50C58A56">
            <w:pPr>
              <w:spacing w:line="360" w:lineRule="auto"/>
              <w:ind w:left="210" w:leftChars="100"/>
              <w:rPr>
                <w:rFonts w:hint="default" w:ascii="Times New Roman" w:hAnsi="Times New Roman" w:eastAsia="仿宋" w:cs="Times New Roman"/>
                <w:color w:val="auto"/>
                <w:sz w:val="22"/>
              </w:rPr>
            </w:pPr>
          </w:p>
          <w:p w14:paraId="367D340C">
            <w:pPr>
              <w:spacing w:line="360" w:lineRule="auto"/>
              <w:ind w:left="210" w:leftChars="100"/>
              <w:rPr>
                <w:rFonts w:hint="default" w:ascii="Times New Roman" w:hAnsi="Times New Roman" w:eastAsia="仿宋" w:cs="Times New Roman"/>
                <w:color w:val="auto"/>
                <w:sz w:val="22"/>
              </w:rPr>
            </w:pPr>
            <w:r>
              <w:rPr>
                <w:rFonts w:hint="eastAsia" w:ascii="Times New Roman" w:hAnsi="Times New Roman" w:eastAsia="仿宋" w:cs="Times New Roman"/>
                <w:color w:val="auto"/>
                <w:sz w:val="22"/>
                <w:lang w:eastAsia="zh-CN"/>
              </w:rPr>
              <w:t>（</w:t>
            </w:r>
            <w:r>
              <w:rPr>
                <w:rFonts w:ascii="Times New Roman" w:hAnsi="Times New Roman" w:eastAsia="仿宋" w:cs="Times New Roman"/>
                <w:color w:val="auto"/>
                <w:sz w:val="22"/>
              </w:rPr>
              <w:t>2）异常低价响应审查程序：</w:t>
            </w:r>
          </w:p>
          <w:p w14:paraId="7C42851A">
            <w:pPr>
              <w:spacing w:line="360" w:lineRule="auto"/>
              <w:ind w:left="210" w:leftChars="100"/>
              <w:rPr>
                <w:rFonts w:hint="default" w:ascii="Times New Roman" w:hAnsi="Times New Roman" w:eastAsia="仿宋" w:cs="Times New Roman"/>
                <w:color w:val="auto"/>
                <w:sz w:val="22"/>
              </w:rPr>
            </w:pPr>
            <w:r>
              <w:rPr>
                <w:rFonts w:ascii="Cambria Math" w:hAnsi="Cambria Math" w:eastAsia="仿宋" w:cs="Cambria Math"/>
                <w:color w:val="auto"/>
                <w:sz w:val="22"/>
              </w:rPr>
              <w:t>①</w:t>
            </w:r>
            <w:r>
              <w:rPr>
                <w:rFonts w:ascii="Times New Roman" w:hAnsi="Times New Roman" w:eastAsia="仿宋" w:cs="Times New Roman"/>
                <w:color w:val="auto"/>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color w:val="auto"/>
                <w:sz w:val="22"/>
                <w:lang w:eastAsia="zh-CN"/>
              </w:rPr>
              <w:t>（</w:t>
            </w:r>
            <w:r>
              <w:rPr>
                <w:rFonts w:ascii="Times New Roman" w:hAnsi="Times New Roman" w:eastAsia="仿宋" w:cs="Times New Roman"/>
                <w:color w:val="auto"/>
                <w:sz w:val="22"/>
              </w:rPr>
              <w:t>1）款第③项情形，供应商可以在响应中提交成本构成说明材料。</w:t>
            </w:r>
          </w:p>
          <w:p w14:paraId="1EF920FF">
            <w:pPr>
              <w:spacing w:line="360" w:lineRule="auto"/>
              <w:ind w:left="210" w:leftChars="100"/>
              <w:rPr>
                <w:rFonts w:hint="default" w:ascii="Times New Roman" w:hAnsi="Times New Roman" w:eastAsia="仿宋" w:cs="Times New Roman"/>
                <w:color w:val="auto"/>
                <w:sz w:val="22"/>
              </w:rPr>
            </w:pPr>
            <w:r>
              <w:rPr>
                <w:rFonts w:ascii="Cambria Math" w:hAnsi="Cambria Math" w:eastAsia="仿宋" w:cs="Cambria Math"/>
                <w:color w:val="auto"/>
                <w:sz w:val="22"/>
              </w:rPr>
              <w:t>②</w:t>
            </w:r>
            <w:r>
              <w:rPr>
                <w:rFonts w:ascii="Times New Roman" w:hAnsi="Times New Roman" w:eastAsia="仿宋" w:cs="Times New Roman"/>
                <w:color w:val="auto"/>
                <w:sz w:val="22"/>
              </w:rPr>
              <w:t>评审时应当结合同类产品电商平台价格、行业薪资水平、历史成交价格等信息，对供应商成本构成说明材料进行核查，判断报价合理性。</w:t>
            </w:r>
          </w:p>
          <w:p w14:paraId="5673955A">
            <w:pPr>
              <w:spacing w:line="360" w:lineRule="auto"/>
              <w:ind w:left="210" w:leftChars="100"/>
              <w:rPr>
                <w:rFonts w:hint="default" w:ascii="Times New Roman" w:hAnsi="Times New Roman" w:eastAsia="仿宋" w:cs="Times New Roman"/>
                <w:color w:val="auto"/>
                <w:sz w:val="22"/>
              </w:rPr>
            </w:pPr>
            <w:r>
              <w:rPr>
                <w:rFonts w:ascii="Cambria Math" w:hAnsi="Cambria Math" w:eastAsia="仿宋" w:cs="Cambria Math"/>
                <w:color w:val="auto"/>
                <w:sz w:val="22"/>
              </w:rPr>
              <w:t>③</w:t>
            </w:r>
            <w:r>
              <w:rPr>
                <w:rFonts w:ascii="Times New Roman" w:hAnsi="Times New Roman" w:eastAsia="仿宋" w:cs="Times New Roman"/>
                <w:color w:val="auto"/>
                <w:sz w:val="22"/>
              </w:rPr>
              <w:t>供应商未按要求提交成本构成说明材料，或者提交的材料不能证明其报价合理性的，评审时应当将其响应作无效响应处理。</w:t>
            </w:r>
          </w:p>
          <w:p w14:paraId="59C0E7AE">
            <w:pPr>
              <w:pStyle w:val="26"/>
              <w:numPr>
                <w:ilvl w:val="0"/>
                <w:numId w:val="0"/>
              </w:numPr>
              <w:spacing w:line="360" w:lineRule="auto"/>
              <w:ind w:firstLine="220" w:firstLineChars="100"/>
              <w:jc w:val="both"/>
              <w:rPr>
                <w:rFonts w:ascii="Times New Roman" w:hAnsi="Times New Roman" w:eastAsia="仿宋" w:cs="Times New Roman"/>
                <w:color w:val="auto"/>
                <w:sz w:val="22"/>
                <w:szCs w:val="22"/>
                <w:lang w:val="zh-CN"/>
              </w:rPr>
            </w:pPr>
            <w:r>
              <w:rPr>
                <w:rFonts w:ascii="Cambria Math" w:hAnsi="Cambria Math" w:eastAsia="仿宋" w:cs="Cambria Math"/>
                <w:color w:val="auto"/>
                <w:sz w:val="22"/>
              </w:rPr>
              <w:t>④</w:t>
            </w:r>
            <w:r>
              <w:rPr>
                <w:rFonts w:ascii="Times New Roman" w:hAnsi="Times New Roman" w:eastAsia="仿宋" w:cs="Times New Roman"/>
                <w:color w:val="auto"/>
                <w:sz w:val="22"/>
              </w:rPr>
              <w:t>评审时应当在评审报告中载明异常低价响应审查情况和结论。</w:t>
            </w:r>
          </w:p>
        </w:tc>
      </w:tr>
    </w:tbl>
    <w:p w14:paraId="74BF87D2">
      <w:pPr>
        <w:rPr>
          <w:rFonts w:ascii="Times New Roman" w:hAnsi="Times New Roman" w:cs="Times New Roman"/>
          <w:color w:val="auto"/>
        </w:rPr>
      </w:pPr>
      <w:r>
        <w:rPr>
          <w:rFonts w:ascii="Times New Roman" w:hAnsi="Times New Roman" w:cs="Times New Roman"/>
          <w:color w:val="auto"/>
        </w:rPr>
        <w:br w:type="page"/>
      </w:r>
    </w:p>
    <w:p w14:paraId="72CA7D32">
      <w:pPr>
        <w:pStyle w:val="2"/>
        <w:rPr>
          <w:rFonts w:ascii="Times New Roman" w:hAnsi="Times New Roman" w:cs="Times New Roman"/>
          <w:color w:val="auto"/>
        </w:rPr>
      </w:pPr>
      <w:bookmarkStart w:id="9" w:name="_Toc19400"/>
      <w:bookmarkStart w:id="10" w:name="_Toc28050"/>
      <w:bookmarkStart w:id="11" w:name="_Toc32181"/>
      <w:r>
        <w:rPr>
          <w:rFonts w:ascii="Times New Roman" w:hAnsi="Times New Roman" w:cs="Times New Roman"/>
          <w:color w:val="auto"/>
        </w:rPr>
        <w:t>供应商资格审查及符合性审查</w:t>
      </w:r>
      <w:bookmarkEnd w:id="9"/>
      <w:bookmarkEnd w:id="10"/>
      <w:bookmarkEnd w:id="11"/>
    </w:p>
    <w:p w14:paraId="5D31D562">
      <w:pPr>
        <w:pStyle w:val="7"/>
        <w:rPr>
          <w:rFonts w:ascii="Times New Roman" w:hAnsi="Times New Roman" w:eastAsia="黑体" w:cs="Times New Roman"/>
          <w:b/>
          <w:color w:val="auto"/>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161D69AA">
            <w:pPr>
              <w:widowControl/>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序号</w:t>
            </w:r>
          </w:p>
        </w:tc>
        <w:tc>
          <w:tcPr>
            <w:tcW w:w="3217" w:type="dxa"/>
            <w:vAlign w:val="center"/>
          </w:tcPr>
          <w:p w14:paraId="016B6C2A">
            <w:pPr>
              <w:widowControl/>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资格审查项</w:t>
            </w:r>
          </w:p>
        </w:tc>
        <w:tc>
          <w:tcPr>
            <w:tcW w:w="5606" w:type="dxa"/>
            <w:vAlign w:val="center"/>
          </w:tcPr>
          <w:p w14:paraId="11212CBA">
            <w:pPr>
              <w:widowControl/>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1015" w:type="dxa"/>
            <w:vAlign w:val="center"/>
          </w:tcPr>
          <w:p w14:paraId="73A4E78A">
            <w:pPr>
              <w:jc w:val="center"/>
              <w:rPr>
                <w:rFonts w:ascii="Times New Roman" w:hAnsi="Times New Roman" w:eastAsia="仿宋" w:cs="Times New Roman"/>
                <w:color w:val="auto"/>
                <w:sz w:val="22"/>
              </w:rPr>
            </w:pPr>
            <w:r>
              <w:rPr>
                <w:rFonts w:ascii="Times New Roman" w:hAnsi="Times New Roman" w:eastAsia="仿宋" w:cs="Times New Roman"/>
                <w:color w:val="auto"/>
                <w:sz w:val="22"/>
              </w:rPr>
              <w:t>1</w:t>
            </w:r>
          </w:p>
        </w:tc>
        <w:tc>
          <w:tcPr>
            <w:tcW w:w="3217" w:type="dxa"/>
            <w:vAlign w:val="center"/>
          </w:tcPr>
          <w:p w14:paraId="18538256">
            <w:pPr>
              <w:jc w:val="left"/>
              <w:rPr>
                <w:rFonts w:ascii="Times New Roman" w:hAnsi="Times New Roman" w:eastAsia="仿宋" w:cs="Times New Roman"/>
                <w:b/>
                <w:color w:val="auto"/>
                <w:sz w:val="22"/>
              </w:rPr>
            </w:pPr>
            <w:r>
              <w:rPr>
                <w:rFonts w:ascii="Times New Roman" w:hAnsi="Times New Roman" w:eastAsia="仿宋" w:cs="Times New Roman"/>
                <w:b/>
                <w:color w:val="auto"/>
                <w:sz w:val="22"/>
              </w:rPr>
              <w:t>具有独立承担民事责任的能力</w:t>
            </w:r>
          </w:p>
        </w:tc>
        <w:tc>
          <w:tcPr>
            <w:tcW w:w="5606" w:type="dxa"/>
            <w:vAlign w:val="center"/>
          </w:tcPr>
          <w:p w14:paraId="56BBD19E">
            <w:pPr>
              <w:rPr>
                <w:rFonts w:ascii="Times New Roman" w:hAnsi="Times New Roman" w:eastAsia="仿宋" w:cs="Times New Roman"/>
                <w:color w:val="auto"/>
              </w:rPr>
            </w:pPr>
            <w:r>
              <w:rPr>
                <w:rFonts w:ascii="Times New Roman" w:hAnsi="Times New Roman" w:eastAsia="仿宋" w:cs="Times New Roman"/>
                <w:color w:val="auto"/>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color w:val="auto"/>
              </w:rPr>
            </w:pPr>
            <w:r>
              <w:rPr>
                <w:rFonts w:ascii="Times New Roman" w:hAnsi="Times New Roman" w:eastAsia="仿宋" w:cs="Times New Roman"/>
                <w:color w:val="auto"/>
              </w:rPr>
              <w:t>（2）若为事业法人：提供“统一社会信用代码法人登记证书”；未换证的提交“事业法人登记证书、组织机构代码证”；</w:t>
            </w:r>
          </w:p>
          <w:p w14:paraId="14F83C09">
            <w:pPr>
              <w:rPr>
                <w:rFonts w:ascii="Times New Roman" w:hAnsi="Times New Roman" w:eastAsia="仿宋" w:cs="Times New Roman"/>
                <w:color w:val="auto"/>
              </w:rPr>
            </w:pPr>
            <w:r>
              <w:rPr>
                <w:rFonts w:ascii="Times New Roman" w:hAnsi="Times New Roman" w:eastAsia="仿宋" w:cs="Times New Roman"/>
                <w:color w:val="auto"/>
              </w:rPr>
              <w:t>（3）若为其他组织：提供“对应主管部门颁发的准许执业证明文件或营业执照”；</w:t>
            </w:r>
          </w:p>
          <w:p w14:paraId="1223D1B5">
            <w:pPr>
              <w:rPr>
                <w:rFonts w:ascii="Times New Roman" w:hAnsi="Times New Roman" w:cs="Times New Roman"/>
                <w:color w:val="auto"/>
              </w:rPr>
            </w:pPr>
            <w:r>
              <w:rPr>
                <w:rFonts w:ascii="Times New Roman" w:hAnsi="Times New Roman" w:eastAsia="仿宋" w:cs="Times New Roman"/>
                <w:color w:val="auto"/>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1015" w:type="dxa"/>
            <w:vAlign w:val="center"/>
          </w:tcPr>
          <w:p w14:paraId="159D3C47">
            <w:pPr>
              <w:jc w:val="center"/>
              <w:rPr>
                <w:rFonts w:ascii="Times New Roman" w:hAnsi="Times New Roman" w:eastAsia="仿宋" w:cs="Times New Roman"/>
                <w:color w:val="auto"/>
                <w:sz w:val="22"/>
              </w:rPr>
            </w:pPr>
            <w:r>
              <w:rPr>
                <w:rFonts w:ascii="Times New Roman" w:hAnsi="Times New Roman" w:eastAsia="仿宋" w:cs="Times New Roman"/>
                <w:color w:val="auto"/>
                <w:sz w:val="22"/>
              </w:rPr>
              <w:t>2</w:t>
            </w:r>
          </w:p>
        </w:tc>
        <w:tc>
          <w:tcPr>
            <w:tcW w:w="3217" w:type="dxa"/>
            <w:vAlign w:val="center"/>
          </w:tcPr>
          <w:p w14:paraId="4C1E1DE0">
            <w:pPr>
              <w:jc w:val="left"/>
              <w:rPr>
                <w:rFonts w:ascii="Times New Roman" w:hAnsi="Times New Roman" w:eastAsia="仿宋" w:cs="Times New Roman"/>
                <w:b/>
                <w:color w:val="auto"/>
                <w:sz w:val="22"/>
              </w:rPr>
            </w:pPr>
            <w:r>
              <w:rPr>
                <w:rFonts w:ascii="Times New Roman" w:hAnsi="Times New Roman" w:eastAsia="仿宋" w:cs="Times New Roman"/>
                <w:b/>
                <w:color w:val="auto"/>
                <w:sz w:val="22"/>
              </w:rPr>
              <w:t>具有健全的财务会计制度</w:t>
            </w:r>
          </w:p>
        </w:tc>
        <w:tc>
          <w:tcPr>
            <w:tcW w:w="5606" w:type="dxa"/>
            <w:vAlign w:val="center"/>
          </w:tcPr>
          <w:p w14:paraId="3A6CE90D">
            <w:pPr>
              <w:rPr>
                <w:rFonts w:ascii="Times New Roman" w:hAnsi="Times New Roman" w:eastAsia="仿宋" w:cs="Times New Roman"/>
                <w:color w:val="auto"/>
                <w:sz w:val="22"/>
              </w:rPr>
            </w:pPr>
            <w:r>
              <w:rPr>
                <w:rFonts w:ascii="Times New Roman" w:hAnsi="Times New Roman" w:eastAsia="仿宋" w:cs="Times New Roman"/>
                <w:color w:val="auto"/>
                <w:sz w:val="22"/>
              </w:rPr>
              <w:t>供应商根据自身情况选择提供其中任意一项：</w:t>
            </w:r>
          </w:p>
          <w:p w14:paraId="7F3566EB">
            <w:pPr>
              <w:rPr>
                <w:rFonts w:ascii="Times New Roman" w:hAnsi="Times New Roman" w:eastAsia="仿宋" w:cs="Times New Roman"/>
                <w:color w:val="auto"/>
                <w:sz w:val="22"/>
              </w:rPr>
            </w:pPr>
            <w:r>
              <w:rPr>
                <w:rFonts w:ascii="Times New Roman" w:hAnsi="Times New Roman" w:eastAsia="仿宋" w:cs="Times New Roman"/>
                <w:color w:val="auto"/>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color w:val="auto"/>
                <w:sz w:val="22"/>
              </w:rPr>
            </w:pPr>
            <w:r>
              <w:rPr>
                <w:rFonts w:ascii="Times New Roman" w:hAnsi="Times New Roman" w:eastAsia="仿宋" w:cs="Times New Roman"/>
                <w:color w:val="auto"/>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color w:val="auto"/>
                <w:sz w:val="22"/>
              </w:rPr>
            </w:pPr>
            <w:r>
              <w:rPr>
                <w:rFonts w:ascii="Times New Roman" w:hAnsi="Times New Roman" w:eastAsia="仿宋" w:cs="Times New Roman"/>
                <w:color w:val="auto"/>
                <w:sz w:val="22"/>
              </w:rPr>
              <w:t>（3）也可提供截至提交响应文件截止日一年内银行出具的资信证明；</w:t>
            </w:r>
          </w:p>
          <w:p w14:paraId="184C769F">
            <w:pPr>
              <w:rPr>
                <w:rFonts w:ascii="Times New Roman" w:hAnsi="Times New Roman" w:eastAsia="仿宋" w:cs="Times New Roman"/>
                <w:color w:val="auto"/>
                <w:sz w:val="22"/>
              </w:rPr>
            </w:pPr>
            <w:r>
              <w:rPr>
                <w:rFonts w:ascii="Times New Roman" w:hAnsi="Times New Roman" w:eastAsia="仿宋" w:cs="Times New Roman"/>
                <w:color w:val="auto"/>
                <w:sz w:val="22"/>
              </w:rPr>
              <w:t>（4）供应商注册时间截至提交响应文件截止日不足一年的，也可提供工商管理部门备案的公司章程；</w:t>
            </w:r>
          </w:p>
          <w:p w14:paraId="486F7EDD">
            <w:pPr>
              <w:rPr>
                <w:rFonts w:ascii="Times New Roman" w:hAnsi="Times New Roman" w:eastAsia="仿宋" w:cs="Times New Roman"/>
                <w:color w:val="auto"/>
                <w:sz w:val="22"/>
              </w:rPr>
            </w:pPr>
            <w:r>
              <w:rPr>
                <w:rFonts w:ascii="Times New Roman" w:hAnsi="Times New Roman" w:eastAsia="仿宋" w:cs="Times New Roman"/>
                <w:color w:val="auto"/>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1015" w:type="dxa"/>
            <w:vAlign w:val="center"/>
          </w:tcPr>
          <w:p w14:paraId="7CAC0336">
            <w:pPr>
              <w:jc w:val="center"/>
              <w:rPr>
                <w:rFonts w:ascii="Times New Roman" w:hAnsi="Times New Roman" w:eastAsia="仿宋" w:cs="Times New Roman"/>
                <w:color w:val="auto"/>
                <w:sz w:val="22"/>
              </w:rPr>
            </w:pPr>
            <w:r>
              <w:rPr>
                <w:rFonts w:ascii="Times New Roman" w:hAnsi="Times New Roman" w:eastAsia="仿宋" w:cs="Times New Roman"/>
                <w:color w:val="auto"/>
                <w:sz w:val="22"/>
              </w:rPr>
              <w:t>3</w:t>
            </w:r>
          </w:p>
        </w:tc>
        <w:tc>
          <w:tcPr>
            <w:tcW w:w="3217" w:type="dxa"/>
            <w:vAlign w:val="center"/>
          </w:tcPr>
          <w:p w14:paraId="6E0418A3">
            <w:pPr>
              <w:spacing w:line="360" w:lineRule="auto"/>
              <w:jc w:val="left"/>
              <w:rPr>
                <w:rFonts w:ascii="Times New Roman" w:hAnsi="Times New Roman" w:eastAsia="仿宋" w:cs="Times New Roman"/>
                <w:b/>
                <w:color w:val="auto"/>
                <w:sz w:val="22"/>
              </w:rPr>
            </w:pPr>
            <w:r>
              <w:rPr>
                <w:rFonts w:ascii="Times New Roman" w:hAnsi="Times New Roman" w:eastAsia="仿宋" w:cs="Times New Roman"/>
                <w:b/>
                <w:color w:val="auto"/>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color w:val="auto"/>
                <w:sz w:val="22"/>
              </w:rPr>
            </w:pPr>
            <w:r>
              <w:rPr>
                <w:rFonts w:ascii="Times New Roman" w:hAnsi="Times New Roman" w:eastAsia="仿宋" w:cs="Times New Roman"/>
                <w:color w:val="auto"/>
                <w:sz w:val="22"/>
              </w:rPr>
              <w:t>统一提供承诺函</w:t>
            </w:r>
          </w:p>
          <w:p w14:paraId="54F4CA11">
            <w:pPr>
              <w:jc w:val="center"/>
              <w:rPr>
                <w:rFonts w:ascii="Times New Roman" w:hAnsi="Times New Roman" w:eastAsia="仿宋" w:cs="Times New Roman"/>
                <w:color w:val="auto"/>
                <w:sz w:val="22"/>
              </w:rPr>
            </w:pPr>
            <w:r>
              <w:rPr>
                <w:rFonts w:ascii="Times New Roman" w:hAnsi="Times New Roman" w:eastAsia="仿宋" w:cs="Times New Roman"/>
                <w:color w:val="auto"/>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20950AF">
            <w:pPr>
              <w:jc w:val="center"/>
              <w:rPr>
                <w:rFonts w:ascii="Times New Roman" w:hAnsi="Times New Roman" w:eastAsia="仿宋" w:cs="Times New Roman"/>
                <w:color w:val="auto"/>
                <w:sz w:val="22"/>
              </w:rPr>
            </w:pPr>
            <w:r>
              <w:rPr>
                <w:rFonts w:ascii="Times New Roman" w:hAnsi="Times New Roman" w:eastAsia="仿宋" w:cs="Times New Roman"/>
                <w:color w:val="auto"/>
                <w:sz w:val="22"/>
              </w:rPr>
              <w:t>4</w:t>
            </w:r>
          </w:p>
        </w:tc>
        <w:tc>
          <w:tcPr>
            <w:tcW w:w="3217" w:type="dxa"/>
            <w:vAlign w:val="center"/>
          </w:tcPr>
          <w:p w14:paraId="7A69274E">
            <w:pPr>
              <w:spacing w:line="360" w:lineRule="auto"/>
              <w:jc w:val="left"/>
              <w:rPr>
                <w:rFonts w:ascii="Times New Roman" w:hAnsi="Times New Roman" w:eastAsia="仿宋" w:cs="Times New Roman"/>
                <w:b/>
                <w:color w:val="auto"/>
                <w:sz w:val="22"/>
              </w:rPr>
            </w:pPr>
            <w:r>
              <w:rPr>
                <w:rFonts w:ascii="Times New Roman" w:hAnsi="Times New Roman" w:eastAsia="仿宋" w:cs="Times New Roman"/>
                <w:b/>
                <w:color w:val="auto"/>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color w:val="auto"/>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8559D6D">
            <w:pPr>
              <w:jc w:val="center"/>
              <w:rPr>
                <w:rFonts w:ascii="Times New Roman" w:hAnsi="Times New Roman" w:eastAsia="仿宋" w:cs="Times New Roman"/>
                <w:color w:val="auto"/>
                <w:sz w:val="22"/>
              </w:rPr>
            </w:pPr>
            <w:r>
              <w:rPr>
                <w:rFonts w:ascii="Times New Roman" w:hAnsi="Times New Roman" w:eastAsia="仿宋" w:cs="Times New Roman"/>
                <w:color w:val="auto"/>
                <w:sz w:val="22"/>
              </w:rPr>
              <w:t>5</w:t>
            </w:r>
          </w:p>
        </w:tc>
        <w:tc>
          <w:tcPr>
            <w:tcW w:w="3217" w:type="dxa"/>
            <w:vAlign w:val="center"/>
          </w:tcPr>
          <w:p w14:paraId="17852D46">
            <w:pPr>
              <w:spacing w:line="360" w:lineRule="auto"/>
              <w:jc w:val="left"/>
              <w:rPr>
                <w:rFonts w:ascii="Times New Roman" w:hAnsi="Times New Roman" w:eastAsia="仿宋" w:cs="Times New Roman"/>
                <w:b/>
                <w:color w:val="auto"/>
                <w:sz w:val="22"/>
              </w:rPr>
            </w:pPr>
            <w:r>
              <w:rPr>
                <w:rFonts w:ascii="Times New Roman" w:hAnsi="Times New Roman" w:eastAsia="仿宋" w:cs="Times New Roman"/>
                <w:b/>
                <w:color w:val="auto"/>
                <w:sz w:val="22"/>
              </w:rPr>
              <w:t>具有良好的商业信誉</w:t>
            </w:r>
          </w:p>
        </w:tc>
        <w:tc>
          <w:tcPr>
            <w:tcW w:w="5606" w:type="dxa"/>
            <w:vMerge w:val="continue"/>
            <w:vAlign w:val="center"/>
          </w:tcPr>
          <w:p w14:paraId="6B26A5A0">
            <w:pPr>
              <w:rPr>
                <w:rFonts w:ascii="Times New Roman" w:hAnsi="Times New Roman" w:eastAsia="仿宋" w:cs="Times New Roman"/>
                <w:color w:val="auto"/>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582F1827">
            <w:pPr>
              <w:jc w:val="center"/>
              <w:rPr>
                <w:rFonts w:ascii="Times New Roman" w:hAnsi="Times New Roman" w:eastAsia="仿宋" w:cs="Times New Roman"/>
                <w:color w:val="auto"/>
                <w:sz w:val="22"/>
              </w:rPr>
            </w:pPr>
            <w:r>
              <w:rPr>
                <w:rFonts w:ascii="Times New Roman" w:hAnsi="Times New Roman" w:eastAsia="仿宋" w:cs="Times New Roman"/>
                <w:color w:val="auto"/>
                <w:sz w:val="22"/>
              </w:rPr>
              <w:t>6</w:t>
            </w:r>
          </w:p>
        </w:tc>
        <w:tc>
          <w:tcPr>
            <w:tcW w:w="3217" w:type="dxa"/>
            <w:vAlign w:val="center"/>
          </w:tcPr>
          <w:p w14:paraId="21BE83A2">
            <w:pPr>
              <w:spacing w:line="360" w:lineRule="auto"/>
              <w:jc w:val="left"/>
              <w:rPr>
                <w:rFonts w:ascii="Times New Roman" w:hAnsi="Times New Roman" w:eastAsia="仿宋" w:cs="Times New Roman"/>
                <w:b/>
                <w:color w:val="auto"/>
                <w:sz w:val="22"/>
              </w:rPr>
            </w:pPr>
            <w:r>
              <w:rPr>
                <w:rFonts w:ascii="Times New Roman" w:hAnsi="Times New Roman" w:eastAsia="仿宋" w:cs="Times New Roman"/>
                <w:b/>
                <w:color w:val="auto"/>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color w:val="auto"/>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158F6088">
            <w:pPr>
              <w:jc w:val="center"/>
              <w:rPr>
                <w:rFonts w:ascii="Times New Roman" w:hAnsi="Times New Roman" w:eastAsia="仿宋" w:cs="Times New Roman"/>
                <w:color w:val="auto"/>
                <w:sz w:val="22"/>
              </w:rPr>
            </w:pPr>
            <w:r>
              <w:rPr>
                <w:rFonts w:ascii="Times New Roman" w:hAnsi="Times New Roman" w:eastAsia="仿宋" w:cs="Times New Roman"/>
                <w:color w:val="auto"/>
                <w:sz w:val="22"/>
              </w:rPr>
              <w:t>7</w:t>
            </w:r>
          </w:p>
        </w:tc>
        <w:tc>
          <w:tcPr>
            <w:tcW w:w="3217" w:type="dxa"/>
            <w:vAlign w:val="center"/>
          </w:tcPr>
          <w:p w14:paraId="3876F2DC">
            <w:pPr>
              <w:spacing w:line="360" w:lineRule="auto"/>
              <w:jc w:val="left"/>
              <w:rPr>
                <w:rFonts w:ascii="Times New Roman" w:hAnsi="Times New Roman" w:eastAsia="仿宋" w:cs="Times New Roman"/>
                <w:b/>
                <w:color w:val="auto"/>
                <w:sz w:val="22"/>
              </w:rPr>
            </w:pPr>
            <w:r>
              <w:rPr>
                <w:rFonts w:ascii="Times New Roman" w:hAnsi="Times New Roman" w:eastAsia="仿宋" w:cs="Times New Roman"/>
                <w:b/>
                <w:color w:val="auto"/>
                <w:sz w:val="22"/>
              </w:rPr>
              <w:t>法律、行政法规规定的其他条件</w:t>
            </w:r>
          </w:p>
        </w:tc>
        <w:tc>
          <w:tcPr>
            <w:tcW w:w="5606" w:type="dxa"/>
            <w:vMerge w:val="continue"/>
            <w:vAlign w:val="center"/>
          </w:tcPr>
          <w:p w14:paraId="464FB744">
            <w:pPr>
              <w:rPr>
                <w:rFonts w:ascii="Times New Roman" w:hAnsi="Times New Roman" w:eastAsia="仿宋" w:cs="Times New Roman"/>
                <w:color w:val="auto"/>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15" w:type="dxa"/>
            <w:vAlign w:val="center"/>
          </w:tcPr>
          <w:p w14:paraId="20427252">
            <w:pPr>
              <w:jc w:val="center"/>
              <w:rPr>
                <w:rFonts w:ascii="Times New Roman" w:hAnsi="Times New Roman" w:eastAsia="仿宋" w:cs="Times New Roman"/>
                <w:color w:val="auto"/>
                <w:sz w:val="22"/>
              </w:rPr>
            </w:pPr>
            <w:r>
              <w:rPr>
                <w:rFonts w:ascii="Times New Roman" w:hAnsi="Times New Roman" w:eastAsia="仿宋" w:cs="Times New Roman"/>
                <w:color w:val="auto"/>
                <w:sz w:val="22"/>
              </w:rPr>
              <w:t>8</w:t>
            </w:r>
          </w:p>
        </w:tc>
        <w:tc>
          <w:tcPr>
            <w:tcW w:w="3217" w:type="dxa"/>
            <w:vAlign w:val="center"/>
          </w:tcPr>
          <w:p w14:paraId="302873B4">
            <w:pPr>
              <w:jc w:val="left"/>
              <w:rPr>
                <w:rFonts w:ascii="Times New Roman" w:hAnsi="Times New Roman" w:eastAsia="仿宋" w:cs="Times New Roman"/>
                <w:color w:val="auto"/>
                <w:sz w:val="22"/>
              </w:rPr>
            </w:pPr>
            <w:r>
              <w:rPr>
                <w:rFonts w:ascii="Times New Roman" w:hAnsi="Times New Roman" w:eastAsia="仿宋" w:cs="Times New Roman"/>
                <w:b/>
                <w:color w:val="auto"/>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color w:val="auto"/>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015" w:type="dxa"/>
            <w:vAlign w:val="center"/>
          </w:tcPr>
          <w:p w14:paraId="69A8A077">
            <w:pPr>
              <w:jc w:val="center"/>
              <w:rPr>
                <w:rFonts w:ascii="Times New Roman" w:hAnsi="Times New Roman" w:eastAsia="仿宋" w:cs="Times New Roman"/>
                <w:color w:val="auto"/>
                <w:sz w:val="22"/>
              </w:rPr>
            </w:pPr>
            <w:r>
              <w:rPr>
                <w:rFonts w:ascii="Times New Roman" w:hAnsi="Times New Roman" w:eastAsia="仿宋" w:cs="Times New Roman"/>
                <w:color w:val="auto"/>
                <w:sz w:val="22"/>
              </w:rPr>
              <w:t>9</w:t>
            </w:r>
          </w:p>
        </w:tc>
        <w:tc>
          <w:tcPr>
            <w:tcW w:w="3217" w:type="dxa"/>
            <w:vAlign w:val="center"/>
          </w:tcPr>
          <w:p w14:paraId="0520E16E">
            <w:pPr>
              <w:widowControl/>
              <w:jc w:val="left"/>
              <w:rPr>
                <w:rFonts w:ascii="Times New Roman" w:hAnsi="Times New Roman" w:eastAsia="仿宋" w:cs="Times New Roman"/>
                <w:b/>
                <w:bCs/>
                <w:color w:val="auto"/>
                <w:sz w:val="22"/>
              </w:rPr>
            </w:pPr>
            <w:r>
              <w:rPr>
                <w:rFonts w:ascii="Times New Roman" w:hAnsi="Times New Roman" w:eastAsia="仿宋" w:cs="Times New Roman"/>
                <w:b/>
                <w:bCs/>
                <w:color w:val="auto"/>
                <w:sz w:val="22"/>
              </w:rPr>
              <w:t>本项目其他资格条件：</w:t>
            </w:r>
            <w:r>
              <w:rPr>
                <w:rFonts w:ascii="Times New Roman" w:hAnsi="Times New Roman" w:eastAsia="仿宋" w:cs="Times New Roman"/>
                <w:b/>
                <w:bCs/>
                <w:color w:val="auto"/>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color w:val="auto"/>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color w:val="auto"/>
        </w:rPr>
      </w:pPr>
      <w:r>
        <w:rPr>
          <w:rFonts w:ascii="Times New Roman" w:hAnsi="Times New Roman" w:cs="Times New Roman"/>
          <w:color w:val="auto"/>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29D4863F">
            <w:pPr>
              <w:widowControl/>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序号</w:t>
            </w:r>
          </w:p>
        </w:tc>
        <w:tc>
          <w:tcPr>
            <w:tcW w:w="2620" w:type="dxa"/>
            <w:vAlign w:val="center"/>
          </w:tcPr>
          <w:p w14:paraId="592EF295">
            <w:pPr>
              <w:widowControl/>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符合性审查项</w:t>
            </w:r>
          </w:p>
        </w:tc>
        <w:tc>
          <w:tcPr>
            <w:tcW w:w="6203" w:type="dxa"/>
            <w:vAlign w:val="center"/>
          </w:tcPr>
          <w:p w14:paraId="791D13D8">
            <w:pPr>
              <w:widowControl/>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1015" w:type="dxa"/>
            <w:vAlign w:val="center"/>
          </w:tcPr>
          <w:p w14:paraId="1A7E183D">
            <w:pPr>
              <w:jc w:val="center"/>
              <w:rPr>
                <w:rFonts w:ascii="Times New Roman" w:hAnsi="Times New Roman" w:eastAsia="仿宋" w:cs="Times New Roman"/>
                <w:color w:val="auto"/>
                <w:sz w:val="22"/>
              </w:rPr>
            </w:pPr>
            <w:r>
              <w:rPr>
                <w:rFonts w:ascii="Times New Roman" w:hAnsi="Times New Roman" w:eastAsia="仿宋" w:cs="Times New Roman"/>
                <w:color w:val="auto"/>
                <w:sz w:val="22"/>
              </w:rPr>
              <w:t>1</w:t>
            </w:r>
          </w:p>
        </w:tc>
        <w:tc>
          <w:tcPr>
            <w:tcW w:w="2620" w:type="dxa"/>
            <w:vAlign w:val="center"/>
          </w:tcPr>
          <w:p w14:paraId="7274ACB5">
            <w:pPr>
              <w:jc w:val="center"/>
              <w:rPr>
                <w:rFonts w:ascii="Times New Roman" w:hAnsi="Times New Roman" w:eastAsia="仿宋" w:cs="Times New Roman"/>
                <w:b/>
                <w:color w:val="auto"/>
                <w:sz w:val="22"/>
              </w:rPr>
            </w:pPr>
            <w:r>
              <w:rPr>
                <w:rFonts w:ascii="Times New Roman" w:hAnsi="Times New Roman" w:eastAsia="仿宋" w:cs="Times New Roman"/>
                <w:b/>
                <w:color w:val="auto"/>
                <w:sz w:val="22"/>
              </w:rPr>
              <w:t>法定代表人身份证明书或法定代表人授权委托书</w:t>
            </w:r>
          </w:p>
        </w:tc>
        <w:tc>
          <w:tcPr>
            <w:tcW w:w="6203" w:type="dxa"/>
            <w:vAlign w:val="center"/>
          </w:tcPr>
          <w:p w14:paraId="01127FB6">
            <w:pPr>
              <w:rPr>
                <w:rFonts w:ascii="Times New Roman" w:hAnsi="Times New Roman" w:eastAsia="仿宋" w:cs="Times New Roman"/>
                <w:color w:val="auto"/>
                <w:sz w:val="22"/>
              </w:rPr>
            </w:pPr>
            <w:r>
              <w:rPr>
                <w:rFonts w:ascii="Times New Roman" w:hAnsi="Times New Roman" w:eastAsia="仿宋" w:cs="Times New Roman"/>
                <w:color w:val="auto"/>
                <w:sz w:val="22"/>
              </w:rPr>
              <w:t>（1）法定代表人参与：提供法定代表人身份证明书及其身份证复印件加盖公章。</w:t>
            </w:r>
          </w:p>
          <w:p w14:paraId="3DBA286F">
            <w:pPr>
              <w:rPr>
                <w:rFonts w:ascii="Times New Roman" w:hAnsi="Times New Roman" w:eastAsia="仿宋" w:cs="Times New Roman"/>
                <w:color w:val="auto"/>
                <w:sz w:val="22"/>
              </w:rPr>
            </w:pPr>
            <w:r>
              <w:rPr>
                <w:rFonts w:ascii="Times New Roman" w:hAnsi="Times New Roman" w:eastAsia="仿宋" w:cs="Times New Roman"/>
                <w:color w:val="auto"/>
                <w:sz w:val="22"/>
              </w:rPr>
              <w:t>（2）授权代表参与：提供法定代表人授权委托书以及法定代表人和授权代表的身份证复印件加盖公章。</w:t>
            </w:r>
          </w:p>
          <w:p w14:paraId="29ADF076">
            <w:pPr>
              <w:rPr>
                <w:rFonts w:ascii="Times New Roman" w:hAnsi="Times New Roman" w:eastAsia="仿宋" w:cs="Times New Roman"/>
                <w:color w:val="auto"/>
                <w:sz w:val="22"/>
              </w:rPr>
            </w:pPr>
            <w:r>
              <w:rPr>
                <w:rFonts w:ascii="Times New Roman" w:hAnsi="Times New Roman" w:eastAsia="仿宋" w:cs="Times New Roman"/>
                <w:color w:val="auto"/>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15" w:type="dxa"/>
            <w:vAlign w:val="center"/>
          </w:tcPr>
          <w:p w14:paraId="0521045E">
            <w:pPr>
              <w:jc w:val="center"/>
              <w:rPr>
                <w:rFonts w:ascii="Times New Roman" w:hAnsi="Times New Roman" w:eastAsia="仿宋" w:cs="Times New Roman"/>
                <w:color w:val="auto"/>
                <w:sz w:val="22"/>
              </w:rPr>
            </w:pPr>
            <w:r>
              <w:rPr>
                <w:rFonts w:ascii="Times New Roman" w:hAnsi="Times New Roman" w:eastAsia="仿宋" w:cs="Times New Roman"/>
                <w:color w:val="auto"/>
                <w:sz w:val="22"/>
              </w:rPr>
              <w:t>2</w:t>
            </w:r>
          </w:p>
        </w:tc>
        <w:tc>
          <w:tcPr>
            <w:tcW w:w="2620" w:type="dxa"/>
            <w:vAlign w:val="center"/>
          </w:tcPr>
          <w:p w14:paraId="5EB147F6">
            <w:pPr>
              <w:jc w:val="center"/>
              <w:rPr>
                <w:rFonts w:ascii="Times New Roman" w:hAnsi="Times New Roman" w:eastAsia="仿宋" w:cs="Times New Roman"/>
                <w:b/>
                <w:color w:val="auto"/>
                <w:sz w:val="22"/>
              </w:rPr>
            </w:pPr>
            <w:r>
              <w:rPr>
                <w:rFonts w:ascii="Times New Roman" w:hAnsi="Times New Roman" w:eastAsia="仿宋" w:cs="Times New Roman"/>
                <w:b/>
                <w:color w:val="auto"/>
                <w:sz w:val="22"/>
              </w:rPr>
              <w:t>采购文件中实质性要求</w:t>
            </w:r>
          </w:p>
        </w:tc>
        <w:tc>
          <w:tcPr>
            <w:tcW w:w="6203" w:type="dxa"/>
            <w:vAlign w:val="center"/>
          </w:tcPr>
          <w:p w14:paraId="5222A2F3">
            <w:pPr>
              <w:rPr>
                <w:rFonts w:ascii="Times New Roman" w:hAnsi="Times New Roman" w:eastAsia="仿宋" w:cs="Times New Roman"/>
                <w:color w:val="auto"/>
                <w:sz w:val="22"/>
              </w:rPr>
            </w:pPr>
            <w:r>
              <w:rPr>
                <w:rFonts w:ascii="Times New Roman" w:hAnsi="Times New Roman" w:eastAsia="仿宋" w:cs="Times New Roman"/>
                <w:color w:val="auto"/>
                <w:sz w:val="22"/>
              </w:rPr>
              <w:t>供应商符合第</w:t>
            </w:r>
            <w:r>
              <w:rPr>
                <w:rFonts w:hint="eastAsia" w:ascii="Times New Roman" w:hAnsi="Times New Roman" w:eastAsia="仿宋" w:cs="Times New Roman"/>
                <w:color w:val="auto"/>
                <w:sz w:val="22"/>
                <w:lang w:val="en-US" w:eastAsia="zh-CN"/>
              </w:rPr>
              <w:t>四</w:t>
            </w:r>
            <w:r>
              <w:rPr>
                <w:rFonts w:ascii="Times New Roman" w:hAnsi="Times New Roman" w:eastAsia="仿宋" w:cs="Times New Roman"/>
                <w:color w:val="auto"/>
                <w:sz w:val="22"/>
              </w:rPr>
              <w:t>章</w:t>
            </w:r>
            <w:r>
              <w:rPr>
                <w:rFonts w:hint="eastAsia" w:ascii="Times New Roman" w:hAnsi="Times New Roman" w:eastAsia="仿宋" w:cs="Times New Roman"/>
                <w:color w:val="auto"/>
                <w:sz w:val="22"/>
                <w:lang w:val="en-US" w:eastAsia="zh-CN"/>
              </w:rPr>
              <w:t>中</w:t>
            </w:r>
            <w:r>
              <w:rPr>
                <w:rFonts w:ascii="Times New Roman" w:hAnsi="Times New Roman" w:eastAsia="仿宋" w:cs="Times New Roman"/>
                <w:color w:val="auto"/>
                <w:sz w:val="22"/>
              </w:rPr>
              <w:t>的</w:t>
            </w:r>
            <w:r>
              <w:rPr>
                <w:rFonts w:hint="eastAsia" w:ascii="Times New Roman" w:hAnsi="Times New Roman" w:eastAsia="仿宋" w:cs="Times New Roman"/>
                <w:color w:val="auto"/>
                <w:sz w:val="22"/>
                <w:lang w:val="en-US" w:eastAsia="zh-CN"/>
              </w:rPr>
              <w:t>所有</w:t>
            </w:r>
            <w:r>
              <w:rPr>
                <w:rFonts w:ascii="Times New Roman" w:hAnsi="Times New Roman" w:eastAsia="仿宋" w:cs="Times New Roman"/>
                <w:color w:val="auto"/>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1015" w:type="dxa"/>
            <w:vAlign w:val="center"/>
          </w:tcPr>
          <w:p w14:paraId="5587173E">
            <w:pPr>
              <w:jc w:val="center"/>
              <w:rPr>
                <w:rFonts w:ascii="Times New Roman" w:hAnsi="Times New Roman" w:eastAsia="仿宋" w:cs="Times New Roman"/>
                <w:color w:val="auto"/>
                <w:sz w:val="22"/>
              </w:rPr>
            </w:pPr>
            <w:r>
              <w:rPr>
                <w:rFonts w:ascii="Times New Roman" w:hAnsi="Times New Roman" w:eastAsia="仿宋" w:cs="Times New Roman"/>
                <w:color w:val="auto"/>
                <w:sz w:val="22"/>
              </w:rPr>
              <w:t>3</w:t>
            </w:r>
          </w:p>
        </w:tc>
        <w:tc>
          <w:tcPr>
            <w:tcW w:w="2620" w:type="dxa"/>
            <w:vAlign w:val="center"/>
          </w:tcPr>
          <w:p w14:paraId="3A939338">
            <w:pPr>
              <w:jc w:val="center"/>
              <w:rPr>
                <w:rFonts w:ascii="Times New Roman" w:hAnsi="Times New Roman" w:eastAsia="仿宋" w:cs="Times New Roman"/>
                <w:b/>
                <w:color w:val="auto"/>
                <w:sz w:val="22"/>
              </w:rPr>
            </w:pPr>
            <w:r>
              <w:rPr>
                <w:rFonts w:ascii="Times New Roman" w:hAnsi="Times New Roman" w:eastAsia="仿宋" w:cs="Times New Roman"/>
                <w:b/>
                <w:color w:val="auto"/>
                <w:sz w:val="22"/>
              </w:rPr>
              <w:t>响应文件编制</w:t>
            </w:r>
          </w:p>
        </w:tc>
        <w:tc>
          <w:tcPr>
            <w:tcW w:w="6203" w:type="dxa"/>
            <w:vAlign w:val="center"/>
          </w:tcPr>
          <w:p w14:paraId="4A83A22F">
            <w:pPr>
              <w:rPr>
                <w:rFonts w:ascii="Times New Roman" w:hAnsi="Times New Roman" w:eastAsia="仿宋" w:cs="Times New Roman"/>
                <w:color w:val="auto"/>
                <w:sz w:val="22"/>
              </w:rPr>
            </w:pPr>
            <w:r>
              <w:rPr>
                <w:rFonts w:ascii="Times New Roman" w:hAnsi="Times New Roman" w:eastAsia="仿宋" w:cs="Times New Roman"/>
                <w:color w:val="auto"/>
                <w:sz w:val="22"/>
              </w:rPr>
              <w:t>符合采购文件编制的实质性要求；</w:t>
            </w:r>
          </w:p>
          <w:p w14:paraId="36F1D2EC">
            <w:pPr>
              <w:rPr>
                <w:rFonts w:ascii="Times New Roman" w:hAnsi="Times New Roman" w:eastAsia="仿宋" w:cs="Times New Roman"/>
                <w:color w:val="auto"/>
                <w:sz w:val="22"/>
              </w:rPr>
            </w:pPr>
            <w:r>
              <w:rPr>
                <w:rFonts w:ascii="Times New Roman" w:hAnsi="Times New Roman" w:eastAsia="仿宋" w:cs="Times New Roman"/>
                <w:color w:val="auto"/>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15" w:type="dxa"/>
            <w:vAlign w:val="center"/>
          </w:tcPr>
          <w:p w14:paraId="09826C50">
            <w:pPr>
              <w:jc w:val="center"/>
              <w:rPr>
                <w:rFonts w:ascii="Times New Roman" w:hAnsi="Times New Roman" w:eastAsia="仿宋" w:cs="Times New Roman"/>
                <w:color w:val="auto"/>
                <w:sz w:val="22"/>
              </w:rPr>
            </w:pPr>
            <w:r>
              <w:rPr>
                <w:rFonts w:ascii="Times New Roman" w:hAnsi="Times New Roman" w:eastAsia="仿宋" w:cs="Times New Roman"/>
                <w:color w:val="auto"/>
                <w:sz w:val="22"/>
              </w:rPr>
              <w:t>4</w:t>
            </w:r>
          </w:p>
        </w:tc>
        <w:tc>
          <w:tcPr>
            <w:tcW w:w="2620" w:type="dxa"/>
            <w:vAlign w:val="center"/>
          </w:tcPr>
          <w:p w14:paraId="6B81F155">
            <w:pPr>
              <w:jc w:val="center"/>
              <w:rPr>
                <w:rFonts w:ascii="Times New Roman" w:hAnsi="Times New Roman" w:eastAsia="仿宋" w:cs="Times New Roman"/>
                <w:b/>
                <w:color w:val="auto"/>
                <w:sz w:val="22"/>
              </w:rPr>
            </w:pPr>
            <w:r>
              <w:rPr>
                <w:rFonts w:ascii="Times New Roman" w:hAnsi="Times New Roman" w:eastAsia="仿宋" w:cs="Times New Roman"/>
                <w:b/>
                <w:color w:val="auto"/>
                <w:sz w:val="22"/>
              </w:rPr>
              <w:t>签字、盖章</w:t>
            </w:r>
          </w:p>
        </w:tc>
        <w:tc>
          <w:tcPr>
            <w:tcW w:w="6203" w:type="dxa"/>
            <w:vAlign w:val="center"/>
          </w:tcPr>
          <w:p w14:paraId="73143386">
            <w:pPr>
              <w:rPr>
                <w:rFonts w:ascii="Times New Roman" w:hAnsi="Times New Roman" w:eastAsia="仿宋" w:cs="Times New Roman"/>
                <w:color w:val="auto"/>
                <w:sz w:val="22"/>
              </w:rPr>
            </w:pPr>
            <w:r>
              <w:rPr>
                <w:rFonts w:ascii="Times New Roman" w:hAnsi="Times New Roman" w:eastAsia="仿宋" w:cs="Times New Roman"/>
                <w:color w:val="auto"/>
                <w:sz w:val="22"/>
              </w:rPr>
              <w:t>符合采购文件要求;</w:t>
            </w:r>
          </w:p>
          <w:p w14:paraId="6909A03A">
            <w:pPr>
              <w:rPr>
                <w:rFonts w:ascii="Times New Roman" w:hAnsi="Times New Roman" w:eastAsia="仿宋" w:cs="Times New Roman"/>
                <w:color w:val="auto"/>
                <w:sz w:val="22"/>
              </w:rPr>
            </w:pPr>
            <w:r>
              <w:rPr>
                <w:rFonts w:ascii="Times New Roman" w:hAnsi="Times New Roman" w:eastAsia="仿宋" w:cs="Times New Roman"/>
                <w:color w:val="auto"/>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1015" w:type="dxa"/>
            <w:vAlign w:val="center"/>
          </w:tcPr>
          <w:p w14:paraId="25FC6CAB">
            <w:pPr>
              <w:jc w:val="center"/>
              <w:rPr>
                <w:rFonts w:ascii="Times New Roman" w:hAnsi="Times New Roman" w:eastAsia="仿宋" w:cs="Times New Roman"/>
                <w:color w:val="auto"/>
                <w:sz w:val="22"/>
              </w:rPr>
            </w:pPr>
            <w:r>
              <w:rPr>
                <w:rFonts w:ascii="Times New Roman" w:hAnsi="Times New Roman" w:eastAsia="仿宋" w:cs="Times New Roman"/>
                <w:color w:val="auto"/>
                <w:sz w:val="22"/>
              </w:rPr>
              <w:t>5</w:t>
            </w:r>
          </w:p>
        </w:tc>
        <w:tc>
          <w:tcPr>
            <w:tcW w:w="2620" w:type="dxa"/>
            <w:vAlign w:val="center"/>
          </w:tcPr>
          <w:p w14:paraId="5FE19BCF">
            <w:pPr>
              <w:jc w:val="center"/>
              <w:rPr>
                <w:rFonts w:ascii="Times New Roman" w:hAnsi="Times New Roman" w:eastAsia="仿宋" w:cs="Times New Roman"/>
                <w:b/>
                <w:color w:val="auto"/>
                <w:sz w:val="22"/>
              </w:rPr>
            </w:pPr>
            <w:r>
              <w:rPr>
                <w:rFonts w:ascii="Times New Roman" w:hAnsi="Times New Roman" w:eastAsia="仿宋" w:cs="Times New Roman"/>
                <w:b/>
                <w:color w:val="auto"/>
                <w:sz w:val="22"/>
              </w:rPr>
              <w:t>报价</w:t>
            </w:r>
          </w:p>
        </w:tc>
        <w:tc>
          <w:tcPr>
            <w:tcW w:w="6203" w:type="dxa"/>
            <w:vAlign w:val="center"/>
          </w:tcPr>
          <w:p w14:paraId="6D233D2C">
            <w:pPr>
              <w:rPr>
                <w:rFonts w:ascii="Times New Roman" w:hAnsi="Times New Roman" w:eastAsia="仿宋" w:cs="Times New Roman"/>
                <w:color w:val="auto"/>
                <w:sz w:val="22"/>
              </w:rPr>
            </w:pPr>
            <w:r>
              <w:rPr>
                <w:rFonts w:ascii="Times New Roman" w:hAnsi="Times New Roman" w:eastAsia="仿宋" w:cs="Times New Roman"/>
                <w:color w:val="auto"/>
                <w:sz w:val="22"/>
              </w:rPr>
              <w:t>符合采购文件报价要求;</w:t>
            </w:r>
          </w:p>
          <w:p w14:paraId="7BEEAD2D">
            <w:pPr>
              <w:rPr>
                <w:rFonts w:ascii="Times New Roman" w:hAnsi="Times New Roman" w:eastAsia="仿宋" w:cs="Times New Roman"/>
                <w:color w:val="auto"/>
                <w:sz w:val="22"/>
              </w:rPr>
            </w:pPr>
            <w:r>
              <w:rPr>
                <w:rFonts w:ascii="Times New Roman" w:hAnsi="Times New Roman" w:eastAsia="仿宋" w:cs="Times New Roman"/>
                <w:color w:val="auto"/>
                <w:sz w:val="22"/>
              </w:rPr>
              <w:t>注：供应商无需另行提供证明材料</w:t>
            </w:r>
          </w:p>
        </w:tc>
      </w:tr>
    </w:tbl>
    <w:p w14:paraId="52BFBB45">
      <w:pPr>
        <w:rPr>
          <w:rFonts w:ascii="Times New Roman" w:hAnsi="Times New Roman" w:cs="Times New Roman"/>
          <w:color w:val="auto"/>
        </w:rPr>
      </w:pPr>
      <w:r>
        <w:rPr>
          <w:rFonts w:ascii="Times New Roman" w:hAnsi="Times New Roman" w:cs="Times New Roman"/>
          <w:color w:val="auto"/>
        </w:rPr>
        <w:br w:type="page"/>
      </w:r>
    </w:p>
    <w:p w14:paraId="20802142">
      <w:pPr>
        <w:pStyle w:val="2"/>
        <w:rPr>
          <w:rFonts w:ascii="Times New Roman" w:hAnsi="Times New Roman" w:cs="Times New Roman"/>
          <w:color w:val="auto"/>
        </w:rPr>
      </w:pPr>
      <w:bookmarkStart w:id="12" w:name="_Toc3988"/>
      <w:bookmarkStart w:id="13" w:name="_Toc12668"/>
      <w:bookmarkStart w:id="14" w:name="_Toc16403"/>
      <w:r>
        <w:rPr>
          <w:rFonts w:ascii="Times New Roman" w:hAnsi="Times New Roman" w:cs="Times New Roman"/>
          <w:color w:val="auto"/>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color w:val="auto"/>
          <w:sz w:val="24"/>
          <w:szCs w:val="24"/>
        </w:rPr>
      </w:pPr>
      <w:r>
        <w:rPr>
          <w:rFonts w:ascii="Times New Roman" w:hAnsi="Times New Roman" w:eastAsia="仿宋" w:cs="Times New Roman"/>
          <w:b/>
          <w:bCs/>
          <w:color w:val="auto"/>
          <w:sz w:val="24"/>
          <w:szCs w:val="24"/>
        </w:rPr>
        <w:t>项目简介</w:t>
      </w:r>
      <w:r>
        <w:rPr>
          <w:rFonts w:ascii="Times New Roman" w:hAnsi="Times New Roman" w:eastAsia="仿宋" w:cs="Times New Roman"/>
          <w:color w:val="auto"/>
          <w:sz w:val="24"/>
          <w:szCs w:val="24"/>
        </w:rPr>
        <w:cr/>
      </w:r>
      <w:r>
        <w:rPr>
          <w:rFonts w:hint="eastAsia" w:ascii="Times New Roman" w:hAnsi="Times New Roman" w:eastAsia="仿宋" w:cs="Times New Roman"/>
          <w:color w:val="auto"/>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color w:val="auto"/>
          <w:sz w:val="24"/>
          <w:szCs w:val="24"/>
          <w:lang w:eastAsia="zh-CN"/>
        </w:rPr>
      </w:pPr>
      <w:r>
        <w:rPr>
          <w:rFonts w:ascii="Times New Roman" w:hAnsi="Times New Roman" w:eastAsia="仿宋" w:cs="Times New Roman"/>
          <w:color w:val="auto"/>
          <w:sz w:val="24"/>
          <w:szCs w:val="24"/>
        </w:rPr>
        <w:cr/>
      </w:r>
      <w:r>
        <w:rPr>
          <w:rFonts w:ascii="Times New Roman" w:hAnsi="Times New Roman" w:eastAsia="仿宋" w:cs="Times New Roman"/>
          <w:b/>
          <w:bCs/>
          <w:color w:val="auto"/>
          <w:sz w:val="24"/>
          <w:szCs w:val="24"/>
        </w:rPr>
        <w:t>二、采购内容</w:t>
      </w:r>
      <w:r>
        <w:rPr>
          <w:rFonts w:hint="eastAsia" w:ascii="Times New Roman" w:hAnsi="Times New Roman" w:eastAsia="仿宋" w:cs="Times New Roman"/>
          <w:b/>
          <w:bCs/>
          <w:color w:val="auto"/>
          <w:sz w:val="24"/>
          <w:szCs w:val="24"/>
          <w:lang w:val="en-US" w:eastAsia="zh-CN"/>
        </w:rPr>
        <w:t>及相关要求</w:t>
      </w:r>
      <w:r>
        <w:rPr>
          <w:rFonts w:ascii="Times New Roman" w:hAnsi="Times New Roman" w:eastAsia="仿宋" w:cs="Times New Roman"/>
          <w:color w:val="auto"/>
          <w:sz w:val="24"/>
          <w:szCs w:val="24"/>
        </w:rPr>
        <w:cr/>
      </w:r>
      <w:r>
        <w:rPr>
          <w:rFonts w:hint="eastAsia" w:ascii="Times New Roman" w:hAnsi="Times New Roman" w:eastAsia="仿宋" w:cs="Times New Roman"/>
          <w:color w:val="auto"/>
          <w:sz w:val="24"/>
          <w:szCs w:val="24"/>
          <w:lang w:val="en-US" w:eastAsia="zh-CN"/>
        </w:rPr>
        <w:t xml:space="preserve">    1、</w:t>
      </w:r>
      <w:r>
        <w:rPr>
          <w:rFonts w:hint="eastAsia" w:ascii="Times New Roman" w:hAnsi="Times New Roman" w:eastAsia="仿宋" w:cs="Times New Roman"/>
          <w:color w:val="auto"/>
          <w:sz w:val="24"/>
          <w:szCs w:val="24"/>
        </w:rPr>
        <w:t>参选产品需满足</w:t>
      </w:r>
      <w:r>
        <w:rPr>
          <w:rFonts w:hint="eastAsia" w:ascii="Times New Roman" w:hAnsi="Times New Roman" w:eastAsia="仿宋" w:cs="Times New Roman"/>
          <w:color w:val="auto"/>
          <w:sz w:val="24"/>
          <w:szCs w:val="24"/>
          <w:lang w:val="en-US" w:eastAsia="zh-CN"/>
        </w:rPr>
        <w:t>以下要求</w:t>
      </w:r>
      <w:r>
        <w:rPr>
          <w:rFonts w:hint="eastAsia" w:ascii="Times New Roman" w:hAnsi="Times New Roman" w:eastAsia="仿宋" w:cs="Times New Roman"/>
          <w:color w:val="auto"/>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color w:val="auto"/>
          <w:sz w:val="24"/>
          <w:szCs w:val="24"/>
        </w:rPr>
      </w:pPr>
      <w:r>
        <w:rPr>
          <w:rFonts w:hint="eastAsia" w:ascii="Times New Roman" w:hAnsi="Times New Roman" w:eastAsia="仿宋" w:cs="Times New Roman"/>
          <w:color w:val="auto"/>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color w:val="auto"/>
          <w:sz w:val="24"/>
          <w:szCs w:val="24"/>
        </w:rPr>
      </w:pPr>
      <w:r>
        <w:rPr>
          <w:rFonts w:hint="eastAsia" w:ascii="Times New Roman" w:hAnsi="Times New Roman" w:eastAsia="仿宋" w:cs="Times New Roman"/>
          <w:color w:val="auto"/>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8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90"/>
        <w:gridCol w:w="1807"/>
        <w:gridCol w:w="1759"/>
        <w:gridCol w:w="1584"/>
        <w:gridCol w:w="869"/>
        <w:gridCol w:w="1406"/>
        <w:gridCol w:w="1009"/>
        <w:gridCol w:w="974"/>
        <w:gridCol w:w="704"/>
      </w:tblGrid>
      <w:tr w14:paraId="62EA5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AE49E">
            <w:pPr>
              <w:keepNext w:val="0"/>
              <w:keepLines w:val="0"/>
              <w:widowControl/>
              <w:suppressLineNumbers w:val="0"/>
              <w:wordWrap/>
              <w:spacing w:line="240" w:lineRule="auto"/>
              <w:jc w:val="center"/>
              <w:textAlignment w:val="center"/>
              <w:rPr>
                <w:rFonts w:ascii="宋体" w:hAnsi="宋体" w:eastAsia="宋体" w:cs="宋体"/>
                <w:b/>
                <w:bCs/>
                <w:color w:val="auto"/>
                <w:sz w:val="20"/>
                <w:szCs w:val="20"/>
              </w:rPr>
            </w:pPr>
            <w:r>
              <w:rPr>
                <w:rFonts w:ascii="宋体" w:hAnsi="宋体" w:eastAsia="宋体" w:cs="宋体"/>
                <w:b/>
                <w:bCs/>
                <w:color w:val="auto"/>
                <w:kern w:val="0"/>
                <w:sz w:val="20"/>
                <w:szCs w:val="20"/>
                <w:lang w:val="en-US" w:eastAsia="zh-CN" w:bidi="ar"/>
              </w:rPr>
              <w:t>序号</w:t>
            </w: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9BA08">
            <w:pPr>
              <w:keepNext w:val="0"/>
              <w:keepLines w:val="0"/>
              <w:widowControl/>
              <w:suppressLineNumbers w:val="0"/>
              <w:wordWrap/>
              <w:spacing w:line="240" w:lineRule="auto"/>
              <w:jc w:val="center"/>
              <w:textAlignment w:val="center"/>
              <w:rPr>
                <w:rFonts w:ascii="宋体" w:hAnsi="宋体" w:eastAsia="宋体" w:cs="宋体"/>
                <w:b/>
                <w:bCs/>
                <w:color w:val="auto"/>
                <w:sz w:val="20"/>
                <w:szCs w:val="20"/>
              </w:rPr>
            </w:pPr>
            <w:r>
              <w:rPr>
                <w:rFonts w:ascii="宋体" w:hAnsi="宋体" w:eastAsia="宋体" w:cs="宋体"/>
                <w:b/>
                <w:bCs/>
                <w:color w:val="auto"/>
                <w:kern w:val="0"/>
                <w:sz w:val="20"/>
                <w:szCs w:val="20"/>
                <w:lang w:val="en-US" w:eastAsia="zh-CN" w:bidi="ar"/>
              </w:rPr>
              <w:t>产品名称</w:t>
            </w:r>
          </w:p>
        </w:tc>
        <w:tc>
          <w:tcPr>
            <w:tcW w:w="1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69F91">
            <w:pPr>
              <w:keepNext w:val="0"/>
              <w:keepLines w:val="0"/>
              <w:widowControl/>
              <w:suppressLineNumbers w:val="0"/>
              <w:wordWrap/>
              <w:spacing w:line="240" w:lineRule="auto"/>
              <w:jc w:val="center"/>
              <w:textAlignment w:val="center"/>
              <w:rPr>
                <w:rFonts w:ascii="宋体" w:hAnsi="宋体" w:eastAsia="宋体" w:cs="宋体"/>
                <w:b/>
                <w:bCs/>
                <w:color w:val="auto"/>
                <w:sz w:val="20"/>
                <w:szCs w:val="20"/>
              </w:rPr>
            </w:pPr>
            <w:r>
              <w:rPr>
                <w:rFonts w:ascii="宋体" w:hAnsi="宋体" w:eastAsia="宋体" w:cs="宋体"/>
                <w:b/>
                <w:bCs/>
                <w:color w:val="auto"/>
                <w:kern w:val="0"/>
                <w:sz w:val="20"/>
                <w:szCs w:val="20"/>
                <w:lang w:val="en-US" w:eastAsia="zh-CN" w:bidi="ar"/>
              </w:rPr>
              <w:t>包装规格</w:t>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3AE6B">
            <w:pPr>
              <w:keepNext w:val="0"/>
              <w:keepLines w:val="0"/>
              <w:widowControl/>
              <w:suppressLineNumbers w:val="0"/>
              <w:wordWrap/>
              <w:spacing w:line="240" w:lineRule="auto"/>
              <w:jc w:val="center"/>
              <w:textAlignment w:val="center"/>
              <w:rPr>
                <w:rFonts w:ascii="宋体" w:hAnsi="宋体" w:eastAsia="宋体" w:cs="宋体"/>
                <w:b/>
                <w:bCs/>
                <w:color w:val="auto"/>
                <w:sz w:val="20"/>
                <w:szCs w:val="20"/>
              </w:rPr>
            </w:pPr>
            <w:r>
              <w:rPr>
                <w:rFonts w:ascii="宋体" w:hAnsi="宋体" w:eastAsia="宋体" w:cs="宋体"/>
                <w:b/>
                <w:bCs/>
                <w:color w:val="auto"/>
                <w:kern w:val="0"/>
                <w:sz w:val="20"/>
                <w:szCs w:val="20"/>
                <w:lang w:val="en-US" w:eastAsia="zh-CN" w:bidi="ar"/>
              </w:rPr>
              <w:t>注册证号</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C6B3E">
            <w:pPr>
              <w:keepNext w:val="0"/>
              <w:keepLines w:val="0"/>
              <w:widowControl/>
              <w:suppressLineNumbers w:val="0"/>
              <w:wordWrap/>
              <w:spacing w:line="240" w:lineRule="auto"/>
              <w:jc w:val="center"/>
              <w:textAlignment w:val="center"/>
              <w:rPr>
                <w:rFonts w:ascii="宋体" w:hAnsi="宋体" w:eastAsia="宋体" w:cs="宋体"/>
                <w:b/>
                <w:bCs/>
                <w:color w:val="auto"/>
                <w:sz w:val="20"/>
                <w:szCs w:val="20"/>
              </w:rPr>
            </w:pPr>
            <w:r>
              <w:rPr>
                <w:rFonts w:ascii="宋体" w:hAnsi="宋体" w:eastAsia="宋体" w:cs="宋体"/>
                <w:b/>
                <w:bCs/>
                <w:color w:val="auto"/>
                <w:kern w:val="0"/>
                <w:sz w:val="20"/>
                <w:szCs w:val="20"/>
                <w:lang w:val="en-US" w:eastAsia="zh-CN" w:bidi="ar"/>
              </w:rPr>
              <w:t>计价单位</w:t>
            </w: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27D1E">
            <w:pPr>
              <w:keepNext w:val="0"/>
              <w:keepLines w:val="0"/>
              <w:widowControl/>
              <w:suppressLineNumbers w:val="0"/>
              <w:wordWrap/>
              <w:spacing w:line="240" w:lineRule="auto"/>
              <w:jc w:val="center"/>
              <w:textAlignment w:val="center"/>
              <w:rPr>
                <w:rFonts w:ascii="宋体" w:hAnsi="宋体" w:eastAsia="宋体" w:cs="宋体"/>
                <w:b/>
                <w:bCs/>
                <w:color w:val="auto"/>
                <w:sz w:val="20"/>
                <w:szCs w:val="20"/>
              </w:rPr>
            </w:pPr>
            <w:r>
              <w:rPr>
                <w:rFonts w:ascii="宋体" w:hAnsi="宋体" w:eastAsia="宋体" w:cs="宋体"/>
                <w:b/>
                <w:bCs/>
                <w:color w:val="auto"/>
                <w:kern w:val="0"/>
                <w:sz w:val="20"/>
                <w:szCs w:val="20"/>
                <w:lang w:val="en-US" w:eastAsia="zh-CN" w:bidi="ar"/>
              </w:rPr>
              <w:t>生产商</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11D61">
            <w:pPr>
              <w:keepNext w:val="0"/>
              <w:keepLines w:val="0"/>
              <w:widowControl/>
              <w:suppressLineNumbers w:val="0"/>
              <w:wordWrap/>
              <w:spacing w:line="240" w:lineRule="auto"/>
              <w:jc w:val="center"/>
              <w:textAlignment w:val="center"/>
              <w:rPr>
                <w:rFonts w:ascii="宋体" w:hAnsi="宋体" w:eastAsia="宋体" w:cs="宋体"/>
                <w:b/>
                <w:bCs/>
                <w:color w:val="auto"/>
                <w:sz w:val="20"/>
                <w:szCs w:val="20"/>
              </w:rPr>
            </w:pPr>
            <w:r>
              <w:rPr>
                <w:rFonts w:ascii="宋体" w:hAnsi="宋体" w:eastAsia="宋体" w:cs="宋体"/>
                <w:b/>
                <w:bCs/>
                <w:color w:val="auto"/>
                <w:kern w:val="0"/>
                <w:sz w:val="20"/>
                <w:szCs w:val="20"/>
                <w:lang w:val="en-US" w:eastAsia="zh-CN" w:bidi="ar"/>
              </w:rPr>
              <w:t>流水号</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7BDA7">
            <w:pPr>
              <w:keepNext w:val="0"/>
              <w:keepLines w:val="0"/>
              <w:widowControl/>
              <w:suppressLineNumbers w:val="0"/>
              <w:wordWrap/>
              <w:spacing w:line="240" w:lineRule="auto"/>
              <w:jc w:val="center"/>
              <w:textAlignment w:val="center"/>
              <w:rPr>
                <w:rFonts w:ascii="宋体" w:hAnsi="宋体" w:eastAsia="宋体" w:cs="宋体"/>
                <w:b/>
                <w:bCs/>
                <w:color w:val="auto"/>
                <w:sz w:val="20"/>
                <w:szCs w:val="20"/>
              </w:rPr>
            </w:pPr>
            <w:r>
              <w:rPr>
                <w:rFonts w:ascii="宋体" w:hAnsi="宋体" w:eastAsia="宋体" w:cs="宋体"/>
                <w:b/>
                <w:bCs/>
                <w:color w:val="auto"/>
                <w:kern w:val="0"/>
                <w:sz w:val="20"/>
                <w:szCs w:val="20"/>
                <w:lang w:val="en-US" w:eastAsia="zh-CN" w:bidi="ar"/>
              </w:rPr>
              <w:t>预估年使用量</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5FEAE">
            <w:pPr>
              <w:keepNext w:val="0"/>
              <w:keepLines w:val="0"/>
              <w:widowControl/>
              <w:suppressLineNumbers w:val="0"/>
              <w:wordWrap/>
              <w:spacing w:line="240" w:lineRule="auto"/>
              <w:jc w:val="center"/>
              <w:textAlignment w:val="center"/>
              <w:rPr>
                <w:rFonts w:ascii="宋体" w:hAnsi="宋体" w:eastAsia="宋体" w:cs="宋体"/>
                <w:b/>
                <w:bCs/>
                <w:color w:val="auto"/>
                <w:sz w:val="20"/>
                <w:szCs w:val="20"/>
              </w:rPr>
            </w:pPr>
            <w:r>
              <w:rPr>
                <w:rFonts w:ascii="宋体" w:hAnsi="宋体" w:eastAsia="宋体" w:cs="宋体"/>
                <w:b/>
                <w:bCs/>
                <w:color w:val="auto"/>
                <w:kern w:val="0"/>
                <w:sz w:val="20"/>
                <w:szCs w:val="20"/>
                <w:lang w:val="en-US" w:eastAsia="zh-CN" w:bidi="ar"/>
              </w:rPr>
              <w:t>备注</w:t>
            </w:r>
          </w:p>
        </w:tc>
      </w:tr>
      <w:tr w14:paraId="538A6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F016B">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2EB9C">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20种抗生素样本萃取液</w:t>
            </w:r>
          </w:p>
        </w:tc>
        <w:tc>
          <w:tcPr>
            <w:tcW w:w="1759" w:type="dxa"/>
            <w:tcBorders>
              <w:top w:val="single" w:color="000000" w:sz="4" w:space="0"/>
              <w:bottom w:val="single" w:color="000000" w:sz="4" w:space="0"/>
              <w:right w:val="single" w:color="000000" w:sz="4" w:space="0"/>
            </w:tcBorders>
            <w:shd w:val="clear" w:color="auto" w:fill="auto"/>
            <w:vAlign w:val="center"/>
          </w:tcPr>
          <w:p w14:paraId="706CAD6D">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96测试/盒</w:t>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60EB9">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浙杭械备20220707</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313F9">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盒</w:t>
            </w: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A86FC">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浙江迪赛思诊断技术有限公司</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BFBEF">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G444061</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DA831">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5</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97524">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w:t>
            </w:r>
          </w:p>
        </w:tc>
      </w:tr>
      <w:tr w14:paraId="1A966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C74EF">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3B402">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抗结核药物样本萃取液</w:t>
            </w:r>
          </w:p>
        </w:tc>
        <w:tc>
          <w:tcPr>
            <w:tcW w:w="1759" w:type="dxa"/>
            <w:tcBorders>
              <w:top w:val="single" w:color="000000" w:sz="4" w:space="0"/>
              <w:bottom w:val="single" w:color="000000" w:sz="4" w:space="0"/>
              <w:right w:val="single" w:color="000000" w:sz="4" w:space="0"/>
            </w:tcBorders>
            <w:shd w:val="clear" w:color="auto" w:fill="auto"/>
            <w:vAlign w:val="center"/>
          </w:tcPr>
          <w:p w14:paraId="62D030E8">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96测试/盒</w:t>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73BCC">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浙杭械备20220028</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3DB4A">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盒</w:t>
            </w: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9BEC0">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浙江迪赛思诊断技术有限公司</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55D2C">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G444059</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05FEC">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1</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B365E">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w:t>
            </w:r>
          </w:p>
        </w:tc>
      </w:tr>
      <w:tr w14:paraId="6FEFC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8509A">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35F16">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1,25-双羟维生素D样本萃取液(液相色谱-串联质谱法)</w:t>
            </w:r>
          </w:p>
        </w:tc>
        <w:tc>
          <w:tcPr>
            <w:tcW w:w="1759" w:type="dxa"/>
            <w:tcBorders>
              <w:top w:val="single" w:color="000000" w:sz="4" w:space="0"/>
              <w:bottom w:val="single" w:color="000000" w:sz="4" w:space="0"/>
              <w:right w:val="single" w:color="000000" w:sz="4" w:space="0"/>
            </w:tcBorders>
            <w:shd w:val="clear" w:color="auto" w:fill="auto"/>
            <w:vAlign w:val="center"/>
          </w:tcPr>
          <w:p w14:paraId="21EDA3D6">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96测试/盒</w:t>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DE417">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浙杭械备20230340号</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E348E">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盒</w:t>
            </w: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B7162">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浙江迪赛思诊断技术有限公司</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11A7F">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G464588</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6A4F7">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1</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C4197">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w:t>
            </w:r>
          </w:p>
        </w:tc>
      </w:tr>
      <w:tr w14:paraId="08612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80E47">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w:t>
            </w: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5BAD8">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五种类固醇激素检测试剂盒(液相色谱-串联质谱法)</w:t>
            </w:r>
          </w:p>
        </w:tc>
        <w:tc>
          <w:tcPr>
            <w:tcW w:w="1759" w:type="dxa"/>
            <w:tcBorders>
              <w:top w:val="single" w:color="000000" w:sz="4" w:space="0"/>
              <w:bottom w:val="single" w:color="000000" w:sz="4" w:space="0"/>
              <w:right w:val="single" w:color="000000" w:sz="4" w:space="0"/>
            </w:tcBorders>
            <w:shd w:val="clear" w:color="auto" w:fill="auto"/>
            <w:vAlign w:val="center"/>
          </w:tcPr>
          <w:p w14:paraId="3DDC0C33">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96测试/盒</w:t>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FFE9D">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浙械注准20222400314</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B1295">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盒</w:t>
            </w: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FB0C8">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浙江迪赛思诊断技术有限公司</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1EB92">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G456017</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34F78">
            <w:pPr>
              <w:keepNext w:val="0"/>
              <w:keepLines w:val="0"/>
              <w:widowControl/>
              <w:suppressLineNumbers w:val="0"/>
              <w:wordWrap/>
              <w:spacing w:line="240" w:lineRule="auto"/>
              <w:jc w:val="center"/>
              <w:textAlignment w:val="center"/>
              <w:rPr>
                <w:rFonts w:ascii="宋体" w:hAnsi="宋体" w:eastAsia="宋体" w:cs="宋体"/>
                <w:i w:val="0"/>
                <w:iCs w:val="0"/>
                <w:color w:val="auto"/>
                <w:kern w:val="0"/>
                <w:sz w:val="20"/>
                <w:szCs w:val="20"/>
                <w:u w:val="none"/>
                <w:lang w:val="en-US" w:eastAsia="zh-CN" w:bidi="ar"/>
              </w:rPr>
            </w:pPr>
            <w:r>
              <w:rPr>
                <w:rFonts w:ascii="宋体" w:hAnsi="宋体" w:eastAsia="宋体" w:cs="宋体"/>
                <w:color w:val="auto"/>
                <w:kern w:val="0"/>
                <w:sz w:val="20"/>
                <w:szCs w:val="20"/>
                <w:lang w:val="en-US" w:eastAsia="zh-CN" w:bidi="ar"/>
              </w:rPr>
              <w:t>1</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A7725">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w:t>
            </w:r>
          </w:p>
        </w:tc>
      </w:tr>
    </w:tbl>
    <w:p w14:paraId="02A2CEBA">
      <w:pPr>
        <w:pStyle w:val="16"/>
        <w:numPr>
          <w:ilvl w:val="0"/>
          <w:numId w:val="0"/>
        </w:numPr>
        <w:rPr>
          <w:rFonts w:ascii="Times New Roman" w:hAnsi="Times New Roman" w:eastAsia="仿宋" w:cs="Times New Roman"/>
          <w:b/>
          <w:bCs/>
          <w:color w:val="auto"/>
          <w:sz w:val="24"/>
          <w:szCs w:val="24"/>
        </w:rPr>
      </w:pPr>
    </w:p>
    <w:p w14:paraId="7802BDF1">
      <w:pPr>
        <w:rPr>
          <w:rFonts w:hint="eastAsia" w:ascii="Times New Roman" w:hAnsi="Times New Roman" w:eastAsia="仿宋" w:cs="Times New Roman"/>
          <w:color w:val="auto"/>
          <w:kern w:val="2"/>
          <w:sz w:val="24"/>
          <w:szCs w:val="24"/>
          <w:lang w:val="en-US" w:eastAsia="zh-CN" w:bidi="ar-SA"/>
        </w:rPr>
      </w:pPr>
    </w:p>
    <w:p w14:paraId="090E357B">
      <w:pPr>
        <w:rPr>
          <w:rFonts w:hint="eastAsia" w:ascii="Times New Roman" w:hAnsi="Times New Roman" w:eastAsia="仿宋" w:cs="Times New Roman"/>
          <w:color w:val="auto"/>
          <w:kern w:val="2"/>
          <w:sz w:val="24"/>
          <w:szCs w:val="24"/>
          <w:lang w:val="en-US" w:eastAsia="zh-CN" w:bidi="ar-SA"/>
        </w:rPr>
      </w:pPr>
      <w:r>
        <w:rPr>
          <w:rFonts w:hint="eastAsia" w:ascii="Times New Roman" w:hAnsi="Times New Roman" w:eastAsia="仿宋" w:cs="Times New Roman"/>
          <w:color w:val="auto"/>
          <w:kern w:val="2"/>
          <w:sz w:val="24"/>
          <w:szCs w:val="24"/>
          <w:lang w:val="en-US" w:eastAsia="zh-CN" w:bidi="ar-SA"/>
        </w:rPr>
        <w:t>2、产品对比（该项目不涉及）</w:t>
      </w:r>
    </w:p>
    <w:p w14:paraId="150D7CB0">
      <w:pPr>
        <w:rPr>
          <w:rFonts w:hint="eastAsia" w:ascii="Times New Roman" w:hAnsi="Times New Roman" w:eastAsia="仿宋" w:cs="Times New Roman"/>
          <w:color w:val="auto"/>
          <w:kern w:val="2"/>
          <w:sz w:val="24"/>
          <w:szCs w:val="24"/>
          <w:lang w:val="en-US" w:eastAsia="zh-CN" w:bidi="ar-SA"/>
        </w:rPr>
      </w:pPr>
      <w:r>
        <w:rPr>
          <w:rFonts w:hint="eastAsia" w:ascii="Times New Roman" w:hAnsi="Times New Roman" w:eastAsia="仿宋" w:cs="Times New Roman"/>
          <w:color w:val="auto"/>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color w:val="auto"/>
          <w:kern w:val="2"/>
          <w:sz w:val="24"/>
          <w:szCs w:val="24"/>
          <w:lang w:val="en-US" w:eastAsia="zh-CN" w:bidi="ar-SA"/>
        </w:rPr>
      </w:pPr>
      <w:r>
        <w:rPr>
          <w:rFonts w:hint="eastAsia" w:ascii="Times New Roman" w:hAnsi="Times New Roman" w:eastAsia="仿宋" w:cs="Times New Roman"/>
          <w:color w:val="auto"/>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color w:val="auto"/>
          <w:kern w:val="2"/>
          <w:sz w:val="24"/>
          <w:szCs w:val="24"/>
          <w:lang w:val="en-US" w:eastAsia="zh-CN" w:bidi="ar-SA"/>
        </w:rPr>
      </w:pPr>
      <w:r>
        <w:rPr>
          <w:rFonts w:hint="eastAsia" w:ascii="Times New Roman" w:hAnsi="Times New Roman" w:eastAsia="仿宋" w:cs="Times New Roman"/>
          <w:color w:val="auto"/>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auto"/>
                <w:kern w:val="2"/>
                <w:sz w:val="21"/>
                <w:szCs w:val="21"/>
                <w:u w:color="000000"/>
                <w:lang w:val="en-US" w:eastAsia="zh-CN" w:bidi="ar-SA"/>
              </w:rPr>
            </w:pPr>
            <w:r>
              <w:rPr>
                <w:rFonts w:hint="eastAsia" w:ascii="Times New Roman" w:hAnsi="Times New Roman" w:eastAsia="宋体" w:cs="Times New Roman"/>
                <w:color w:val="auto"/>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auto"/>
                <w:kern w:val="2"/>
                <w:sz w:val="21"/>
                <w:szCs w:val="21"/>
                <w:u w:color="000000"/>
                <w:lang w:val="en-US" w:eastAsia="zh-CN" w:bidi="ar-SA"/>
              </w:rPr>
            </w:pPr>
            <w:r>
              <w:rPr>
                <w:rFonts w:hint="eastAsia" w:ascii="Times New Roman" w:hAnsi="Times New Roman" w:eastAsia="宋体" w:cs="Times New Roman"/>
                <w:color w:val="auto"/>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auto"/>
                <w:kern w:val="2"/>
                <w:sz w:val="21"/>
                <w:szCs w:val="21"/>
                <w:u w:color="000000"/>
                <w:lang w:val="en-US" w:eastAsia="zh-CN" w:bidi="ar-SA"/>
              </w:rPr>
            </w:pPr>
            <w:r>
              <w:rPr>
                <w:rFonts w:hint="eastAsia" w:ascii="Times New Roman" w:hAnsi="Times New Roman" w:eastAsia="宋体" w:cs="Times New Roman"/>
                <w:color w:val="auto"/>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auto"/>
                <w:kern w:val="2"/>
                <w:sz w:val="21"/>
                <w:szCs w:val="21"/>
                <w:u w:color="000000"/>
                <w:lang w:val="en-US" w:eastAsia="zh-CN" w:bidi="ar-SA"/>
              </w:rPr>
            </w:pPr>
            <w:r>
              <w:rPr>
                <w:rFonts w:hint="eastAsia" w:ascii="Times New Roman" w:hAnsi="Times New Roman" w:eastAsia="宋体" w:cs="Times New Roman"/>
                <w:color w:val="auto"/>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auto"/>
                <w:kern w:val="2"/>
                <w:sz w:val="21"/>
                <w:szCs w:val="21"/>
                <w:u w:color="000000"/>
                <w:lang w:val="en-US" w:eastAsia="zh-CN" w:bidi="ar-SA"/>
              </w:rPr>
            </w:pPr>
            <w:r>
              <w:rPr>
                <w:rFonts w:hint="eastAsia" w:ascii="Times New Roman" w:hAnsi="Times New Roman" w:eastAsia="宋体" w:cs="Times New Roman"/>
                <w:color w:val="auto"/>
                <w:kern w:val="2"/>
                <w:sz w:val="21"/>
                <w:szCs w:val="21"/>
                <w:u w:color="000000"/>
                <w:lang w:val="en-US" w:eastAsia="zh-CN" w:bidi="ar-SA"/>
              </w:rPr>
              <w:t>产品</w:t>
            </w:r>
            <w:r>
              <w:rPr>
                <w:rFonts w:hint="default" w:ascii="Times New Roman" w:hAnsi="Times New Roman" w:eastAsia="宋体" w:cs="Times New Roman"/>
                <w:color w:val="auto"/>
                <w:kern w:val="2"/>
                <w:sz w:val="21"/>
                <w:szCs w:val="21"/>
                <w:u w:color="000000"/>
                <w:lang w:val="en-US" w:eastAsia="zh-CN" w:bidi="ar-SA"/>
              </w:rPr>
              <w:t>ID</w:t>
            </w:r>
            <w:r>
              <w:rPr>
                <w:rFonts w:hint="eastAsia" w:ascii="Times New Roman" w:hAnsi="Times New Roman" w:eastAsia="宋体" w:cs="Times New Roman"/>
                <w:color w:val="auto"/>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auto"/>
                <w:kern w:val="2"/>
                <w:sz w:val="21"/>
                <w:szCs w:val="21"/>
                <w:u w:color="000000"/>
                <w:lang w:val="en-US" w:eastAsia="zh-CN" w:bidi="ar-SA"/>
              </w:rPr>
            </w:pPr>
            <w:r>
              <w:rPr>
                <w:rFonts w:hint="eastAsia" w:ascii="Times New Roman" w:hAnsi="Times New Roman" w:eastAsia="宋体" w:cs="Times New Roman"/>
                <w:color w:val="auto"/>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auto"/>
          <w:kern w:val="2"/>
          <w:sz w:val="21"/>
          <w:szCs w:val="21"/>
          <w:u w:color="000000"/>
          <w:lang w:val="en-US" w:eastAsia="zh-CN" w:bidi="ar-SA"/>
        </w:rPr>
      </w:pPr>
    </w:p>
    <w:p w14:paraId="07B644F9">
      <w:pPr>
        <w:rPr>
          <w:rFonts w:hint="eastAsia" w:ascii="Times New Roman" w:hAnsi="Times New Roman" w:eastAsia="仿宋" w:cs="Times New Roman"/>
          <w:color w:val="auto"/>
          <w:kern w:val="2"/>
          <w:sz w:val="24"/>
          <w:szCs w:val="24"/>
          <w:lang w:val="en-US" w:eastAsia="zh-CN" w:bidi="ar-SA"/>
        </w:rPr>
      </w:pPr>
      <w:r>
        <w:rPr>
          <w:rFonts w:hint="eastAsia" w:ascii="Times New Roman" w:hAnsi="Times New Roman" w:eastAsia="仿宋" w:cs="Times New Roman"/>
          <w:color w:val="auto"/>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color w:val="auto"/>
          <w:kern w:val="2"/>
          <w:sz w:val="24"/>
          <w:szCs w:val="24"/>
          <w:lang w:val="en-US" w:eastAsia="zh-CN" w:bidi="ar-SA"/>
        </w:rPr>
      </w:pPr>
      <w:r>
        <w:rPr>
          <w:rFonts w:hint="eastAsia" w:ascii="Times New Roman" w:hAnsi="Times New Roman" w:eastAsia="仿宋" w:cs="Times New Roman"/>
          <w:color w:val="auto"/>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auto"/>
                <w:kern w:val="2"/>
                <w:sz w:val="21"/>
                <w:szCs w:val="21"/>
                <w:u w:color="000000"/>
                <w:lang w:val="en-US" w:eastAsia="zh-CN" w:bidi="ar-SA"/>
              </w:rPr>
            </w:pPr>
            <w:r>
              <w:rPr>
                <w:rFonts w:hint="eastAsia" w:ascii="Times New Roman" w:hAnsi="Times New Roman" w:eastAsia="宋体" w:cs="Times New Roman"/>
                <w:color w:val="auto"/>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auto"/>
                <w:kern w:val="2"/>
                <w:sz w:val="21"/>
                <w:szCs w:val="21"/>
                <w:u w:color="000000"/>
                <w:lang w:val="en-US" w:eastAsia="zh-CN" w:bidi="ar-SA"/>
              </w:rPr>
            </w:pPr>
            <w:r>
              <w:rPr>
                <w:rFonts w:hint="eastAsia" w:ascii="Times New Roman" w:hAnsi="Times New Roman" w:eastAsia="宋体" w:cs="Times New Roman"/>
                <w:color w:val="auto"/>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auto"/>
                <w:kern w:val="2"/>
                <w:sz w:val="21"/>
                <w:szCs w:val="21"/>
                <w:u w:color="000000"/>
                <w:lang w:val="en-US" w:eastAsia="zh-CN" w:bidi="ar-SA"/>
              </w:rPr>
            </w:pPr>
            <w:r>
              <w:rPr>
                <w:rFonts w:hint="eastAsia" w:ascii="Times New Roman" w:hAnsi="Times New Roman" w:eastAsia="宋体" w:cs="Times New Roman"/>
                <w:color w:val="auto"/>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auto"/>
                <w:kern w:val="2"/>
                <w:sz w:val="21"/>
                <w:szCs w:val="21"/>
                <w:u w:color="000000"/>
                <w:lang w:val="en-US" w:eastAsia="zh-CN" w:bidi="ar-SA"/>
              </w:rPr>
            </w:pPr>
            <w:r>
              <w:rPr>
                <w:rFonts w:hint="eastAsia" w:ascii="Times New Roman" w:hAnsi="Times New Roman" w:eastAsia="宋体" w:cs="Times New Roman"/>
                <w:color w:val="auto"/>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auto"/>
                <w:kern w:val="2"/>
                <w:sz w:val="21"/>
                <w:szCs w:val="21"/>
                <w:u w:color="000000"/>
                <w:lang w:val="en-US" w:eastAsia="zh-CN" w:bidi="ar-SA"/>
              </w:rPr>
            </w:pPr>
            <w:r>
              <w:rPr>
                <w:rFonts w:hint="eastAsia" w:ascii="Times New Roman" w:hAnsi="Times New Roman" w:eastAsia="宋体" w:cs="Times New Roman"/>
                <w:color w:val="auto"/>
                <w:kern w:val="2"/>
                <w:sz w:val="21"/>
                <w:szCs w:val="21"/>
                <w:u w:color="000000"/>
                <w:lang w:val="en-US" w:eastAsia="zh-CN" w:bidi="ar-SA"/>
              </w:rPr>
              <w:t>产品</w:t>
            </w:r>
            <w:r>
              <w:rPr>
                <w:rFonts w:hint="default" w:ascii="Times New Roman" w:hAnsi="Times New Roman" w:eastAsia="宋体" w:cs="Times New Roman"/>
                <w:color w:val="auto"/>
                <w:kern w:val="2"/>
                <w:sz w:val="21"/>
                <w:szCs w:val="21"/>
                <w:u w:color="000000"/>
                <w:lang w:val="en-US" w:eastAsia="zh-CN" w:bidi="ar-SA"/>
              </w:rPr>
              <w:t>ID</w:t>
            </w:r>
            <w:r>
              <w:rPr>
                <w:rFonts w:hint="eastAsia" w:ascii="Times New Roman" w:hAnsi="Times New Roman" w:eastAsia="宋体" w:cs="Times New Roman"/>
                <w:color w:val="auto"/>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auto"/>
                <w:kern w:val="2"/>
                <w:sz w:val="21"/>
                <w:szCs w:val="21"/>
                <w:u w:color="000000"/>
                <w:lang w:val="en-US" w:eastAsia="zh-CN" w:bidi="ar-SA"/>
              </w:rPr>
            </w:pPr>
            <w:r>
              <w:rPr>
                <w:rFonts w:hint="eastAsia" w:ascii="Times New Roman" w:hAnsi="Times New Roman" w:eastAsia="宋体" w:cs="Times New Roman"/>
                <w:color w:val="auto"/>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auto"/>
                <w:kern w:val="2"/>
                <w:sz w:val="21"/>
                <w:szCs w:val="21"/>
                <w:u w:color="000000"/>
                <w:lang w:val="en-US" w:eastAsia="zh-CN" w:bidi="ar-SA"/>
              </w:rPr>
            </w:pPr>
            <w:r>
              <w:rPr>
                <w:rFonts w:hint="default" w:ascii="Times New Roman" w:hAnsi="Times New Roman" w:eastAsia="宋体" w:cs="Times New Roman"/>
                <w:color w:val="auto"/>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auto"/>
                <w:kern w:val="2"/>
                <w:sz w:val="21"/>
                <w:szCs w:val="21"/>
                <w:u w:color="000000"/>
                <w:lang w:val="en-US" w:eastAsia="zh-CN" w:bidi="ar-SA"/>
              </w:rPr>
            </w:pPr>
            <w:r>
              <w:rPr>
                <w:rFonts w:hint="eastAsia" w:ascii="Times New Roman" w:hAnsi="Times New Roman" w:eastAsia="宋体" w:cs="Times New Roman"/>
                <w:color w:val="auto"/>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auto"/>
                <w:kern w:val="2"/>
                <w:sz w:val="21"/>
                <w:szCs w:val="21"/>
                <w:u w:color="000000"/>
                <w:vertAlign w:val="baseline"/>
                <w:lang w:val="en-US" w:eastAsia="zh-CN" w:bidi="ar-SA"/>
              </w:rPr>
            </w:pPr>
            <w:r>
              <w:rPr>
                <w:rFonts w:hint="eastAsia" w:ascii="Times New Roman" w:hAnsi="Times New Roman" w:eastAsia="宋体" w:cs="Times New Roman"/>
                <w:color w:val="auto"/>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color w:val="auto"/>
          <w:sz w:val="24"/>
          <w:szCs w:val="24"/>
        </w:rPr>
      </w:pPr>
    </w:p>
    <w:p w14:paraId="7399DC2F">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签订合同须使用本采购文件写明的合同（协议）模板（详见第七章相关说明），具体条款以采购文件、报价文件及合同各方另行约定（如有）为准。</w:t>
      </w:r>
    </w:p>
    <w:p w14:paraId="05780949">
      <w:pPr>
        <w:numPr>
          <w:ilvl w:val="0"/>
          <w:numId w:val="14"/>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1E9712EC">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color w:val="auto"/>
          <w:sz w:val="24"/>
          <w:szCs w:val="24"/>
        </w:rPr>
      </w:pPr>
    </w:p>
    <w:p w14:paraId="09075411">
      <w:pPr>
        <w:pStyle w:val="16"/>
        <w:ind w:firstLine="0"/>
        <w:rPr>
          <w:rFonts w:ascii="Times New Roman" w:hAnsi="Times New Roman" w:eastAsia="仿宋" w:cs="Times New Roman"/>
          <w:color w:val="auto"/>
          <w:sz w:val="24"/>
          <w:szCs w:val="24"/>
        </w:rPr>
      </w:pPr>
    </w:p>
    <w:p w14:paraId="7930BEDA">
      <w:pPr>
        <w:pStyle w:val="16"/>
        <w:ind w:firstLine="0"/>
        <w:rPr>
          <w:rFonts w:ascii="Times New Roman" w:hAnsi="Times New Roman" w:eastAsia="仿宋" w:cs="Times New Roman"/>
          <w:color w:val="auto"/>
          <w:sz w:val="24"/>
          <w:szCs w:val="24"/>
        </w:rPr>
      </w:pPr>
    </w:p>
    <w:p w14:paraId="5E16B79D">
      <w:pPr>
        <w:pStyle w:val="16"/>
        <w:ind w:firstLine="0"/>
        <w:rPr>
          <w:rFonts w:ascii="Times New Roman" w:hAnsi="Times New Roman" w:eastAsia="仿宋" w:cs="Times New Roman"/>
          <w:color w:val="auto"/>
          <w:sz w:val="24"/>
          <w:szCs w:val="24"/>
        </w:rPr>
      </w:pPr>
    </w:p>
    <w:p w14:paraId="288EFCFF">
      <w:pPr>
        <w:pStyle w:val="16"/>
        <w:ind w:firstLine="0"/>
        <w:rPr>
          <w:rFonts w:ascii="Times New Roman" w:hAnsi="Times New Roman" w:eastAsia="仿宋" w:cs="Times New Roman"/>
          <w:color w:val="auto"/>
          <w:sz w:val="24"/>
          <w:szCs w:val="24"/>
        </w:rPr>
      </w:pPr>
      <w:r>
        <w:rPr>
          <w:rFonts w:ascii="Times New Roman" w:hAnsi="Times New Roman" w:eastAsia="仿宋" w:cs="Times New Roman"/>
          <w:color w:val="auto"/>
          <w:sz w:val="24"/>
          <w:szCs w:val="24"/>
        </w:rPr>
        <w:t>注：本章中条款</w:t>
      </w:r>
      <w:r>
        <w:rPr>
          <w:rFonts w:hint="eastAsia" w:ascii="Times New Roman" w:hAnsi="Times New Roman" w:eastAsia="仿宋" w:cs="Times New Roman"/>
          <w:color w:val="auto"/>
          <w:sz w:val="24"/>
          <w:szCs w:val="24"/>
          <w:lang w:val="en-US" w:eastAsia="zh-CN"/>
        </w:rPr>
        <w:t>均</w:t>
      </w:r>
      <w:r>
        <w:rPr>
          <w:rFonts w:ascii="Times New Roman" w:hAnsi="Times New Roman" w:eastAsia="仿宋" w:cs="Times New Roman"/>
          <w:color w:val="auto"/>
          <w:sz w:val="24"/>
          <w:szCs w:val="24"/>
        </w:rPr>
        <w:t>为实质性要求，不满足将被作为无效响应处理。</w:t>
      </w:r>
    </w:p>
    <w:p w14:paraId="108C78E3">
      <w:pPr>
        <w:spacing w:line="360" w:lineRule="auto"/>
        <w:jc w:val="left"/>
        <w:rPr>
          <w:rFonts w:ascii="Times New Roman" w:hAnsi="Times New Roman" w:eastAsia="宋体" w:cs="Times New Roman"/>
          <w:color w:val="auto"/>
          <w:sz w:val="24"/>
          <w:szCs w:val="24"/>
        </w:rPr>
      </w:pPr>
    </w:p>
    <w:p w14:paraId="7806636B">
      <w:pPr>
        <w:rPr>
          <w:rFonts w:ascii="Times New Roman" w:hAnsi="Times New Roman" w:cs="Times New Roman"/>
          <w:color w:val="auto"/>
        </w:rPr>
      </w:pPr>
      <w:r>
        <w:rPr>
          <w:rFonts w:ascii="Times New Roman" w:hAnsi="Times New Roman" w:cs="Times New Roman"/>
          <w:color w:val="auto"/>
        </w:rPr>
        <w:br w:type="page"/>
      </w:r>
    </w:p>
    <w:p w14:paraId="00FE430B">
      <w:pPr>
        <w:pStyle w:val="2"/>
        <w:rPr>
          <w:rFonts w:ascii="Times New Roman" w:hAnsi="Times New Roman" w:cs="Times New Roman"/>
          <w:color w:val="auto"/>
        </w:rPr>
      </w:pPr>
      <w:bookmarkStart w:id="15" w:name="_Toc13768"/>
      <w:bookmarkStart w:id="16" w:name="_Toc22588"/>
      <w:bookmarkStart w:id="17" w:name="_Toc28789"/>
      <w:r>
        <w:rPr>
          <w:rFonts w:ascii="Times New Roman" w:hAnsi="Times New Roman" w:cs="Times New Roman"/>
          <w:color w:val="auto"/>
        </w:rPr>
        <w:t>评分标准</w:t>
      </w:r>
      <w:bookmarkEnd w:id="15"/>
      <w:bookmarkEnd w:id="16"/>
      <w:bookmarkEnd w:id="17"/>
    </w:p>
    <w:p w14:paraId="60F8EC8B">
      <w:pPr>
        <w:rPr>
          <w:color w:val="auto"/>
          <w:lang w:val="zh-CN"/>
        </w:rPr>
      </w:pPr>
    </w:p>
    <w:p w14:paraId="03A2910C">
      <w:pPr>
        <w:pStyle w:val="7"/>
        <w:rPr>
          <w:color w:val="auto"/>
          <w:lang w:val="zh-CN"/>
        </w:rPr>
      </w:pPr>
      <w:r>
        <w:rPr>
          <w:rFonts w:hint="eastAsia"/>
          <w:color w:val="auto"/>
          <w:lang w:val="zh-CN"/>
        </w:rPr>
        <w:t>本项目不涉及</w:t>
      </w:r>
    </w:p>
    <w:p w14:paraId="320A839F">
      <w:pPr>
        <w:rPr>
          <w:rFonts w:ascii="Times New Roman" w:hAnsi="Times New Roman" w:cs="Times New Roman"/>
          <w:color w:val="auto"/>
        </w:rPr>
      </w:pPr>
      <w:r>
        <w:rPr>
          <w:rFonts w:ascii="Times New Roman" w:hAnsi="Times New Roman" w:cs="Times New Roman"/>
          <w:color w:val="auto"/>
        </w:rPr>
        <w:br w:type="page"/>
      </w:r>
    </w:p>
    <w:p w14:paraId="58682A99">
      <w:pPr>
        <w:pStyle w:val="2"/>
        <w:rPr>
          <w:rFonts w:ascii="Times New Roman" w:hAnsi="Times New Roman" w:cs="Times New Roman"/>
          <w:color w:val="auto"/>
        </w:rPr>
      </w:pPr>
      <w:bookmarkStart w:id="18" w:name="_Toc28171"/>
      <w:bookmarkStart w:id="19" w:name="_Toc22827"/>
      <w:bookmarkStart w:id="20" w:name="_Toc3094"/>
      <w:r>
        <w:rPr>
          <w:rFonts w:ascii="Times New Roman" w:hAnsi="Times New Roman" w:cs="Times New Roman"/>
          <w:color w:val="auto"/>
        </w:rPr>
        <w:t>响应文件格式</w:t>
      </w:r>
      <w:bookmarkEnd w:id="18"/>
      <w:bookmarkEnd w:id="19"/>
      <w:bookmarkEnd w:id="20"/>
    </w:p>
    <w:p w14:paraId="2F37267F">
      <w:pPr>
        <w:spacing w:line="700" w:lineRule="exact"/>
        <w:rPr>
          <w:rFonts w:ascii="Times New Roman" w:hAnsi="Times New Roman" w:eastAsia="仿宋" w:cs="Times New Roman"/>
          <w:b/>
          <w:bCs/>
          <w:color w:val="auto"/>
          <w:sz w:val="32"/>
          <w:szCs w:val="32"/>
        </w:rPr>
      </w:pPr>
    </w:p>
    <w:p w14:paraId="71CC93BA">
      <w:pPr>
        <w:jc w:val="left"/>
        <w:rPr>
          <w:rFonts w:ascii="Times New Roman" w:hAnsi="Times New Roman" w:eastAsia="仿宋" w:cs="Times New Roman"/>
          <w:color w:val="auto"/>
          <w:sz w:val="28"/>
          <w:szCs w:val="24"/>
        </w:rPr>
      </w:pPr>
      <w:bookmarkStart w:id="21" w:name="_Toc4960"/>
      <w:bookmarkStart w:id="22" w:name="_Toc5913"/>
      <w:bookmarkStart w:id="23" w:name="_Toc29819"/>
      <w:r>
        <w:rPr>
          <w:rFonts w:ascii="Times New Roman" w:hAnsi="Times New Roman" w:eastAsia="仿宋" w:cs="Times New Roman"/>
          <w:color w:val="auto"/>
          <w:sz w:val="28"/>
          <w:szCs w:val="24"/>
        </w:rPr>
        <w:t>（响应文件封面）</w:t>
      </w:r>
      <w:bookmarkEnd w:id="21"/>
      <w:bookmarkEnd w:id="22"/>
      <w:bookmarkEnd w:id="23"/>
    </w:p>
    <w:p w14:paraId="504C2C3F">
      <w:pPr>
        <w:rPr>
          <w:rFonts w:ascii="Times New Roman" w:hAnsi="Times New Roman" w:eastAsia="仿宋" w:cs="Times New Roman"/>
          <w:color w:val="auto"/>
          <w:sz w:val="28"/>
          <w:szCs w:val="28"/>
        </w:rPr>
      </w:pPr>
    </w:p>
    <w:p w14:paraId="154A5976">
      <w:pPr>
        <w:jc w:val="left"/>
        <w:rPr>
          <w:rFonts w:ascii="Times New Roman" w:hAnsi="Times New Roman" w:eastAsia="仿宋" w:cs="Times New Roman"/>
          <w:color w:val="auto"/>
          <w:sz w:val="24"/>
          <w:szCs w:val="24"/>
        </w:rPr>
      </w:pPr>
      <w:bookmarkStart w:id="24" w:name="_Toc9428"/>
      <w:bookmarkStart w:id="25" w:name="_Toc19851"/>
      <w:bookmarkStart w:id="26" w:name="_Toc30609"/>
      <w:r>
        <w:rPr>
          <w:rFonts w:ascii="Times New Roman" w:hAnsi="Times New Roman" w:eastAsia="仿宋" w:cs="Times New Roman"/>
          <w:color w:val="auto"/>
          <w:sz w:val="24"/>
          <w:szCs w:val="24"/>
        </w:rPr>
        <w:t>项目名称：</w:t>
      </w:r>
      <w:bookmarkEnd w:id="24"/>
      <w:bookmarkEnd w:id="25"/>
      <w:bookmarkEnd w:id="26"/>
    </w:p>
    <w:p w14:paraId="6056BEE9">
      <w:pPr>
        <w:jc w:val="left"/>
        <w:rPr>
          <w:rFonts w:ascii="Times New Roman" w:hAnsi="Times New Roman" w:eastAsia="仿宋" w:cs="Times New Roman"/>
          <w:color w:val="auto"/>
          <w:sz w:val="24"/>
          <w:szCs w:val="24"/>
        </w:rPr>
      </w:pPr>
      <w:bookmarkStart w:id="27" w:name="_Toc1544"/>
      <w:bookmarkStart w:id="28" w:name="_Toc32352"/>
      <w:bookmarkStart w:id="29" w:name="_Toc9041"/>
      <w:r>
        <w:rPr>
          <w:rFonts w:ascii="Times New Roman" w:hAnsi="Times New Roman" w:eastAsia="仿宋" w:cs="Times New Roman"/>
          <w:color w:val="auto"/>
          <w:sz w:val="24"/>
          <w:szCs w:val="24"/>
        </w:rPr>
        <w:t>项目编号：</w:t>
      </w:r>
      <w:bookmarkEnd w:id="27"/>
      <w:bookmarkEnd w:id="28"/>
      <w:bookmarkEnd w:id="29"/>
    </w:p>
    <w:p w14:paraId="7AE6CF93">
      <w:pPr>
        <w:rPr>
          <w:rFonts w:ascii="Times New Roman" w:hAnsi="Times New Roman" w:eastAsia="仿宋" w:cs="Times New Roman"/>
          <w:color w:val="auto"/>
        </w:rPr>
      </w:pPr>
    </w:p>
    <w:p w14:paraId="03B63FEE">
      <w:pPr>
        <w:rPr>
          <w:rFonts w:ascii="Times New Roman" w:hAnsi="Times New Roman" w:eastAsia="仿宋" w:cs="Times New Roman"/>
          <w:color w:val="auto"/>
        </w:rPr>
      </w:pPr>
    </w:p>
    <w:p w14:paraId="01BF34CD">
      <w:pPr>
        <w:rPr>
          <w:rFonts w:ascii="Times New Roman" w:hAnsi="Times New Roman" w:eastAsia="仿宋" w:cs="Times New Roman"/>
          <w:color w:val="auto"/>
        </w:rPr>
      </w:pPr>
    </w:p>
    <w:p w14:paraId="1F595DD0">
      <w:pPr>
        <w:jc w:val="left"/>
        <w:rPr>
          <w:rFonts w:ascii="Times New Roman" w:hAnsi="Times New Roman" w:eastAsia="仿宋" w:cs="Times New Roman"/>
          <w:color w:val="auto"/>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color w:val="auto"/>
          <w:sz w:val="96"/>
          <w:szCs w:val="24"/>
        </w:rPr>
      </w:pPr>
      <w:r>
        <w:rPr>
          <w:rFonts w:ascii="Times New Roman" w:hAnsi="Times New Roman" w:eastAsia="仿宋" w:cs="Times New Roman"/>
          <w:color w:val="auto"/>
          <w:sz w:val="96"/>
          <w:szCs w:val="24"/>
        </w:rPr>
        <w:t>响应文件</w:t>
      </w:r>
    </w:p>
    <w:p w14:paraId="792A5670">
      <w:pPr>
        <w:rPr>
          <w:rFonts w:ascii="Times New Roman" w:hAnsi="Times New Roman" w:eastAsia="仿宋" w:cs="Times New Roman"/>
          <w:color w:val="auto"/>
        </w:rPr>
      </w:pPr>
    </w:p>
    <w:p w14:paraId="68431127">
      <w:pPr>
        <w:rPr>
          <w:rFonts w:ascii="Times New Roman" w:hAnsi="Times New Roman" w:eastAsia="仿宋" w:cs="Times New Roman"/>
          <w:color w:val="auto"/>
        </w:rPr>
      </w:pPr>
    </w:p>
    <w:p w14:paraId="6FF5F8C8">
      <w:pPr>
        <w:rPr>
          <w:rFonts w:ascii="Times New Roman" w:hAnsi="Times New Roman" w:eastAsia="仿宋" w:cs="Times New Roman"/>
          <w:color w:val="auto"/>
        </w:rPr>
      </w:pPr>
    </w:p>
    <w:p w14:paraId="4A55F4E9">
      <w:pPr>
        <w:rPr>
          <w:rFonts w:ascii="Times New Roman" w:hAnsi="Times New Roman" w:eastAsia="仿宋" w:cs="Times New Roman"/>
          <w:color w:val="auto"/>
        </w:rPr>
      </w:pPr>
    </w:p>
    <w:p w14:paraId="5EA169D5">
      <w:pPr>
        <w:rPr>
          <w:rFonts w:ascii="Times New Roman" w:hAnsi="Times New Roman" w:eastAsia="仿宋" w:cs="Times New Roman"/>
          <w:color w:val="auto"/>
        </w:rPr>
      </w:pPr>
    </w:p>
    <w:p w14:paraId="7165EC63">
      <w:pPr>
        <w:rPr>
          <w:rFonts w:ascii="Times New Roman" w:hAnsi="Times New Roman" w:eastAsia="仿宋" w:cs="Times New Roman"/>
          <w:color w:val="auto"/>
        </w:rPr>
      </w:pPr>
    </w:p>
    <w:p w14:paraId="6E2A9443">
      <w:pPr>
        <w:jc w:val="left"/>
        <w:rPr>
          <w:rFonts w:ascii="Times New Roman" w:hAnsi="Times New Roman" w:eastAsia="仿宋" w:cs="Times New Roman"/>
          <w:color w:val="auto"/>
          <w:sz w:val="28"/>
          <w:szCs w:val="24"/>
        </w:rPr>
      </w:pPr>
      <w:bookmarkStart w:id="32" w:name="_Toc1690"/>
      <w:bookmarkStart w:id="33" w:name="_Toc32749"/>
      <w:bookmarkStart w:id="34" w:name="_Toc24859"/>
      <w:bookmarkStart w:id="35" w:name="_Toc17163"/>
      <w:r>
        <w:rPr>
          <w:rFonts w:ascii="Times New Roman" w:hAnsi="Times New Roman" w:eastAsia="仿宋" w:cs="Times New Roman"/>
          <w:color w:val="auto"/>
          <w:sz w:val="28"/>
          <w:szCs w:val="24"/>
        </w:rPr>
        <w:t>供应商名称（公章）：</w:t>
      </w:r>
      <w:bookmarkEnd w:id="32"/>
      <w:bookmarkEnd w:id="33"/>
      <w:bookmarkEnd w:id="34"/>
      <w:bookmarkEnd w:id="35"/>
    </w:p>
    <w:p w14:paraId="7286C9BE">
      <w:pPr>
        <w:jc w:val="left"/>
        <w:rPr>
          <w:rFonts w:ascii="Times New Roman" w:hAnsi="Times New Roman" w:eastAsia="仿宋" w:cs="Times New Roman"/>
          <w:color w:val="auto"/>
          <w:sz w:val="28"/>
          <w:szCs w:val="24"/>
        </w:rPr>
      </w:pPr>
      <w:bookmarkStart w:id="36" w:name="_Toc3558"/>
      <w:bookmarkStart w:id="37" w:name="_Toc17905"/>
      <w:bookmarkStart w:id="38" w:name="_Toc6803"/>
      <w:bookmarkStart w:id="39" w:name="_Toc24123"/>
      <w:r>
        <w:rPr>
          <w:rFonts w:ascii="Times New Roman" w:hAnsi="Times New Roman" w:eastAsia="仿宋" w:cs="Times New Roman"/>
          <w:color w:val="auto"/>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color w:val="auto"/>
          <w:sz w:val="28"/>
          <w:szCs w:val="24"/>
        </w:rPr>
      </w:pPr>
      <w:bookmarkStart w:id="40" w:name="_Toc5996"/>
      <w:bookmarkStart w:id="41" w:name="_Toc2989"/>
      <w:bookmarkStart w:id="42" w:name="_Toc27135"/>
      <w:bookmarkStart w:id="43" w:name="_Toc27526"/>
      <w:r>
        <w:rPr>
          <w:rFonts w:ascii="Times New Roman" w:hAnsi="Times New Roman" w:eastAsia="仿宋" w:cs="Times New Roman"/>
          <w:color w:val="auto"/>
          <w:sz w:val="28"/>
          <w:szCs w:val="24"/>
        </w:rPr>
        <w:t>联系方式（移动电话）：</w:t>
      </w:r>
      <w:bookmarkEnd w:id="40"/>
      <w:bookmarkEnd w:id="41"/>
      <w:bookmarkEnd w:id="42"/>
      <w:bookmarkEnd w:id="43"/>
    </w:p>
    <w:p w14:paraId="0746BDF5">
      <w:pPr>
        <w:jc w:val="left"/>
        <w:rPr>
          <w:rFonts w:ascii="Times New Roman" w:hAnsi="Times New Roman" w:eastAsia="仿宋" w:cs="Times New Roman"/>
          <w:color w:val="auto"/>
          <w:sz w:val="28"/>
          <w:szCs w:val="24"/>
        </w:rPr>
      </w:pPr>
      <w:bookmarkStart w:id="44" w:name="_Toc7233"/>
      <w:bookmarkStart w:id="45" w:name="_Toc5056"/>
      <w:bookmarkStart w:id="46" w:name="_Toc2031"/>
      <w:bookmarkStart w:id="47" w:name="_Toc19987"/>
      <w:r>
        <w:rPr>
          <w:rFonts w:ascii="Times New Roman" w:hAnsi="Times New Roman" w:eastAsia="仿宋" w:cs="Times New Roman"/>
          <w:color w:val="auto"/>
          <w:sz w:val="28"/>
          <w:szCs w:val="24"/>
        </w:rPr>
        <w:t>日期：     年    月     日</w:t>
      </w:r>
      <w:bookmarkEnd w:id="44"/>
      <w:bookmarkEnd w:id="45"/>
      <w:bookmarkEnd w:id="46"/>
      <w:bookmarkEnd w:id="47"/>
    </w:p>
    <w:p w14:paraId="3FF21919">
      <w:pPr>
        <w:jc w:val="center"/>
        <w:rPr>
          <w:rFonts w:ascii="Times New Roman" w:hAnsi="Times New Roman" w:eastAsia="仿宋" w:cs="Times New Roman"/>
          <w:color w:val="auto"/>
          <w:sz w:val="32"/>
          <w:szCs w:val="40"/>
        </w:rPr>
      </w:pPr>
      <w:bookmarkStart w:id="48" w:name="_Toc3023"/>
      <w:bookmarkStart w:id="49" w:name="_Toc6482"/>
      <w:bookmarkStart w:id="50" w:name="_Toc14829"/>
      <w:bookmarkStart w:id="51" w:name="_Toc16029"/>
      <w:bookmarkStart w:id="52" w:name="_Toc11352"/>
      <w:bookmarkStart w:id="53" w:name="_Toc21519"/>
    </w:p>
    <w:p w14:paraId="45B9BDA8">
      <w:pPr>
        <w:rPr>
          <w:rStyle w:val="30"/>
          <w:rFonts w:ascii="Times New Roman" w:hAnsi="Times New Roman" w:eastAsia="仿宋" w:cs="Times New Roman"/>
          <w:b/>
          <w:bCs/>
          <w:color w:val="auto"/>
          <w:sz w:val="32"/>
          <w:szCs w:val="28"/>
        </w:rPr>
      </w:pPr>
      <w:r>
        <w:rPr>
          <w:rStyle w:val="30"/>
          <w:rFonts w:ascii="Times New Roman" w:hAnsi="Times New Roman" w:eastAsia="仿宋" w:cs="Times New Roman"/>
          <w:b/>
          <w:bCs/>
          <w:color w:val="auto"/>
          <w:sz w:val="32"/>
          <w:szCs w:val="28"/>
        </w:rPr>
        <w:br w:type="page"/>
      </w:r>
    </w:p>
    <w:p w14:paraId="01ADAD40">
      <w:pPr>
        <w:pStyle w:val="3"/>
        <w:ind w:firstLine="0"/>
        <w:rPr>
          <w:color w:val="auto"/>
        </w:rPr>
      </w:pPr>
      <w:r>
        <w:rPr>
          <w:color w:val="auto"/>
        </w:rPr>
        <w:t>承诺函</w:t>
      </w:r>
      <w:bookmarkEnd w:id="48"/>
      <w:bookmarkEnd w:id="49"/>
      <w:bookmarkEnd w:id="50"/>
      <w:bookmarkEnd w:id="51"/>
      <w:bookmarkEnd w:id="52"/>
      <w:bookmarkEnd w:id="53"/>
    </w:p>
    <w:p w14:paraId="7EDC3435">
      <w:pPr>
        <w:pStyle w:val="7"/>
        <w:rPr>
          <w:rFonts w:ascii="Times New Roman" w:hAnsi="Times New Roman" w:eastAsia="仿宋" w:cs="Times New Roman"/>
          <w:color w:val="auto"/>
        </w:rPr>
      </w:pPr>
    </w:p>
    <w:p w14:paraId="60CBCBCB">
      <w:pPr>
        <w:spacing w:line="360" w:lineRule="auto"/>
        <w:rPr>
          <w:rFonts w:ascii="Times New Roman" w:hAnsi="Times New Roman" w:eastAsia="仿宋" w:cs="Times New Roman"/>
          <w:color w:val="auto"/>
          <w:sz w:val="24"/>
        </w:rPr>
      </w:pPr>
      <w:r>
        <w:rPr>
          <w:rFonts w:ascii="Times New Roman" w:hAnsi="Times New Roman" w:eastAsia="仿宋" w:cs="Times New Roman"/>
          <w:color w:val="auto"/>
          <w:sz w:val="24"/>
        </w:rPr>
        <w:t>致四川省人民医院：</w:t>
      </w:r>
    </w:p>
    <w:p w14:paraId="055602CA">
      <w:pPr>
        <w:spacing w:line="360" w:lineRule="auto"/>
        <w:ind w:firstLine="480" w:firstLineChars="200"/>
        <w:rPr>
          <w:rFonts w:ascii="Times New Roman" w:hAnsi="Times New Roman" w:eastAsia="仿宋" w:cs="Times New Roman"/>
          <w:color w:val="auto"/>
          <w:sz w:val="24"/>
        </w:rPr>
      </w:pPr>
      <w:r>
        <w:rPr>
          <w:rFonts w:ascii="Times New Roman" w:hAnsi="Times New Roman" w:eastAsia="仿宋" w:cs="Times New Roman"/>
          <w:color w:val="auto"/>
          <w:sz w:val="24"/>
        </w:rPr>
        <w:t>本公司</w:t>
      </w:r>
      <w:r>
        <w:rPr>
          <w:rFonts w:ascii="Times New Roman" w:hAnsi="Times New Roman" w:eastAsia="仿宋" w:cs="Times New Roman"/>
          <w:color w:val="auto"/>
          <w:sz w:val="24"/>
          <w:u w:val="single"/>
        </w:rPr>
        <w:t xml:space="preserve">                   </w:t>
      </w:r>
      <w:r>
        <w:rPr>
          <w:rFonts w:ascii="Times New Roman" w:hAnsi="Times New Roman" w:eastAsia="仿宋" w:cs="Times New Roman"/>
          <w:color w:val="auto"/>
          <w:sz w:val="24"/>
        </w:rPr>
        <w:t>（公司名称）参加</w:t>
      </w:r>
      <w:r>
        <w:rPr>
          <w:rFonts w:ascii="Times New Roman" w:hAnsi="Times New Roman" w:eastAsia="仿宋" w:cs="Times New Roman"/>
          <w:color w:val="auto"/>
          <w:sz w:val="24"/>
          <w:u w:val="single"/>
        </w:rPr>
        <w:t xml:space="preserve">                 （</w:t>
      </w:r>
      <w:r>
        <w:rPr>
          <w:rFonts w:ascii="Times New Roman" w:hAnsi="Times New Roman" w:eastAsia="仿宋" w:cs="Times New Roman"/>
          <w:color w:val="auto"/>
          <w:sz w:val="24"/>
        </w:rPr>
        <w:t>项目名称）的采购活动，现承诺：</w:t>
      </w:r>
    </w:p>
    <w:p w14:paraId="4FB5C344">
      <w:pPr>
        <w:spacing w:line="360" w:lineRule="auto"/>
        <w:ind w:firstLine="480" w:firstLineChars="200"/>
        <w:rPr>
          <w:rFonts w:ascii="Times New Roman" w:hAnsi="Times New Roman" w:eastAsia="仿宋" w:cs="Times New Roman"/>
          <w:color w:val="auto"/>
          <w:sz w:val="24"/>
        </w:rPr>
      </w:pPr>
      <w:r>
        <w:rPr>
          <w:rFonts w:ascii="Times New Roman" w:hAnsi="Times New Roman" w:eastAsia="仿宋" w:cs="Times New Roman"/>
          <w:color w:val="auto"/>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（2）具有良好的商业信誉；</w:t>
      </w:r>
    </w:p>
    <w:p w14:paraId="6612364D">
      <w:pPr>
        <w:widowControl/>
        <w:spacing w:line="360" w:lineRule="auto"/>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（7）根据采购项目提出的特殊条件。</w:t>
      </w:r>
    </w:p>
    <w:p w14:paraId="082E7683">
      <w:pPr>
        <w:pStyle w:val="7"/>
        <w:spacing w:line="360" w:lineRule="auto"/>
        <w:ind w:firstLine="480" w:firstLineChars="200"/>
        <w:rPr>
          <w:rFonts w:ascii="Times New Roman" w:hAnsi="Times New Roman" w:eastAsia="仿宋" w:cs="Times New Roman"/>
          <w:color w:val="auto"/>
          <w:sz w:val="24"/>
          <w:szCs w:val="24"/>
        </w:rPr>
      </w:pPr>
      <w:r>
        <w:rPr>
          <w:rFonts w:ascii="Times New Roman" w:hAnsi="Times New Roman" w:eastAsia="仿宋" w:cs="Times New Roman"/>
          <w:color w:val="auto"/>
          <w:sz w:val="24"/>
          <w:szCs w:val="24"/>
        </w:rPr>
        <w:t>（8）截止</w:t>
      </w:r>
      <w:r>
        <w:rPr>
          <w:rFonts w:hint="eastAsia" w:ascii="Times New Roman" w:hAnsi="Times New Roman" w:eastAsia="仿宋" w:cs="Times New Roman"/>
          <w:color w:val="auto"/>
          <w:sz w:val="24"/>
          <w:szCs w:val="24"/>
          <w:lang w:eastAsia="zh-CN"/>
        </w:rPr>
        <w:t>采购</w:t>
      </w:r>
      <w:r>
        <w:rPr>
          <w:rFonts w:ascii="Times New Roman" w:hAnsi="Times New Roman" w:eastAsia="仿宋" w:cs="Times New Roman"/>
          <w:color w:val="auto"/>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color w:val="auto"/>
          <w:sz w:val="24"/>
        </w:rPr>
      </w:pPr>
      <w:r>
        <w:rPr>
          <w:rFonts w:ascii="Times New Roman" w:hAnsi="Times New Roman" w:eastAsia="仿宋" w:cs="Times New Roman"/>
          <w:b/>
          <w:bCs/>
          <w:color w:val="auto"/>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color w:val="auto"/>
          <w:sz w:val="24"/>
          <w:lang w:eastAsia="zh-CN"/>
        </w:rPr>
        <w:t>采购</w:t>
      </w:r>
      <w:r>
        <w:rPr>
          <w:rFonts w:ascii="Times New Roman" w:hAnsi="Times New Roman" w:eastAsia="仿宋" w:cs="Times New Roman"/>
          <w:b/>
          <w:bCs/>
          <w:color w:val="auto"/>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3.本项目</w:t>
      </w:r>
      <w:r>
        <w:rPr>
          <w:rFonts w:hint="eastAsia" w:ascii="Times New Roman" w:hAnsi="Times New Roman" w:eastAsia="仿宋" w:cs="Times New Roman"/>
          <w:color w:val="auto"/>
          <w:sz w:val="24"/>
        </w:rPr>
        <w:t>响应文件</w:t>
      </w:r>
      <w:r>
        <w:rPr>
          <w:rFonts w:ascii="Times New Roman" w:hAnsi="Times New Roman" w:eastAsia="仿宋" w:cs="Times New Roman"/>
          <w:color w:val="auto"/>
          <w:sz w:val="24"/>
        </w:rPr>
        <w:t>有效期为</w:t>
      </w:r>
      <w:r>
        <w:rPr>
          <w:rFonts w:ascii="Times New Roman" w:hAnsi="Times New Roman" w:eastAsia="仿宋" w:cs="Times New Roman"/>
          <w:color w:val="auto"/>
          <w:sz w:val="24"/>
          <w:u w:val="single"/>
        </w:rPr>
        <w:t>90</w:t>
      </w:r>
      <w:r>
        <w:rPr>
          <w:rFonts w:ascii="Times New Roman" w:hAnsi="Times New Roman" w:eastAsia="仿宋" w:cs="Times New Roman"/>
          <w:color w:val="auto"/>
          <w:sz w:val="24"/>
        </w:rPr>
        <w:t>天。</w:t>
      </w:r>
    </w:p>
    <w:p w14:paraId="1C5991A2">
      <w:pPr>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5.如本项目</w:t>
      </w:r>
      <w:r>
        <w:rPr>
          <w:rFonts w:hint="eastAsia" w:ascii="Times New Roman" w:hAnsi="Times New Roman" w:eastAsia="仿宋" w:cs="Times New Roman"/>
          <w:color w:val="auto"/>
          <w:sz w:val="24"/>
          <w:lang w:eastAsia="zh-CN"/>
        </w:rPr>
        <w:t>采购</w:t>
      </w:r>
      <w:r>
        <w:rPr>
          <w:rFonts w:ascii="Times New Roman" w:hAnsi="Times New Roman" w:eastAsia="仿宋" w:cs="Times New Roman"/>
          <w:color w:val="auto"/>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11.我方愿意提供贵单位可能另外要求的，与</w:t>
      </w:r>
      <w:r>
        <w:rPr>
          <w:rFonts w:hint="eastAsia" w:ascii="Times New Roman" w:hAnsi="Times New Roman" w:eastAsia="仿宋" w:cs="Times New Roman"/>
          <w:color w:val="auto"/>
          <w:sz w:val="24"/>
          <w:lang w:eastAsia="zh-CN"/>
        </w:rPr>
        <w:t>采购</w:t>
      </w:r>
      <w:r>
        <w:rPr>
          <w:rFonts w:ascii="Times New Roman" w:hAnsi="Times New Roman" w:eastAsia="仿宋" w:cs="Times New Roman"/>
          <w:color w:val="auto"/>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color w:val="auto"/>
          <w:sz w:val="24"/>
        </w:rPr>
      </w:pPr>
      <w:r>
        <w:rPr>
          <w:rFonts w:ascii="Times New Roman" w:hAnsi="Times New Roman" w:eastAsia="仿宋" w:cs="Times New Roman"/>
          <w:b/>
          <w:bCs/>
          <w:color w:val="auto"/>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color w:val="auto"/>
          <w:sz w:val="24"/>
        </w:rPr>
      </w:pPr>
    </w:p>
    <w:p w14:paraId="30999EFF">
      <w:pPr>
        <w:adjustRightInd w:val="0"/>
        <w:spacing w:line="360" w:lineRule="auto"/>
        <w:jc w:val="left"/>
        <w:rPr>
          <w:rFonts w:ascii="Times New Roman" w:hAnsi="Times New Roman" w:eastAsia="仿宋" w:cs="Times New Roman"/>
          <w:bCs/>
          <w:color w:val="auto"/>
          <w:sz w:val="24"/>
        </w:rPr>
      </w:pPr>
      <w:r>
        <w:rPr>
          <w:rFonts w:ascii="Times New Roman" w:hAnsi="Times New Roman" w:eastAsia="仿宋" w:cs="Times New Roman"/>
          <w:bCs/>
          <w:color w:val="auto"/>
          <w:sz w:val="24"/>
        </w:rPr>
        <w:t>供应商名称：        （盖章）</w:t>
      </w:r>
    </w:p>
    <w:p w14:paraId="107579DA">
      <w:pPr>
        <w:pStyle w:val="7"/>
        <w:jc w:val="left"/>
        <w:rPr>
          <w:rFonts w:ascii="Times New Roman" w:hAnsi="Times New Roman" w:eastAsia="仿宋" w:cs="Times New Roman"/>
          <w:color w:val="auto"/>
          <w:sz w:val="24"/>
        </w:rPr>
      </w:pPr>
      <w:r>
        <w:rPr>
          <w:rFonts w:ascii="Times New Roman" w:hAnsi="Times New Roman" w:eastAsia="仿宋" w:cs="Times New Roman"/>
          <w:bCs/>
          <w:color w:val="auto"/>
          <w:sz w:val="24"/>
        </w:rPr>
        <w:t>时间：</w:t>
      </w:r>
    </w:p>
    <w:p w14:paraId="05D0522D">
      <w:pPr>
        <w:rPr>
          <w:rFonts w:ascii="Times New Roman" w:hAnsi="Times New Roman" w:cs="Times New Roman"/>
          <w:color w:val="auto"/>
        </w:rPr>
      </w:pPr>
      <w:bookmarkStart w:id="54" w:name="_Toc17857"/>
      <w:bookmarkStart w:id="55" w:name="_Toc31838"/>
      <w:bookmarkStart w:id="56" w:name="_Toc22676"/>
      <w:bookmarkStart w:id="57" w:name="_Toc4305"/>
      <w:bookmarkStart w:id="58" w:name="_Toc30971"/>
      <w:r>
        <w:rPr>
          <w:rFonts w:ascii="Times New Roman" w:hAnsi="Times New Roman" w:cs="Times New Roman"/>
          <w:color w:val="auto"/>
        </w:rPr>
        <w:br w:type="page"/>
      </w:r>
    </w:p>
    <w:p w14:paraId="23ED41BF">
      <w:pPr>
        <w:pStyle w:val="3"/>
        <w:ind w:firstLine="0"/>
        <w:rPr>
          <w:color w:val="auto"/>
        </w:rPr>
      </w:pPr>
      <w:r>
        <w:rPr>
          <w:color w:val="auto"/>
        </w:rP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color w:val="auto"/>
        </w:rPr>
      </w:pPr>
    </w:p>
    <w:p w14:paraId="796AF9E7">
      <w:pPr>
        <w:jc w:val="center"/>
        <w:rPr>
          <w:rFonts w:ascii="Times New Roman" w:hAnsi="Times New Roman" w:eastAsia="仿宋" w:cs="Times New Roman"/>
          <w:color w:val="auto"/>
          <w:sz w:val="32"/>
          <w:szCs w:val="36"/>
        </w:rPr>
      </w:pPr>
      <w:r>
        <w:rPr>
          <w:rFonts w:ascii="Times New Roman" w:hAnsi="Times New Roman" w:eastAsia="仿宋" w:cs="Times New Roman"/>
          <w:color w:val="auto"/>
          <w:sz w:val="32"/>
          <w:szCs w:val="36"/>
        </w:rPr>
        <w:t>（按第三章要求提供）</w:t>
      </w:r>
    </w:p>
    <w:p w14:paraId="1801FEBE">
      <w:pPr>
        <w:pStyle w:val="3"/>
        <w:ind w:firstLine="0"/>
        <w:rPr>
          <w:rStyle w:val="30"/>
          <w:color w:val="auto"/>
          <w:szCs w:val="28"/>
        </w:rPr>
      </w:pPr>
      <w:r>
        <w:rPr>
          <w:bCs/>
          <w:color w:val="auto"/>
        </w:rPr>
        <w:br w:type="page"/>
      </w:r>
      <w:bookmarkStart w:id="59" w:name="_Toc15613"/>
      <w:bookmarkStart w:id="60" w:name="_Toc27186"/>
      <w:bookmarkStart w:id="61" w:name="_Toc30158"/>
      <w:r>
        <w:rPr>
          <w:color w:val="auto"/>
        </w:rPr>
        <w:t>具有健全的财务会计制度的证明材料</w:t>
      </w:r>
    </w:p>
    <w:p w14:paraId="1F968130">
      <w:pPr>
        <w:jc w:val="center"/>
        <w:rPr>
          <w:rFonts w:ascii="Times New Roman" w:hAnsi="Times New Roman" w:cs="Times New Roman"/>
          <w:color w:val="auto"/>
        </w:rPr>
      </w:pPr>
      <w:r>
        <w:rPr>
          <w:rFonts w:ascii="Times New Roman" w:hAnsi="Times New Roman" w:eastAsia="仿宋" w:cs="Times New Roman"/>
          <w:color w:val="auto"/>
          <w:sz w:val="32"/>
          <w:szCs w:val="36"/>
        </w:rPr>
        <w:t>（按第三章要求提供）</w:t>
      </w:r>
      <w:r>
        <w:rPr>
          <w:rFonts w:ascii="Times New Roman" w:hAnsi="Times New Roman" w:cs="Times New Roman"/>
          <w:color w:val="auto"/>
        </w:rPr>
        <w:br w:type="page"/>
      </w:r>
      <w:bookmarkEnd w:id="59"/>
      <w:bookmarkEnd w:id="60"/>
      <w:bookmarkStart w:id="62" w:name="_Toc13706"/>
      <w:bookmarkStart w:id="63" w:name="_Toc13904"/>
      <w:bookmarkStart w:id="64" w:name="_Toc25357"/>
    </w:p>
    <w:p w14:paraId="6BE6D0D2">
      <w:pPr>
        <w:pStyle w:val="3"/>
        <w:ind w:firstLine="0"/>
        <w:rPr>
          <w:color w:val="auto"/>
          <w:szCs w:val="32"/>
        </w:rPr>
      </w:pPr>
      <w:bookmarkStart w:id="65" w:name="_Toc15508"/>
      <w:bookmarkStart w:id="66" w:name="_Toc23146"/>
      <w:r>
        <w:rPr>
          <w:color w:val="auto"/>
        </w:rP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color w:val="auto"/>
        </w:rPr>
      </w:pPr>
      <w:r>
        <w:rPr>
          <w:rFonts w:ascii="Times New Roman" w:hAnsi="Times New Roman" w:eastAsia="仿宋" w:cs="Times New Roman"/>
          <w:color w:val="auto"/>
        </w:rPr>
        <w:t>(</w:t>
      </w:r>
      <w:r>
        <w:rPr>
          <w:rFonts w:ascii="Times New Roman" w:hAnsi="Times New Roman" w:eastAsia="仿宋" w:cs="Times New Roman"/>
          <w:color w:val="auto"/>
          <w:sz w:val="32"/>
          <w:szCs w:val="36"/>
        </w:rPr>
        <w:t>按第三章要求提供</w:t>
      </w:r>
      <w:r>
        <w:rPr>
          <w:rFonts w:ascii="Times New Roman" w:hAnsi="Times New Roman" w:eastAsia="仿宋" w:cs="Times New Roman"/>
          <w:color w:val="auto"/>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color w:val="auto"/>
          <w:szCs w:val="32"/>
        </w:rPr>
      </w:pPr>
      <w:r>
        <w:rPr>
          <w:color w:val="auto"/>
          <w:szCs w:val="32"/>
        </w:rPr>
        <w:br w:type="page"/>
      </w:r>
      <w:bookmarkStart w:id="67" w:name="_Toc27661"/>
      <w:bookmarkStart w:id="68" w:name="_Toc12015"/>
      <w:bookmarkStart w:id="69" w:name="_Toc25638"/>
      <w:bookmarkStart w:id="70" w:name="_Toc11351"/>
      <w:bookmarkStart w:id="71" w:name="_Toc15526"/>
      <w:bookmarkStart w:id="72" w:name="_Toc20589"/>
      <w:r>
        <w:rPr>
          <w:rStyle w:val="38"/>
          <w:b/>
          <w:color w:val="auto"/>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color w:val="auto"/>
          <w:sz w:val="24"/>
        </w:rPr>
      </w:pPr>
      <w:r>
        <w:rPr>
          <w:rFonts w:ascii="Times New Roman" w:hAnsi="Times New Roman" w:eastAsia="仿宋" w:cs="Times New Roman"/>
          <w:bCs/>
          <w:color w:val="auto"/>
          <w:sz w:val="24"/>
        </w:rPr>
        <w:t>供应商名称：        （盖章）</w:t>
      </w:r>
    </w:p>
    <w:p w14:paraId="10EEFC32">
      <w:pPr>
        <w:pStyle w:val="7"/>
        <w:jc w:val="left"/>
        <w:rPr>
          <w:rFonts w:ascii="Times New Roman" w:hAnsi="Times New Roman" w:eastAsia="仿宋" w:cs="Times New Roman"/>
          <w:color w:val="auto"/>
          <w:sz w:val="24"/>
        </w:rPr>
      </w:pPr>
      <w:r>
        <w:rPr>
          <w:rFonts w:ascii="Times New Roman" w:hAnsi="Times New Roman" w:eastAsia="仿宋" w:cs="Times New Roman"/>
          <w:bCs/>
          <w:color w:val="auto"/>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color w:val="auto"/>
          <w:sz w:val="24"/>
        </w:rPr>
      </w:pPr>
    </w:p>
    <w:p w14:paraId="03E9978B">
      <w:pPr>
        <w:pStyle w:val="7"/>
        <w:snapToGrid w:val="0"/>
        <w:spacing w:after="0" w:line="50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 xml:space="preserve">本授权委托书声明：我 </w:t>
      </w:r>
      <w:r>
        <w:rPr>
          <w:rFonts w:ascii="Times New Roman" w:hAnsi="Times New Roman" w:eastAsia="仿宋" w:cs="Times New Roman"/>
          <w:color w:val="auto"/>
          <w:sz w:val="24"/>
          <w:u w:val="single"/>
        </w:rPr>
        <w:t xml:space="preserve">（姓名） </w:t>
      </w:r>
      <w:r>
        <w:rPr>
          <w:rFonts w:ascii="Times New Roman" w:hAnsi="Times New Roman" w:eastAsia="仿宋" w:cs="Times New Roman"/>
          <w:color w:val="auto"/>
          <w:sz w:val="24"/>
        </w:rPr>
        <w:t>系</w:t>
      </w:r>
      <w:r>
        <w:rPr>
          <w:rFonts w:ascii="Times New Roman" w:hAnsi="Times New Roman" w:eastAsia="仿宋" w:cs="Times New Roman"/>
          <w:color w:val="auto"/>
          <w:sz w:val="24"/>
          <w:u w:val="single"/>
        </w:rPr>
        <w:t xml:space="preserve"> （供应商名称）</w:t>
      </w:r>
      <w:r>
        <w:rPr>
          <w:rFonts w:ascii="Times New Roman" w:hAnsi="Times New Roman" w:eastAsia="仿宋" w:cs="Times New Roman"/>
          <w:color w:val="auto"/>
          <w:sz w:val="24"/>
        </w:rPr>
        <w:t xml:space="preserve"> 的法定代表人，现授权</w:t>
      </w:r>
      <w:r>
        <w:rPr>
          <w:rFonts w:ascii="Times New Roman" w:hAnsi="Times New Roman" w:eastAsia="仿宋" w:cs="Times New Roman"/>
          <w:color w:val="auto"/>
          <w:sz w:val="24"/>
          <w:u w:val="single"/>
        </w:rPr>
        <w:t xml:space="preserve"> （姓名） </w:t>
      </w:r>
      <w:r>
        <w:rPr>
          <w:rFonts w:ascii="Times New Roman" w:hAnsi="Times New Roman" w:eastAsia="仿宋" w:cs="Times New Roman"/>
          <w:color w:val="auto"/>
          <w:sz w:val="24"/>
        </w:rPr>
        <w:t>为我公司的委托代理人，以本单位的名义参加</w:t>
      </w:r>
      <w:r>
        <w:rPr>
          <w:rFonts w:ascii="Times New Roman" w:hAnsi="Times New Roman" w:eastAsia="仿宋" w:cs="Times New Roman"/>
          <w:color w:val="auto"/>
          <w:sz w:val="24"/>
          <w:u w:val="single"/>
        </w:rPr>
        <w:t xml:space="preserve">           （项目名称）</w:t>
      </w:r>
      <w:r>
        <w:rPr>
          <w:rFonts w:ascii="Times New Roman" w:hAnsi="Times New Roman" w:eastAsia="仿宋" w:cs="Times New Roman"/>
          <w:color w:val="auto"/>
          <w:sz w:val="24"/>
        </w:rPr>
        <w:t>项目的采购活动。委托代理人在采购活动和评审、</w:t>
      </w:r>
      <w:r>
        <w:rPr>
          <w:rFonts w:hint="eastAsia" w:ascii="Times New Roman" w:hAnsi="Times New Roman" w:eastAsia="仿宋" w:cs="Times New Roman"/>
          <w:color w:val="auto"/>
          <w:sz w:val="24"/>
          <w:lang w:eastAsia="zh-CN"/>
        </w:rPr>
        <w:t>采购</w:t>
      </w:r>
      <w:r>
        <w:rPr>
          <w:rFonts w:ascii="Times New Roman" w:hAnsi="Times New Roman" w:eastAsia="仿宋" w:cs="Times New Roman"/>
          <w:color w:val="auto"/>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color w:val="auto"/>
          <w:sz w:val="24"/>
        </w:rPr>
      </w:pPr>
      <w:r>
        <w:rPr>
          <w:rFonts w:ascii="Times New Roman" w:hAnsi="Times New Roman" w:eastAsia="仿宋" w:cs="Times New Roman"/>
          <w:color w:val="auto"/>
          <w:sz w:val="24"/>
        </w:rPr>
        <w:t>委托代理人无转委托权。特此委托。</w:t>
      </w:r>
    </w:p>
    <w:p w14:paraId="1E2A94B4">
      <w:pPr>
        <w:snapToGrid w:val="0"/>
        <w:spacing w:line="560" w:lineRule="exact"/>
        <w:ind w:firstLine="480" w:firstLineChars="200"/>
        <w:rPr>
          <w:rFonts w:ascii="Times New Roman" w:hAnsi="Times New Roman" w:eastAsia="仿宋" w:cs="Times New Roman"/>
          <w:color w:val="auto"/>
          <w:sz w:val="24"/>
        </w:rPr>
      </w:pPr>
    </w:p>
    <w:p w14:paraId="62978026">
      <w:pPr>
        <w:snapToGrid w:val="0"/>
        <w:spacing w:line="560" w:lineRule="exact"/>
        <w:ind w:firstLine="480" w:firstLineChars="200"/>
        <w:rPr>
          <w:rFonts w:ascii="Times New Roman" w:hAnsi="Times New Roman" w:eastAsia="仿宋" w:cs="Times New Roman"/>
          <w:color w:val="auto"/>
          <w:sz w:val="24"/>
        </w:rPr>
      </w:pPr>
    </w:p>
    <w:p w14:paraId="691C2BF0">
      <w:pPr>
        <w:snapToGrid w:val="0"/>
        <w:spacing w:line="560" w:lineRule="exact"/>
        <w:rPr>
          <w:rFonts w:ascii="Times New Roman" w:hAnsi="Times New Roman" w:eastAsia="仿宋" w:cs="Times New Roman"/>
          <w:color w:val="auto"/>
          <w:sz w:val="24"/>
        </w:rPr>
      </w:pPr>
      <w:r>
        <w:rPr>
          <w:rFonts w:ascii="Times New Roman" w:hAnsi="Times New Roman" w:eastAsia="仿宋" w:cs="Times New Roman"/>
          <w:color w:val="auto"/>
          <w:sz w:val="24"/>
        </w:rPr>
        <w:t xml:space="preserve">授权人(法定代表人):    （签字）         </w:t>
      </w:r>
    </w:p>
    <w:p w14:paraId="78CE72DF">
      <w:pPr>
        <w:snapToGrid w:val="0"/>
        <w:spacing w:line="560" w:lineRule="exact"/>
        <w:rPr>
          <w:rFonts w:ascii="Times New Roman" w:hAnsi="Times New Roman" w:eastAsia="仿宋" w:cs="Times New Roman"/>
          <w:color w:val="auto"/>
          <w:sz w:val="24"/>
        </w:rPr>
      </w:pPr>
      <w:r>
        <w:rPr>
          <w:rFonts w:ascii="Times New Roman" w:hAnsi="Times New Roman" w:eastAsia="仿宋" w:cs="Times New Roman"/>
          <w:color w:val="auto"/>
          <w:sz w:val="24"/>
        </w:rPr>
        <w:t xml:space="preserve">委托代理人： （签字）                   </w:t>
      </w:r>
    </w:p>
    <w:p w14:paraId="2319C94D">
      <w:pPr>
        <w:snapToGrid w:val="0"/>
        <w:spacing w:line="560" w:lineRule="exact"/>
        <w:rPr>
          <w:rFonts w:ascii="Times New Roman" w:hAnsi="Times New Roman" w:eastAsia="仿宋" w:cs="Times New Roman"/>
          <w:color w:val="auto"/>
          <w:sz w:val="24"/>
        </w:rPr>
      </w:pPr>
    </w:p>
    <w:p w14:paraId="2F4C6537">
      <w:pPr>
        <w:snapToGrid w:val="0"/>
        <w:spacing w:line="560" w:lineRule="exact"/>
        <w:rPr>
          <w:rFonts w:ascii="Times New Roman" w:hAnsi="Times New Roman" w:eastAsia="仿宋" w:cs="Times New Roman"/>
          <w:color w:val="auto"/>
          <w:sz w:val="24"/>
        </w:rPr>
      </w:pPr>
      <w:r>
        <w:rPr>
          <w:rFonts w:ascii="Times New Roman" w:hAnsi="Times New Roman" w:eastAsia="仿宋" w:cs="Times New Roman"/>
          <w:color w:val="auto"/>
          <w:sz w:val="24"/>
        </w:rPr>
        <w:t>供应商名称：        （盖章）</w:t>
      </w:r>
    </w:p>
    <w:p w14:paraId="20D3CB72">
      <w:pPr>
        <w:snapToGrid w:val="0"/>
        <w:spacing w:line="560" w:lineRule="exact"/>
        <w:rPr>
          <w:rFonts w:ascii="Times New Roman" w:hAnsi="Times New Roman" w:eastAsia="仿宋" w:cs="Times New Roman"/>
          <w:color w:val="auto"/>
          <w:sz w:val="24"/>
        </w:rPr>
      </w:pPr>
      <w:r>
        <w:rPr>
          <w:rFonts w:ascii="Times New Roman" w:hAnsi="Times New Roman" w:eastAsia="仿宋" w:cs="Times New Roman"/>
          <w:color w:val="auto"/>
          <w:sz w:val="24"/>
        </w:rPr>
        <w:t>时间：</w:t>
      </w:r>
    </w:p>
    <w:p w14:paraId="78308D6E">
      <w:pPr>
        <w:pStyle w:val="7"/>
        <w:rPr>
          <w:rFonts w:ascii="Times New Roman" w:hAnsi="Times New Roman" w:eastAsia="仿宋" w:cs="Times New Roman"/>
          <w:color w:val="auto"/>
          <w:sz w:val="24"/>
        </w:rPr>
      </w:pPr>
      <w:r>
        <w:rPr>
          <w:rFonts w:ascii="Times New Roman" w:hAnsi="Times New Roman" w:eastAsia="仿宋" w:cs="Times New Roman"/>
          <w:color w:val="auto"/>
        </w:rPr>
        <w:cr/>
      </w:r>
      <w:r>
        <w:rPr>
          <w:rFonts w:ascii="Times New Roman" w:hAnsi="Times New Roman" w:eastAsia="仿宋" w:cs="Times New Roman"/>
          <w:color w:val="auto"/>
          <w:sz w:val="24"/>
        </w:rPr>
        <w:t>注：</w:t>
      </w:r>
      <w:r>
        <w:rPr>
          <w:rFonts w:ascii="Times New Roman" w:hAnsi="Times New Roman" w:eastAsia="仿宋" w:cs="Times New Roman"/>
          <w:color w:val="auto"/>
          <w:sz w:val="24"/>
        </w:rPr>
        <w:cr/>
      </w:r>
      <w:r>
        <w:rPr>
          <w:rFonts w:ascii="Times New Roman" w:hAnsi="Times New Roman" w:eastAsia="仿宋" w:cs="Times New Roman"/>
          <w:color w:val="auto"/>
          <w:sz w:val="24"/>
        </w:rPr>
        <w:t>1.应附法定代表人/单位负责人和委托代理人的身份证明材料复印件（提供其在有效期的材料，如居民身份证正、反面复印件）。</w:t>
      </w:r>
      <w:r>
        <w:rPr>
          <w:rFonts w:ascii="Times New Roman" w:hAnsi="Times New Roman" w:eastAsia="仿宋" w:cs="Times New Roman"/>
          <w:color w:val="auto"/>
          <w:sz w:val="24"/>
        </w:rPr>
        <w:cr/>
      </w:r>
      <w:r>
        <w:rPr>
          <w:rFonts w:ascii="Times New Roman" w:hAnsi="Times New Roman" w:eastAsia="仿宋" w:cs="Times New Roman"/>
          <w:color w:val="auto"/>
          <w:sz w:val="24"/>
        </w:rPr>
        <w:t>2.身份证明材料包括居民身份证或户口本或军官证或护照等。</w:t>
      </w:r>
      <w:r>
        <w:rPr>
          <w:rFonts w:ascii="Times New Roman" w:hAnsi="Times New Roman" w:eastAsia="仿宋" w:cs="Times New Roman"/>
          <w:color w:val="auto"/>
          <w:sz w:val="24"/>
        </w:rPr>
        <w:cr/>
      </w:r>
    </w:p>
    <w:p w14:paraId="79AEBDED">
      <w:pPr>
        <w:pStyle w:val="3"/>
        <w:ind w:firstLine="0"/>
        <w:rPr>
          <w:color w:val="auto"/>
          <w:szCs w:val="32"/>
        </w:rPr>
      </w:pPr>
      <w:r>
        <w:rPr>
          <w:color w:val="auto"/>
          <w:szCs w:val="32"/>
        </w:rPr>
        <w:br w:type="page"/>
      </w:r>
      <w:bookmarkStart w:id="73" w:name="_Toc26969"/>
      <w:bookmarkStart w:id="74" w:name="_Toc16435"/>
      <w:bookmarkStart w:id="75" w:name="_Toc12967"/>
      <w:bookmarkStart w:id="76" w:name="_Toc23967"/>
      <w:bookmarkStart w:id="77" w:name="_Toc2041"/>
      <w:bookmarkStart w:id="78" w:name="_Toc1074"/>
      <w:r>
        <w:rPr>
          <w:rStyle w:val="38"/>
          <w:b/>
          <w:color w:val="auto"/>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color w:val="auto"/>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color w:val="auto"/>
                <w:kern w:val="0"/>
                <w:sz w:val="24"/>
              </w:rPr>
            </w:pPr>
            <w:r>
              <w:rPr>
                <w:rFonts w:ascii="Times New Roman" w:hAnsi="Times New Roman" w:eastAsia="仿宋" w:cs="Times New Roman"/>
                <w:b/>
                <w:color w:val="auto"/>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color w:val="auto"/>
                <w:sz w:val="24"/>
              </w:rPr>
            </w:pPr>
            <w:r>
              <w:rPr>
                <w:rFonts w:ascii="Times New Roman" w:hAnsi="Times New Roman" w:eastAsia="仿宋" w:cs="Times New Roman"/>
                <w:b/>
                <w:color w:val="auto"/>
                <w:kern w:val="0"/>
                <w:sz w:val="24"/>
                <w:lang w:val="zh-TW" w:eastAsia="zh-TW"/>
              </w:rPr>
              <w:t>采购</w:t>
            </w:r>
            <w:r>
              <w:rPr>
                <w:rFonts w:ascii="Times New Roman" w:hAnsi="Times New Roman" w:eastAsia="仿宋" w:cs="Times New Roman"/>
                <w:b/>
                <w:color w:val="auto"/>
                <w:kern w:val="0"/>
                <w:sz w:val="24"/>
                <w:lang w:val="zh-TW"/>
              </w:rPr>
              <w:t>需求的</w:t>
            </w:r>
            <w:r>
              <w:rPr>
                <w:rFonts w:ascii="Times New Roman" w:hAnsi="Times New Roman" w:eastAsia="仿宋" w:cs="Times New Roman"/>
                <w:b/>
                <w:color w:val="auto"/>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color w:val="auto"/>
                <w:sz w:val="24"/>
              </w:rPr>
            </w:pPr>
            <w:r>
              <w:rPr>
                <w:rFonts w:ascii="Times New Roman" w:hAnsi="Times New Roman" w:eastAsia="仿宋" w:cs="Times New Roman"/>
                <w:b/>
                <w:color w:val="auto"/>
                <w:kern w:val="0"/>
                <w:sz w:val="24"/>
              </w:rPr>
              <w:t>响应文件</w:t>
            </w:r>
            <w:r>
              <w:rPr>
                <w:rFonts w:ascii="Times New Roman" w:hAnsi="Times New Roman" w:eastAsia="仿宋" w:cs="Times New Roman"/>
                <w:b/>
                <w:color w:val="auto"/>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color w:val="auto"/>
                <w:sz w:val="24"/>
              </w:rPr>
            </w:pPr>
            <w:r>
              <w:rPr>
                <w:rFonts w:ascii="Times New Roman" w:hAnsi="Times New Roman" w:eastAsia="仿宋" w:cs="Times New Roman"/>
                <w:b/>
                <w:color w:val="auto"/>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color w:val="auto"/>
                <w:sz w:val="24"/>
              </w:rPr>
            </w:pPr>
            <w:r>
              <w:rPr>
                <w:rFonts w:ascii="Times New Roman" w:hAnsi="Times New Roman" w:eastAsia="仿宋" w:cs="Times New Roman"/>
                <w:b/>
                <w:color w:val="auto"/>
                <w:sz w:val="24"/>
                <w:lang w:val="zh-TW" w:eastAsia="zh-TW"/>
              </w:rPr>
              <w:t>佐证材料对应</w:t>
            </w:r>
            <w:r>
              <w:rPr>
                <w:rFonts w:ascii="Times New Roman" w:hAnsi="Times New Roman" w:eastAsia="仿宋" w:cs="Times New Roman"/>
                <w:b/>
                <w:color w:val="auto"/>
                <w:sz w:val="24"/>
                <w:lang w:val="zh-TW"/>
              </w:rPr>
              <w:t>响应文件</w:t>
            </w:r>
            <w:r>
              <w:rPr>
                <w:rFonts w:ascii="Times New Roman" w:hAnsi="Times New Roman" w:eastAsia="仿宋" w:cs="Times New Roman"/>
                <w:b/>
                <w:color w:val="auto"/>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color w:val="auto"/>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color w:val="auto"/>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color w:val="auto"/>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color w:val="auto"/>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color w:val="auto"/>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color w:val="auto"/>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color w:val="auto"/>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color w:val="auto"/>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color w:val="auto"/>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color w:val="auto"/>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color w:val="auto"/>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color w:val="auto"/>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color w:val="auto"/>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color w:val="auto"/>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color w:val="auto"/>
                <w:sz w:val="24"/>
              </w:rPr>
            </w:pPr>
          </w:p>
        </w:tc>
      </w:tr>
    </w:tbl>
    <w:p w14:paraId="0CD9B15B">
      <w:pPr>
        <w:spacing w:line="360" w:lineRule="auto"/>
        <w:jc w:val="left"/>
        <w:rPr>
          <w:rFonts w:ascii="Times New Roman" w:hAnsi="Times New Roman" w:eastAsia="仿宋" w:cs="Times New Roman"/>
          <w:bCs/>
          <w:color w:val="auto"/>
          <w:sz w:val="24"/>
        </w:rPr>
      </w:pPr>
    </w:p>
    <w:p w14:paraId="1675B046">
      <w:pPr>
        <w:spacing w:line="360" w:lineRule="auto"/>
        <w:jc w:val="left"/>
        <w:rPr>
          <w:rFonts w:ascii="Times New Roman" w:hAnsi="Times New Roman" w:eastAsia="仿宋" w:cs="Times New Roman"/>
          <w:bCs/>
          <w:color w:val="auto"/>
          <w:sz w:val="24"/>
        </w:rPr>
      </w:pPr>
      <w:r>
        <w:rPr>
          <w:rFonts w:ascii="Times New Roman" w:hAnsi="Times New Roman" w:eastAsia="仿宋" w:cs="Times New Roman"/>
          <w:bCs/>
          <w:color w:val="auto"/>
          <w:sz w:val="24"/>
        </w:rPr>
        <w:t>填表说明：</w:t>
      </w:r>
      <w:r>
        <w:rPr>
          <w:rFonts w:ascii="Times New Roman" w:hAnsi="Times New Roman" w:eastAsia="仿宋" w:cs="Times New Roman"/>
          <w:bCs/>
          <w:color w:val="auto"/>
          <w:sz w:val="24"/>
        </w:rPr>
        <w:cr/>
      </w:r>
      <w:r>
        <w:rPr>
          <w:rFonts w:ascii="Times New Roman" w:hAnsi="Times New Roman" w:eastAsia="仿宋" w:cs="Times New Roman"/>
          <w:bCs/>
          <w:color w:val="auto"/>
          <w:sz w:val="24"/>
        </w:rPr>
        <w:t>1.供应商必须按采购需求的内容据实填写，不得虚假响应，否则将取消其</w:t>
      </w:r>
      <w:r>
        <w:rPr>
          <w:rFonts w:hint="eastAsia" w:ascii="Times New Roman" w:hAnsi="Times New Roman" w:eastAsia="仿宋" w:cs="Times New Roman"/>
          <w:bCs/>
          <w:color w:val="auto"/>
          <w:sz w:val="24"/>
        </w:rPr>
        <w:t>参与</w:t>
      </w:r>
      <w:r>
        <w:rPr>
          <w:rFonts w:ascii="Times New Roman" w:hAnsi="Times New Roman" w:eastAsia="仿宋" w:cs="Times New Roman"/>
          <w:bCs/>
          <w:color w:val="auto"/>
          <w:sz w:val="24"/>
        </w:rPr>
        <w:t>或</w:t>
      </w:r>
      <w:r>
        <w:rPr>
          <w:rFonts w:hint="eastAsia" w:ascii="Times New Roman" w:hAnsi="Times New Roman" w:eastAsia="仿宋" w:cs="Times New Roman"/>
          <w:bCs/>
          <w:color w:val="auto"/>
          <w:sz w:val="24"/>
        </w:rPr>
        <w:t>成交</w:t>
      </w:r>
      <w:r>
        <w:rPr>
          <w:rFonts w:ascii="Times New Roman" w:hAnsi="Times New Roman" w:eastAsia="仿宋" w:cs="Times New Roman"/>
          <w:bCs/>
          <w:color w:val="auto"/>
          <w:sz w:val="24"/>
        </w:rPr>
        <w:t>资格并按规定追究其相关责任。</w:t>
      </w:r>
      <w:r>
        <w:rPr>
          <w:rFonts w:ascii="Times New Roman" w:hAnsi="Times New Roman" w:eastAsia="仿宋" w:cs="Times New Roman"/>
          <w:bCs/>
          <w:color w:val="auto"/>
          <w:sz w:val="24"/>
        </w:rPr>
        <w:cr/>
      </w:r>
      <w:r>
        <w:rPr>
          <w:rFonts w:ascii="Times New Roman" w:hAnsi="Times New Roman" w:eastAsia="仿宋" w:cs="Times New Roman"/>
          <w:bCs/>
          <w:color w:val="auto"/>
          <w:sz w:val="24"/>
        </w:rPr>
        <w:t>2.偏离情况请填写“无偏离”、“正偏离”或“负偏离”。</w:t>
      </w:r>
      <w:r>
        <w:rPr>
          <w:rFonts w:ascii="Times New Roman" w:hAnsi="Times New Roman" w:eastAsia="仿宋" w:cs="Times New Roman"/>
          <w:bCs/>
          <w:color w:val="auto"/>
          <w:sz w:val="24"/>
        </w:rPr>
        <w:cr/>
      </w:r>
      <w:r>
        <w:rPr>
          <w:rFonts w:ascii="Times New Roman" w:hAnsi="Times New Roman" w:eastAsia="仿宋" w:cs="Times New Roman"/>
          <w:bCs/>
          <w:color w:val="auto"/>
          <w:sz w:val="24"/>
        </w:rPr>
        <w:t>3.需提供的佐证材料，包括但不仅限于(......)等。</w:t>
      </w:r>
      <w:r>
        <w:rPr>
          <w:rFonts w:ascii="Times New Roman" w:hAnsi="Times New Roman" w:eastAsia="仿宋" w:cs="Times New Roman"/>
          <w:bCs/>
          <w:color w:val="auto"/>
          <w:sz w:val="24"/>
        </w:rPr>
        <w:cr/>
      </w:r>
    </w:p>
    <w:p w14:paraId="3BF83A75">
      <w:pPr>
        <w:pStyle w:val="16"/>
        <w:ind w:firstLine="0"/>
        <w:rPr>
          <w:rFonts w:ascii="Times New Roman" w:hAnsi="Times New Roman" w:eastAsia="仿宋" w:cs="Times New Roman"/>
          <w:color w:val="auto"/>
          <w:lang w:val="zh-TW" w:eastAsia="zh-TW"/>
        </w:rPr>
      </w:pPr>
    </w:p>
    <w:p w14:paraId="3CE769DA">
      <w:pPr>
        <w:snapToGrid w:val="0"/>
        <w:spacing w:line="560" w:lineRule="exact"/>
        <w:rPr>
          <w:rFonts w:ascii="Times New Roman" w:hAnsi="Times New Roman" w:eastAsia="仿宋" w:cs="Times New Roman"/>
          <w:color w:val="auto"/>
          <w:sz w:val="24"/>
        </w:rPr>
      </w:pPr>
      <w:r>
        <w:rPr>
          <w:rFonts w:ascii="Times New Roman" w:hAnsi="Times New Roman" w:eastAsia="仿宋" w:cs="Times New Roman"/>
          <w:color w:val="auto"/>
          <w:sz w:val="24"/>
        </w:rPr>
        <w:t>供应商名称：        （盖章）</w:t>
      </w:r>
    </w:p>
    <w:p w14:paraId="14D4B7C0">
      <w:pPr>
        <w:snapToGrid w:val="0"/>
        <w:spacing w:line="560" w:lineRule="exact"/>
        <w:rPr>
          <w:rFonts w:ascii="Times New Roman" w:hAnsi="Times New Roman" w:eastAsia="仿宋" w:cs="Times New Roman"/>
          <w:color w:val="auto"/>
          <w:sz w:val="24"/>
        </w:rPr>
      </w:pPr>
      <w:r>
        <w:rPr>
          <w:rFonts w:ascii="Times New Roman" w:hAnsi="Times New Roman" w:eastAsia="仿宋" w:cs="Times New Roman"/>
          <w:color w:val="auto"/>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color w:val="auto"/>
          <w:szCs w:val="32"/>
        </w:rPr>
      </w:pPr>
      <w:r>
        <w:rPr>
          <w:color w:val="auto"/>
          <w:szCs w:val="32"/>
        </w:rPr>
        <w:br w:type="page"/>
      </w:r>
      <w:bookmarkStart w:id="79" w:name="_Toc26839"/>
      <w:bookmarkStart w:id="80" w:name="_Toc28634"/>
      <w:bookmarkStart w:id="81" w:name="_Toc1369"/>
      <w:bookmarkStart w:id="82" w:name="_Toc21082"/>
      <w:bookmarkStart w:id="83" w:name="_Toc31686"/>
      <w:bookmarkStart w:id="84" w:name="_Toc24806"/>
      <w:r>
        <w:rPr>
          <w:rStyle w:val="38"/>
          <w:b/>
          <w:color w:val="auto"/>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color w:val="auto"/>
          <w:sz w:val="32"/>
          <w:szCs w:val="28"/>
        </w:rPr>
      </w:pPr>
      <w:r>
        <w:rPr>
          <w:rFonts w:ascii="Times New Roman" w:hAnsi="Times New Roman" w:eastAsia="仿宋" w:cs="Times New Roman"/>
          <w:b/>
          <w:bCs/>
          <w:color w:val="auto"/>
          <w:sz w:val="32"/>
          <w:szCs w:val="32"/>
        </w:rPr>
        <w:br w:type="page"/>
      </w:r>
      <w:bookmarkStart w:id="85" w:name="_Toc3871"/>
      <w:bookmarkStart w:id="86" w:name="_Toc32605"/>
      <w:bookmarkStart w:id="87" w:name="_Toc24494"/>
    </w:p>
    <w:p w14:paraId="7DF71681">
      <w:pPr>
        <w:ind w:firstLine="660"/>
        <w:jc w:val="center"/>
        <w:outlineLvl w:val="1"/>
        <w:rPr>
          <w:rFonts w:hint="eastAsia" w:ascii="宋体" w:hAnsi="宋体" w:eastAsia="宋体" w:cs="宋体"/>
          <w:b/>
          <w:bCs/>
          <w:color w:val="auto"/>
          <w:sz w:val="48"/>
          <w:szCs w:val="48"/>
          <w:lang w:val="en-US" w:eastAsia="zh-CN"/>
        </w:rPr>
      </w:pPr>
      <w:bookmarkStart w:id="88" w:name="_Toc30002"/>
      <w:bookmarkStart w:id="89" w:name="_Toc14685"/>
      <w:bookmarkStart w:id="90" w:name="_Toc29032"/>
      <w:r>
        <w:rPr>
          <w:rStyle w:val="38"/>
          <w:rFonts w:hint="eastAsia"/>
          <w:color w:val="auto"/>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en-US" w:eastAsia="zh-CN"/>
        </w:rPr>
        <w:t>5</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en-US" w:eastAsia="zh-CN"/>
        </w:rPr>
        <w:t>产品信息请规范填写，请勿采用简称或缩写</w:t>
      </w:r>
      <w:r>
        <w:rPr>
          <w:rFonts w:hint="eastAsia" w:ascii="仿宋" w:hAnsi="仿宋" w:eastAsia="仿宋" w:cs="仿宋"/>
          <w:b/>
          <w:bCs/>
          <w:color w:val="auto"/>
          <w:sz w:val="24"/>
          <w:szCs w:val="24"/>
          <w:lang w:val="zh-TW" w:eastAsia="zh-TW"/>
        </w:rPr>
        <w:t>。</w:t>
      </w:r>
    </w:p>
    <w:p w14:paraId="36F6DD82">
      <w:pPr>
        <w:rPr>
          <w:rFonts w:hint="default" w:eastAsia="仿宋"/>
          <w:color w:val="auto"/>
          <w:lang w:val="en-US" w:eastAsia="zh-CN"/>
        </w:rPr>
      </w:pPr>
      <w:r>
        <w:rPr>
          <w:rFonts w:hint="eastAsia" w:ascii="仿宋" w:hAnsi="仿宋" w:eastAsia="仿宋" w:cs="仿宋"/>
          <w:b/>
          <w:bCs/>
          <w:color w:val="auto"/>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129"/>
        <w:gridCol w:w="1640"/>
        <w:gridCol w:w="1101"/>
        <w:gridCol w:w="1186"/>
        <w:gridCol w:w="446"/>
        <w:gridCol w:w="446"/>
        <w:gridCol w:w="951"/>
        <w:gridCol w:w="1154"/>
        <w:gridCol w:w="763"/>
        <w:gridCol w:w="1356"/>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color w:val="auto"/>
                <w:sz w:val="20"/>
                <w:szCs w:val="20"/>
              </w:rPr>
            </w:pPr>
            <w:r>
              <w:rPr>
                <w:rFonts w:hint="eastAsia" w:ascii="仿宋" w:hAnsi="仿宋" w:eastAsia="仿宋" w:cs="仿宋"/>
                <w:b/>
                <w:bCs/>
                <w:color w:val="auto"/>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color w:val="auto"/>
                <w:kern w:val="0"/>
                <w:sz w:val="20"/>
                <w:szCs w:val="20"/>
                <w:lang w:val="zh-TW"/>
              </w:rPr>
            </w:pPr>
            <w:r>
              <w:rPr>
                <w:rFonts w:hint="eastAsia" w:ascii="仿宋" w:hAnsi="仿宋" w:eastAsia="仿宋" w:cs="仿宋"/>
                <w:b/>
                <w:bCs/>
                <w:color w:val="auto"/>
                <w:kern w:val="0"/>
                <w:sz w:val="20"/>
                <w:szCs w:val="20"/>
                <w:lang w:val="en-US" w:eastAsia="zh-CN"/>
              </w:rPr>
              <w:t>项目</w:t>
            </w:r>
            <w:r>
              <w:rPr>
                <w:rFonts w:hint="eastAsia" w:ascii="仿宋" w:hAnsi="仿宋" w:eastAsia="仿宋" w:cs="仿宋"/>
                <w:b/>
                <w:bCs/>
                <w:color w:val="auto"/>
                <w:kern w:val="0"/>
                <w:sz w:val="20"/>
                <w:szCs w:val="20"/>
                <w:lang w:val="zh-TW"/>
              </w:rPr>
              <w:t>名称</w:t>
            </w:r>
            <w:r>
              <w:rPr>
                <w:rFonts w:hint="eastAsia" w:ascii="仿宋" w:hAnsi="仿宋" w:eastAsia="仿宋" w:cs="仿宋"/>
                <w:b/>
                <w:bCs/>
                <w:color w:val="auto"/>
                <w:kern w:val="0"/>
                <w:sz w:val="20"/>
                <w:szCs w:val="20"/>
                <w:lang w:val="zh-TW"/>
              </w:rPr>
              <w:t>（</w:t>
            </w:r>
            <w:r>
              <w:rPr>
                <w:rFonts w:hint="eastAsia" w:ascii="仿宋" w:hAnsi="仿宋" w:eastAsia="仿宋" w:cs="仿宋"/>
                <w:b/>
                <w:bCs/>
                <w:color w:val="auto"/>
                <w:kern w:val="0"/>
                <w:sz w:val="20"/>
                <w:szCs w:val="20"/>
                <w:lang w:val="en-US" w:eastAsia="zh-CN"/>
              </w:rPr>
              <w:t>请以项目信息中采购品信息为准</w:t>
            </w:r>
            <w:r>
              <w:rPr>
                <w:rFonts w:hint="eastAsia" w:ascii="仿宋" w:hAnsi="仿宋" w:eastAsia="仿宋" w:cs="仿宋"/>
                <w:b/>
                <w:bCs/>
                <w:color w:val="auto"/>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color w:val="auto"/>
                <w:sz w:val="20"/>
                <w:szCs w:val="20"/>
              </w:rPr>
            </w:pPr>
            <w:r>
              <w:rPr>
                <w:rFonts w:hint="eastAsia" w:ascii="仿宋" w:hAnsi="仿宋" w:eastAsia="仿宋" w:cs="仿宋"/>
                <w:b/>
                <w:bCs/>
                <w:color w:val="auto"/>
                <w:kern w:val="0"/>
                <w:sz w:val="20"/>
                <w:szCs w:val="20"/>
                <w:lang w:val="zh-TW" w:eastAsia="zh-TW"/>
              </w:rPr>
              <w:t>参选产品名称</w:t>
            </w:r>
            <w:r>
              <w:rPr>
                <w:rFonts w:hint="eastAsia" w:ascii="仿宋" w:hAnsi="仿宋" w:eastAsia="仿宋" w:cs="仿宋"/>
                <w:b/>
                <w:bCs/>
                <w:color w:val="auto"/>
                <w:kern w:val="0"/>
                <w:sz w:val="20"/>
                <w:szCs w:val="20"/>
                <w:lang w:val="zh-TW"/>
              </w:rPr>
              <w:t>（</w:t>
            </w:r>
            <w:r>
              <w:rPr>
                <w:rFonts w:hint="eastAsia" w:ascii="仿宋" w:hAnsi="仿宋" w:eastAsia="仿宋" w:cs="仿宋"/>
                <w:b/>
                <w:bCs/>
                <w:color w:val="auto"/>
                <w:kern w:val="0"/>
                <w:sz w:val="20"/>
                <w:szCs w:val="20"/>
                <w:lang w:val="zh-TW"/>
              </w:rPr>
              <w:t>以</w:t>
            </w:r>
            <w:r>
              <w:rPr>
                <w:rFonts w:hint="eastAsia" w:ascii="仿宋" w:hAnsi="仿宋" w:eastAsia="仿宋" w:cs="仿宋"/>
                <w:b/>
                <w:bCs/>
                <w:color w:val="auto"/>
                <w:kern w:val="0"/>
                <w:sz w:val="20"/>
                <w:szCs w:val="20"/>
                <w:lang w:val="zh-TW" w:eastAsia="zh-TW"/>
              </w:rPr>
              <w:t>省药械集中采购平台挂网产品名称或医疗器械注册证或备案证</w:t>
            </w:r>
            <w:r>
              <w:rPr>
                <w:rFonts w:hint="eastAsia" w:ascii="仿宋" w:hAnsi="仿宋" w:eastAsia="仿宋" w:cs="仿宋"/>
                <w:b/>
                <w:bCs/>
                <w:color w:val="auto"/>
                <w:kern w:val="0"/>
                <w:sz w:val="20"/>
                <w:szCs w:val="20"/>
                <w:lang w:val="zh-TW"/>
              </w:rPr>
              <w:t>名称</w:t>
            </w:r>
            <w:r>
              <w:rPr>
                <w:rFonts w:hint="eastAsia" w:ascii="仿宋" w:hAnsi="仿宋" w:eastAsia="仿宋" w:cs="仿宋"/>
                <w:b/>
                <w:bCs/>
                <w:color w:val="auto"/>
                <w:kern w:val="0"/>
                <w:sz w:val="20"/>
                <w:szCs w:val="20"/>
                <w:lang w:val="zh-TW" w:eastAsia="zh-TW"/>
              </w:rPr>
              <w:t>为准</w:t>
            </w:r>
            <w:r>
              <w:rPr>
                <w:rFonts w:hint="eastAsia" w:ascii="仿宋" w:hAnsi="仿宋" w:eastAsia="仿宋" w:cs="仿宋"/>
                <w:b/>
                <w:bCs/>
                <w:color w:val="auto"/>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color w:val="auto"/>
                <w:sz w:val="20"/>
                <w:szCs w:val="20"/>
              </w:rPr>
            </w:pPr>
            <w:r>
              <w:rPr>
                <w:rFonts w:hint="eastAsia" w:ascii="仿宋" w:hAnsi="仿宋" w:eastAsia="仿宋" w:cs="仿宋"/>
                <w:b/>
                <w:bCs/>
                <w:color w:val="auto"/>
                <w:kern w:val="0"/>
                <w:sz w:val="20"/>
                <w:szCs w:val="20"/>
                <w:lang w:val="zh-TW" w:eastAsia="zh-TW"/>
              </w:rPr>
              <w:t>医疗器械注册证或备案证号（</w:t>
            </w:r>
            <w:r>
              <w:rPr>
                <w:rFonts w:hint="eastAsia" w:ascii="仿宋" w:hAnsi="仿宋" w:eastAsia="仿宋" w:cs="仿宋"/>
                <w:b/>
                <w:bCs/>
                <w:color w:val="auto"/>
                <w:kern w:val="0"/>
                <w:sz w:val="20"/>
                <w:szCs w:val="20"/>
                <w:lang w:val="zh-TW" w:eastAsia="zh-TW"/>
              </w:rPr>
              <w:t>如无请写明原因</w:t>
            </w:r>
            <w:r>
              <w:rPr>
                <w:rFonts w:hint="eastAsia" w:ascii="仿宋" w:hAnsi="仿宋" w:eastAsia="仿宋" w:cs="仿宋"/>
                <w:b/>
                <w:bCs/>
                <w:color w:val="auto"/>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color w:val="auto"/>
                <w:sz w:val="20"/>
                <w:szCs w:val="20"/>
                <w:lang w:eastAsia="zh-CN"/>
              </w:rPr>
            </w:pPr>
            <w:r>
              <w:rPr>
                <w:rFonts w:hint="eastAsia" w:ascii="仿宋" w:hAnsi="仿宋" w:eastAsia="仿宋" w:cs="仿宋"/>
                <w:b/>
                <w:bCs/>
                <w:color w:val="auto"/>
                <w:kern w:val="0"/>
                <w:sz w:val="20"/>
                <w:szCs w:val="20"/>
                <w:lang w:val="zh-TW" w:eastAsia="zh-TW"/>
              </w:rPr>
              <w:t>生产厂家</w:t>
            </w:r>
            <w:r>
              <w:rPr>
                <w:rFonts w:hint="eastAsia" w:ascii="仿宋" w:hAnsi="仿宋" w:eastAsia="仿宋" w:cs="仿宋"/>
                <w:b/>
                <w:bCs/>
                <w:color w:val="auto"/>
                <w:kern w:val="0"/>
                <w:sz w:val="20"/>
                <w:szCs w:val="20"/>
                <w:lang w:val="zh-TW" w:eastAsia="zh-CN"/>
              </w:rPr>
              <w:t>（</w:t>
            </w:r>
            <w:r>
              <w:rPr>
                <w:rFonts w:hint="eastAsia" w:ascii="仿宋" w:hAnsi="仿宋" w:eastAsia="仿宋" w:cs="仿宋"/>
                <w:b/>
                <w:bCs/>
                <w:color w:val="auto"/>
                <w:kern w:val="0"/>
                <w:sz w:val="20"/>
                <w:szCs w:val="20"/>
                <w:lang w:val="zh-TW"/>
              </w:rPr>
              <w:t>以</w:t>
            </w:r>
            <w:r>
              <w:rPr>
                <w:rFonts w:hint="eastAsia" w:ascii="仿宋" w:hAnsi="仿宋" w:eastAsia="仿宋" w:cs="仿宋"/>
                <w:b/>
                <w:bCs/>
                <w:color w:val="auto"/>
                <w:kern w:val="0"/>
                <w:sz w:val="20"/>
                <w:szCs w:val="20"/>
                <w:lang w:val="zh-TW" w:eastAsia="zh-TW"/>
              </w:rPr>
              <w:t>医疗器械注册证或备案证</w:t>
            </w:r>
            <w:r>
              <w:rPr>
                <w:rFonts w:hint="eastAsia" w:ascii="仿宋" w:hAnsi="仿宋" w:eastAsia="仿宋" w:cs="仿宋"/>
                <w:b/>
                <w:bCs/>
                <w:color w:val="auto"/>
                <w:kern w:val="0"/>
                <w:sz w:val="20"/>
                <w:szCs w:val="20"/>
                <w:lang w:val="en-US" w:eastAsia="zh-CN"/>
              </w:rPr>
              <w:t>登记信息</w:t>
            </w:r>
            <w:r>
              <w:rPr>
                <w:rFonts w:hint="eastAsia" w:ascii="仿宋" w:hAnsi="仿宋" w:eastAsia="仿宋" w:cs="仿宋"/>
                <w:b/>
                <w:bCs/>
                <w:color w:val="auto"/>
                <w:kern w:val="0"/>
                <w:sz w:val="20"/>
                <w:szCs w:val="20"/>
                <w:lang w:val="zh-TW" w:eastAsia="zh-TW"/>
              </w:rPr>
              <w:t>为准</w:t>
            </w:r>
            <w:r>
              <w:rPr>
                <w:rFonts w:hint="eastAsia" w:ascii="仿宋" w:hAnsi="仿宋" w:eastAsia="仿宋" w:cs="仿宋"/>
                <w:b/>
                <w:bCs/>
                <w:color w:val="auto"/>
                <w:kern w:val="0"/>
                <w:sz w:val="20"/>
                <w:szCs w:val="20"/>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color w:val="auto"/>
                <w:kern w:val="0"/>
                <w:sz w:val="20"/>
                <w:szCs w:val="20"/>
                <w:lang w:val="zh-TW" w:eastAsia="zh-TW"/>
              </w:rPr>
            </w:pPr>
            <w:r>
              <w:rPr>
                <w:rFonts w:hint="eastAsia" w:ascii="仿宋" w:hAnsi="仿宋" w:eastAsia="仿宋" w:cs="仿宋"/>
                <w:b/>
                <w:bCs/>
                <w:color w:val="auto"/>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color w:val="auto"/>
                <w:sz w:val="20"/>
                <w:szCs w:val="20"/>
              </w:rPr>
            </w:pPr>
            <w:r>
              <w:rPr>
                <w:rFonts w:hint="eastAsia" w:ascii="仿宋" w:hAnsi="仿宋" w:eastAsia="仿宋" w:cs="仿宋"/>
                <w:b/>
                <w:bCs/>
                <w:color w:val="auto"/>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color w:val="auto"/>
                <w:kern w:val="0"/>
                <w:sz w:val="20"/>
                <w:szCs w:val="20"/>
                <w:lang w:val="zh-TW" w:eastAsia="zh-TW"/>
              </w:rPr>
            </w:pPr>
            <w:r>
              <w:rPr>
                <w:rFonts w:hint="eastAsia" w:ascii="仿宋" w:hAnsi="仿宋" w:eastAsia="仿宋" w:cs="仿宋"/>
                <w:b/>
                <w:bCs/>
                <w:color w:val="auto"/>
                <w:kern w:val="0"/>
                <w:sz w:val="20"/>
                <w:szCs w:val="20"/>
                <w:lang w:val="zh-TW" w:eastAsia="zh-TW"/>
              </w:rPr>
              <w:t>产品流水号或商品代码</w:t>
            </w:r>
            <w:r>
              <w:rPr>
                <w:rFonts w:hint="eastAsia" w:ascii="仿宋" w:hAnsi="仿宋" w:eastAsia="仿宋" w:cs="仿宋"/>
                <w:b/>
                <w:bCs/>
                <w:color w:val="auto"/>
                <w:kern w:val="0"/>
                <w:sz w:val="20"/>
                <w:szCs w:val="20"/>
                <w:lang w:val="zh-TW"/>
              </w:rPr>
              <w:t>/</w:t>
            </w:r>
            <w:r>
              <w:rPr>
                <w:rFonts w:hint="eastAsia" w:ascii="仿宋" w:hAnsi="仿宋" w:eastAsia="仿宋" w:cs="仿宋"/>
                <w:b/>
                <w:bCs/>
                <w:color w:val="auto"/>
                <w:kern w:val="0"/>
                <w:sz w:val="20"/>
                <w:szCs w:val="20"/>
                <w:lang w:val="zh-TW" w:eastAsia="zh-TW"/>
              </w:rPr>
              <w:t>产品ID</w:t>
            </w:r>
          </w:p>
          <w:p w14:paraId="7434EB13">
            <w:pPr>
              <w:spacing w:line="200" w:lineRule="exact"/>
              <w:jc w:val="center"/>
              <w:rPr>
                <w:rFonts w:hint="eastAsia" w:ascii="仿宋" w:hAnsi="仿宋" w:eastAsia="仿宋" w:cs="仿宋"/>
                <w:b/>
                <w:bCs/>
                <w:color w:val="auto"/>
                <w:kern w:val="0"/>
                <w:sz w:val="20"/>
                <w:szCs w:val="20"/>
                <w:lang w:val="zh-TW" w:eastAsia="zh-TW"/>
              </w:rPr>
            </w:pPr>
            <w:r>
              <w:rPr>
                <w:rFonts w:hint="eastAsia" w:ascii="仿宋" w:hAnsi="仿宋" w:eastAsia="仿宋" w:cs="仿宋"/>
                <w:b/>
                <w:bCs/>
                <w:color w:val="auto"/>
                <w:kern w:val="0"/>
                <w:sz w:val="20"/>
                <w:szCs w:val="20"/>
                <w:lang w:val="zh-TW" w:eastAsia="zh-TW"/>
              </w:rPr>
              <w:t>（</w:t>
            </w:r>
            <w:r>
              <w:rPr>
                <w:rFonts w:hint="eastAsia" w:ascii="仿宋" w:hAnsi="仿宋" w:eastAsia="仿宋" w:cs="仿宋"/>
                <w:b/>
                <w:bCs/>
                <w:color w:val="auto"/>
                <w:kern w:val="0"/>
                <w:sz w:val="20"/>
                <w:szCs w:val="20"/>
                <w:lang w:val="zh-TW" w:eastAsia="zh-TW"/>
              </w:rPr>
              <w:t>如无请写明原因</w:t>
            </w:r>
            <w:r>
              <w:rPr>
                <w:rFonts w:hint="eastAsia" w:ascii="仿宋" w:hAnsi="仿宋" w:eastAsia="仿宋" w:cs="仿宋"/>
                <w:b/>
                <w:bCs/>
                <w:color w:val="auto"/>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color w:val="auto"/>
                <w:sz w:val="20"/>
                <w:szCs w:val="20"/>
              </w:rPr>
            </w:pPr>
            <w:r>
              <w:rPr>
                <w:rFonts w:hint="eastAsia" w:ascii="仿宋" w:hAnsi="仿宋" w:eastAsia="仿宋" w:cs="仿宋"/>
                <w:b/>
                <w:bCs/>
                <w:color w:val="auto"/>
                <w:kern w:val="0"/>
                <w:sz w:val="20"/>
                <w:szCs w:val="20"/>
                <w:lang w:val="zh-TW" w:eastAsia="zh-TW"/>
              </w:rPr>
              <w:t>省药械集中采购平台挂网最低价（</w:t>
            </w:r>
            <w:r>
              <w:rPr>
                <w:rFonts w:hint="eastAsia" w:ascii="仿宋" w:hAnsi="仿宋" w:eastAsia="仿宋" w:cs="仿宋"/>
                <w:b/>
                <w:bCs/>
                <w:color w:val="auto"/>
                <w:kern w:val="0"/>
                <w:sz w:val="20"/>
                <w:szCs w:val="20"/>
                <w:lang w:val="zh-TW"/>
              </w:rPr>
              <w:t>以该产品各类挂网价中最低者为准</w:t>
            </w:r>
            <w:r>
              <w:rPr>
                <w:rFonts w:hint="eastAsia" w:ascii="仿宋" w:hAnsi="仿宋" w:eastAsia="仿宋" w:cs="仿宋"/>
                <w:b/>
                <w:bCs/>
                <w:color w:val="auto"/>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color w:val="auto"/>
                <w:kern w:val="0"/>
                <w:sz w:val="20"/>
                <w:szCs w:val="20"/>
                <w:lang w:val="zh-TW" w:eastAsia="zh-TW"/>
              </w:rPr>
            </w:pPr>
            <w:r>
              <w:rPr>
                <w:rFonts w:hint="eastAsia" w:ascii="仿宋" w:hAnsi="仿宋" w:eastAsia="仿宋" w:cs="仿宋"/>
                <w:b/>
                <w:bCs/>
                <w:color w:val="auto"/>
                <w:kern w:val="0"/>
                <w:sz w:val="20"/>
                <w:szCs w:val="20"/>
                <w:lang w:val="zh-TW" w:eastAsia="zh-TW"/>
              </w:rPr>
              <w:t>单价</w:t>
            </w:r>
          </w:p>
          <w:p w14:paraId="030C481B">
            <w:pPr>
              <w:spacing w:line="200" w:lineRule="exact"/>
              <w:jc w:val="center"/>
              <w:rPr>
                <w:rFonts w:hint="eastAsia" w:ascii="仿宋" w:hAnsi="仿宋" w:eastAsia="仿宋" w:cs="仿宋"/>
                <w:b/>
                <w:bCs/>
                <w:color w:val="auto"/>
                <w:kern w:val="0"/>
                <w:sz w:val="20"/>
                <w:szCs w:val="20"/>
                <w:lang w:val="zh-TW" w:eastAsia="zh-TW"/>
              </w:rPr>
            </w:pPr>
            <w:r>
              <w:rPr>
                <w:rFonts w:hint="eastAsia" w:ascii="仿宋" w:hAnsi="仿宋" w:eastAsia="仿宋" w:cs="仿宋"/>
                <w:b/>
                <w:bCs/>
                <w:color w:val="auto"/>
                <w:kern w:val="0"/>
                <w:sz w:val="20"/>
                <w:szCs w:val="20"/>
                <w:lang w:val="zh-TW" w:eastAsia="zh-TW"/>
              </w:rPr>
              <w:t>报价</w:t>
            </w:r>
          </w:p>
          <w:p w14:paraId="2886420D">
            <w:pPr>
              <w:spacing w:line="200" w:lineRule="exact"/>
              <w:jc w:val="center"/>
              <w:rPr>
                <w:rFonts w:hint="eastAsia" w:ascii="仿宋" w:hAnsi="仿宋" w:eastAsia="仿宋" w:cs="仿宋"/>
                <w:b/>
                <w:bCs/>
                <w:color w:val="auto"/>
                <w:sz w:val="20"/>
                <w:szCs w:val="20"/>
              </w:rPr>
            </w:pPr>
            <w:r>
              <w:rPr>
                <w:rFonts w:hint="eastAsia" w:ascii="仿宋" w:hAnsi="仿宋" w:eastAsia="仿宋" w:cs="仿宋"/>
                <w:b/>
                <w:bCs/>
                <w:color w:val="auto"/>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color w:val="auto"/>
                <w:sz w:val="20"/>
                <w:szCs w:val="20"/>
              </w:rPr>
            </w:pPr>
            <w:r>
              <w:rPr>
                <w:rFonts w:hint="eastAsia" w:ascii="仿宋" w:hAnsi="仿宋" w:eastAsia="仿宋" w:cs="仿宋"/>
                <w:b/>
                <w:bCs/>
                <w:color w:val="auto"/>
                <w:sz w:val="20"/>
                <w:szCs w:val="20"/>
              </w:rPr>
              <w:t>报价中包含的其它产品（</w:t>
            </w:r>
            <w:r>
              <w:rPr>
                <w:rFonts w:hint="eastAsia" w:ascii="仿宋" w:hAnsi="仿宋" w:eastAsia="仿宋" w:cs="仿宋"/>
                <w:b/>
                <w:bCs/>
                <w:color w:val="auto"/>
                <w:sz w:val="20"/>
                <w:szCs w:val="20"/>
              </w:rPr>
              <w:t>请写明产品名称、生产厂家、规格型号等</w:t>
            </w:r>
            <w:r>
              <w:rPr>
                <w:rFonts w:hint="eastAsia" w:ascii="仿宋" w:hAnsi="仿宋" w:eastAsia="仿宋" w:cs="仿宋"/>
                <w:b/>
                <w:bCs/>
                <w:color w:val="auto"/>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color w:val="auto"/>
                <w:sz w:val="20"/>
                <w:szCs w:val="20"/>
              </w:rPr>
            </w:pPr>
            <w:r>
              <w:rPr>
                <w:rFonts w:hint="eastAsia" w:ascii="仿宋" w:hAnsi="仿宋" w:eastAsia="仿宋" w:cs="仿宋"/>
                <w:color w:val="auto"/>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color w:val="auto"/>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color w:val="auto"/>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color w:val="auto"/>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color w:val="auto"/>
                <w:sz w:val="20"/>
                <w:szCs w:val="20"/>
              </w:rPr>
            </w:pPr>
            <w:r>
              <w:rPr>
                <w:rFonts w:hint="eastAsia" w:ascii="仿宋" w:hAnsi="仿宋" w:eastAsia="仿宋" w:cs="仿宋"/>
                <w:color w:val="auto"/>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color w:val="auto"/>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color w:val="auto"/>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color w:val="auto"/>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color w:val="auto"/>
                <w:sz w:val="20"/>
                <w:szCs w:val="20"/>
              </w:rPr>
            </w:pPr>
            <w:r>
              <w:rPr>
                <w:rFonts w:hint="eastAsia" w:ascii="仿宋" w:hAnsi="仿宋" w:eastAsia="仿宋" w:cs="仿宋"/>
                <w:color w:val="auto"/>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color w:val="auto"/>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color w:val="auto"/>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color w:val="auto"/>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color w:val="auto"/>
                <w:sz w:val="20"/>
                <w:szCs w:val="20"/>
              </w:rPr>
            </w:pPr>
          </w:p>
        </w:tc>
      </w:tr>
    </w:tbl>
    <w:p w14:paraId="682BDD93">
      <w:pPr>
        <w:widowControl/>
        <w:jc w:val="left"/>
        <w:rPr>
          <w:rFonts w:hint="eastAsia" w:ascii="仿宋" w:hAnsi="仿宋" w:eastAsia="仿宋" w:cs="仿宋"/>
          <w:color w:val="auto"/>
          <w:sz w:val="24"/>
          <w:szCs w:val="24"/>
          <w:lang w:val="zh-TW" w:eastAsia="zh-TW"/>
        </w:rPr>
      </w:pPr>
    </w:p>
    <w:p w14:paraId="04EBDAB3">
      <w:pPr>
        <w:pStyle w:val="7"/>
        <w:rPr>
          <w:rFonts w:hint="eastAsia" w:ascii="仿宋" w:hAnsi="仿宋" w:eastAsia="仿宋" w:cs="仿宋"/>
          <w:color w:val="auto"/>
          <w:sz w:val="24"/>
          <w:szCs w:val="24"/>
          <w:lang w:val="zh-TW" w:eastAsia="zh-TW"/>
        </w:rPr>
      </w:pPr>
    </w:p>
    <w:p w14:paraId="51834186">
      <w:pPr>
        <w:widowControl/>
        <w:jc w:val="left"/>
        <w:rPr>
          <w:rFonts w:hint="eastAsia" w:ascii="仿宋" w:hAnsi="仿宋" w:eastAsia="仿宋" w:cs="仿宋"/>
          <w:color w:val="auto"/>
          <w:sz w:val="24"/>
          <w:szCs w:val="24"/>
          <w:lang w:val="zh-TW" w:eastAsia="zh-TW"/>
        </w:rPr>
      </w:pPr>
      <w:r>
        <w:rPr>
          <w:rFonts w:hint="eastAsia" w:ascii="仿宋" w:hAnsi="仿宋" w:eastAsia="仿宋" w:cs="仿宋"/>
          <w:color w:val="auto"/>
          <w:sz w:val="24"/>
          <w:szCs w:val="24"/>
          <w:highlight w:val="none"/>
          <w:lang w:val="zh-TW" w:eastAsia="zh-CN"/>
        </w:rPr>
        <w:t>投标供应商</w:t>
      </w:r>
      <w:r>
        <w:rPr>
          <w:rFonts w:hint="eastAsia" w:ascii="仿宋" w:hAnsi="仿宋" w:eastAsia="仿宋" w:cs="仿宋"/>
          <w:color w:val="auto"/>
          <w:sz w:val="24"/>
          <w:szCs w:val="24"/>
          <w:lang w:val="zh-TW" w:eastAsia="zh-TW"/>
        </w:rPr>
        <w:t>名称：</w:t>
      </w:r>
      <w:r>
        <w:rPr>
          <w:rFonts w:hint="eastAsia" w:ascii="仿宋" w:hAnsi="仿宋" w:eastAsia="仿宋" w:cs="仿宋"/>
          <w:color w:val="auto"/>
          <w:sz w:val="24"/>
          <w:szCs w:val="24"/>
          <w:u w:val="single" w:color="auto"/>
          <w:lang w:val="zh-TW" w:eastAsia="zh-TW"/>
        </w:rPr>
        <w:t xml:space="preserve">                             </w:t>
      </w:r>
      <w:r>
        <w:rPr>
          <w:rFonts w:hint="eastAsia" w:ascii="仿宋" w:hAnsi="仿宋" w:eastAsia="仿宋" w:cs="仿宋"/>
          <w:color w:val="auto"/>
          <w:sz w:val="24"/>
          <w:szCs w:val="24"/>
          <w:lang w:val="zh-TW" w:eastAsia="zh-TW"/>
        </w:rPr>
        <w:t>（供应商公章）</w:t>
      </w:r>
    </w:p>
    <w:p w14:paraId="412FB6C1">
      <w:pPr>
        <w:pStyle w:val="7"/>
        <w:rPr>
          <w:rFonts w:hint="eastAsia" w:ascii="仿宋" w:hAnsi="仿宋" w:eastAsia="仿宋" w:cs="仿宋"/>
          <w:color w:val="auto"/>
          <w:sz w:val="24"/>
          <w:szCs w:val="24"/>
          <w:lang w:val="zh-TW" w:eastAsia="zh-TW"/>
        </w:rPr>
      </w:pPr>
    </w:p>
    <w:p w14:paraId="51DB0608">
      <w:pPr>
        <w:widowControl/>
        <w:jc w:val="left"/>
        <w:rPr>
          <w:rFonts w:hint="eastAsia" w:ascii="仿宋" w:hAnsi="仿宋" w:eastAsia="仿宋" w:cs="仿宋"/>
          <w:color w:val="auto"/>
          <w:sz w:val="24"/>
          <w:szCs w:val="24"/>
          <w:lang w:val="zh-TW" w:eastAsia="zh-TW"/>
        </w:rPr>
      </w:pPr>
      <w:r>
        <w:rPr>
          <w:rFonts w:hint="eastAsia" w:ascii="仿宋" w:hAnsi="仿宋" w:eastAsia="仿宋" w:cs="仿宋"/>
          <w:color w:val="auto"/>
          <w:sz w:val="24"/>
          <w:szCs w:val="24"/>
          <w:lang w:val="zh-TW" w:eastAsia="zh-TW"/>
        </w:rPr>
        <w:t>法定代表（负责人）或授权代表人</w:t>
      </w:r>
    </w:p>
    <w:p w14:paraId="54C5EAE1">
      <w:pPr>
        <w:widowControl/>
        <w:jc w:val="left"/>
        <w:rPr>
          <w:rFonts w:hint="eastAsia" w:ascii="仿宋" w:hAnsi="仿宋" w:eastAsia="仿宋" w:cs="仿宋"/>
          <w:color w:val="auto"/>
          <w:sz w:val="24"/>
          <w:szCs w:val="24"/>
          <w:lang w:val="zh-TW" w:eastAsia="zh-TW"/>
        </w:rPr>
      </w:pPr>
      <w:r>
        <w:rPr>
          <w:rFonts w:hint="eastAsia" w:ascii="仿宋" w:hAnsi="仿宋" w:eastAsia="仿宋" w:cs="仿宋"/>
          <w:color w:val="auto"/>
          <w:sz w:val="24"/>
          <w:szCs w:val="24"/>
          <w:lang w:val="zh-TW" w:eastAsia="zh-TW"/>
        </w:rPr>
        <w:t>（签字或加盖个人名章）：</w:t>
      </w:r>
    </w:p>
    <w:p w14:paraId="03F9EE64">
      <w:pPr>
        <w:jc w:val="left"/>
        <w:rPr>
          <w:rFonts w:hint="eastAsia" w:ascii="仿宋" w:hAnsi="仿宋" w:eastAsia="仿宋" w:cs="仿宋"/>
          <w:color w:val="auto"/>
          <w:sz w:val="24"/>
          <w:szCs w:val="24"/>
        </w:rPr>
      </w:pPr>
    </w:p>
    <w:p w14:paraId="014ED4FE">
      <w:pPr>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公司官方邮箱：</w:t>
      </w:r>
    </w:p>
    <w:p w14:paraId="66BD4B65">
      <w:pPr>
        <w:rPr>
          <w:rFonts w:ascii="Times New Roman" w:hAnsi="Times New Roman" w:eastAsia="仿宋" w:cs="Times New Roman"/>
          <w:color w:val="auto"/>
          <w:sz w:val="24"/>
          <w:szCs w:val="24"/>
          <w:u w:val="single"/>
        </w:rPr>
      </w:pPr>
      <w:r>
        <w:rPr>
          <w:rFonts w:ascii="Times New Roman" w:hAnsi="Times New Roman" w:eastAsia="仿宋" w:cs="Times New Roman"/>
          <w:color w:val="auto"/>
          <w:sz w:val="24"/>
          <w:szCs w:val="24"/>
          <w:u w:val="single"/>
        </w:rPr>
        <w:br w:type="page"/>
      </w:r>
    </w:p>
    <w:p w14:paraId="6A604D34">
      <w:pPr>
        <w:pStyle w:val="3"/>
        <w:numPr>
          <w:ilvl w:val="0"/>
          <w:numId w:val="0"/>
        </w:numPr>
        <w:ind w:leftChars="0" w:firstLine="1606" w:firstLineChars="500"/>
        <w:jc w:val="both"/>
        <w:rPr>
          <w:color w:val="auto"/>
        </w:rPr>
      </w:pPr>
      <w:r>
        <w:rPr>
          <w:rFonts w:hint="eastAsia"/>
          <w:color w:val="auto"/>
          <w:lang w:val="en-US" w:eastAsia="zh-CN"/>
        </w:rPr>
        <w:t>九、</w:t>
      </w:r>
      <w:r>
        <w:rPr>
          <w:color w:val="auto"/>
        </w:rP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color w:val="auto"/>
        </w:rPr>
      </w:pPr>
    </w:p>
    <w:p w14:paraId="17F3ACE1">
      <w:pPr>
        <w:pStyle w:val="7"/>
        <w:jc w:val="center"/>
        <w:rPr>
          <w:rFonts w:ascii="Times New Roman" w:hAnsi="Times New Roman" w:eastAsia="仿宋" w:cs="Times New Roman"/>
          <w:color w:val="auto"/>
        </w:rPr>
      </w:pPr>
    </w:p>
    <w:p w14:paraId="7A3BE7F6">
      <w:pPr>
        <w:pStyle w:val="7"/>
        <w:jc w:val="center"/>
        <w:rPr>
          <w:rFonts w:ascii="Times New Roman" w:hAnsi="Times New Roman" w:eastAsia="仿宋" w:cs="Times New Roman"/>
          <w:color w:val="auto"/>
        </w:rPr>
      </w:pPr>
    </w:p>
    <w:p w14:paraId="673EB95B">
      <w:pPr>
        <w:pStyle w:val="7"/>
        <w:jc w:val="center"/>
        <w:rPr>
          <w:rFonts w:ascii="Times New Roman" w:hAnsi="Times New Roman" w:eastAsia="仿宋" w:cs="Times New Roman"/>
          <w:b/>
          <w:bCs/>
          <w:color w:val="auto"/>
          <w:sz w:val="32"/>
          <w:szCs w:val="36"/>
        </w:rPr>
      </w:pPr>
      <w:r>
        <w:rPr>
          <w:rFonts w:ascii="Times New Roman" w:hAnsi="Times New Roman" w:eastAsia="仿宋" w:cs="Times New Roman"/>
          <w:b/>
          <w:bCs/>
          <w:color w:val="auto"/>
          <w:sz w:val="32"/>
          <w:szCs w:val="36"/>
        </w:rPr>
        <w:t>格式自拟</w:t>
      </w:r>
    </w:p>
    <w:p w14:paraId="6C59D4F6">
      <w:pPr>
        <w:rPr>
          <w:rFonts w:ascii="Times New Roman" w:hAnsi="Times New Roman" w:eastAsia="黑体" w:cs="Times New Roman"/>
          <w:b/>
          <w:color w:val="auto"/>
          <w:sz w:val="36"/>
          <w:szCs w:val="32"/>
        </w:rPr>
      </w:pPr>
      <w:bookmarkStart w:id="91" w:name="_Toc5447"/>
      <w:bookmarkStart w:id="92" w:name="_Toc20691"/>
      <w:r>
        <w:rPr>
          <w:rFonts w:ascii="Times New Roman" w:hAnsi="Times New Roman" w:eastAsia="黑体" w:cs="Times New Roman"/>
          <w:b/>
          <w:color w:val="auto"/>
          <w:sz w:val="36"/>
          <w:szCs w:val="32"/>
        </w:rPr>
        <w:br w:type="page"/>
      </w:r>
    </w:p>
    <w:p w14:paraId="4D4BD9B4">
      <w:pPr>
        <w:pStyle w:val="2"/>
        <w:rPr>
          <w:rFonts w:ascii="Times New Roman" w:hAnsi="Times New Roman" w:cs="Times New Roman"/>
          <w:color w:val="auto"/>
        </w:rPr>
      </w:pPr>
      <w:bookmarkStart w:id="93" w:name="_Toc10625"/>
      <w:r>
        <w:rPr>
          <w:rFonts w:ascii="Times New Roman" w:hAnsi="Times New Roman" w:cs="Times New Roman"/>
          <w:color w:val="auto"/>
        </w:rPr>
        <w:t>合同条款（仅成交后使用）</w:t>
      </w:r>
      <w:bookmarkEnd w:id="91"/>
      <w:bookmarkEnd w:id="92"/>
      <w:bookmarkEnd w:id="93"/>
    </w:p>
    <w:p w14:paraId="71EB9D4A">
      <w:pPr>
        <w:pStyle w:val="7"/>
        <w:jc w:val="center"/>
        <w:rPr>
          <w:rFonts w:ascii="Times New Roman" w:hAnsi="Times New Roman" w:eastAsia="仿宋" w:cs="Times New Roman"/>
          <w:color w:val="auto"/>
          <w:sz w:val="44"/>
          <w:szCs w:val="44"/>
        </w:rPr>
      </w:pPr>
      <w:r>
        <w:rPr>
          <w:rFonts w:ascii="Times New Roman" w:hAnsi="Times New Roman" w:eastAsia="仿宋" w:cs="Times New Roman"/>
          <w:b/>
          <w:color w:val="auto"/>
        </w:rPr>
        <w:t>（仅供参考，特别提醒：采购合同的签订不得偏离采购文件要约及响应文件承诺的实质性内容</w:t>
      </w:r>
      <w:r>
        <w:rPr>
          <w:rFonts w:ascii="Times New Roman" w:hAnsi="Times New Roman" w:eastAsia="仿宋" w:cs="Times New Roman"/>
          <w:b/>
          <w:bCs/>
          <w:color w:val="auto"/>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28</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（以集中采购平台产品</w:t>
            </w:r>
            <w:r>
              <w:rPr>
                <w:rFonts w:hint="eastAsia" w:ascii="Times New Roman" w:hAnsi="Times New Roman" w:eastAsia="宋体" w:cs="Times New Roman"/>
                <w:b/>
                <w:color w:val="auto"/>
                <w:kern w:val="0"/>
                <w:sz w:val="18"/>
                <w:szCs w:val="18"/>
              </w:rPr>
              <w:t>名称</w:t>
            </w:r>
            <w:r>
              <w:rPr>
                <w:rFonts w:ascii="Times New Roman" w:hAnsi="Times New Roman" w:eastAsia="宋体" w:cs="Times New Roman"/>
                <w:b/>
                <w:color w:val="auto"/>
                <w:kern w:val="0"/>
                <w:sz w:val="18"/>
                <w:szCs w:val="18"/>
              </w:rPr>
              <w:t>为准）</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甲方</w:t>
            </w:r>
            <w:r>
              <w:rPr>
                <w:rFonts w:ascii="Times New Roman" w:hAnsi="Times New Roman" w:eastAsia="宋体" w:cs="Times New Roman"/>
                <w:b/>
                <w:color w:val="auto"/>
                <w:szCs w:val="21"/>
              </w:rPr>
              <w:t>代表人（签字）：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
                <w:color w:val="auto"/>
                <w:szCs w:val="21"/>
                <w:lang w:val="en-US" w:eastAsia="zh-CN"/>
              </w:rPr>
              <w:t>乙方</w:t>
            </w:r>
            <w:r>
              <w:rPr>
                <w:rFonts w:ascii="Times New Roman" w:hAnsi="Times New Roman" w:eastAsia="宋体" w:cs="Times New Roman"/>
                <w:b/>
                <w:color w:val="auto"/>
                <w:szCs w:val="21"/>
              </w:rPr>
              <w:t>代表人（签字）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hint="eastAsia" w:ascii="Times New Roman" w:hAnsi="Times New Roman" w:eastAsia="宋体" w:cs="Times New Roman"/>
                <w:b/>
                <w:color w:val="auto"/>
                <w:szCs w:val="21"/>
                <w:lang w:val="en-US" w:eastAsia="zh-CN"/>
              </w:rPr>
              <w:t>丙方</w:t>
            </w:r>
            <w:r>
              <w:rPr>
                <w:rFonts w:ascii="Times New Roman" w:hAnsi="Times New Roman" w:eastAsia="宋体" w:cs="Times New Roman"/>
                <w:b/>
                <w:color w:val="auto"/>
                <w:szCs w:val="21"/>
              </w:rPr>
              <w:t>代表人（签字）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color w:val="auto"/>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试剂质量保证协议</w:t>
      </w:r>
    </w:p>
    <w:p w14:paraId="37A3D091">
      <w:pPr>
        <w:spacing w:line="360" w:lineRule="auto"/>
        <w:jc w:val="center"/>
        <w:rPr>
          <w:rFonts w:ascii="Times New Roman" w:hAnsi="Times New Roman" w:eastAsia="宋体" w:cs="Times New Roman"/>
          <w:b/>
          <w:color w:val="auto"/>
          <w:sz w:val="18"/>
          <w:szCs w:val="18"/>
        </w:rPr>
      </w:pPr>
    </w:p>
    <w:p w14:paraId="5667BCC0">
      <w:pPr>
        <w:spacing w:line="240" w:lineRule="exact"/>
        <w:contextualSpacing/>
        <w:rPr>
          <w:rFonts w:ascii="Times New Roman" w:hAnsi="Times New Roman" w:eastAsia="宋体" w:cs="Times New Roman"/>
          <w:bCs/>
          <w:color w:val="auto"/>
          <w:sz w:val="18"/>
          <w:szCs w:val="18"/>
        </w:rPr>
      </w:pPr>
      <w:r>
        <w:rPr>
          <w:rFonts w:ascii="Times New Roman" w:hAnsi="Times New Roman" w:eastAsia="宋体" w:cs="Times New Roman"/>
          <w:b/>
          <w:color w:val="auto"/>
          <w:sz w:val="18"/>
          <w:szCs w:val="18"/>
        </w:rPr>
        <w:t>采购人（以下简称甲方）：</w:t>
      </w:r>
      <w:r>
        <w:rPr>
          <w:rFonts w:ascii="Times New Roman" w:hAnsi="Times New Roman" w:eastAsia="宋体" w:cs="Times New Roman"/>
          <w:bCs/>
          <w:color w:val="auto"/>
          <w:sz w:val="18"/>
          <w:szCs w:val="18"/>
        </w:rPr>
        <w:t>四川省人民医院</w:t>
      </w:r>
    </w:p>
    <w:p w14:paraId="3E76BC30">
      <w:pPr>
        <w:spacing w:line="240" w:lineRule="exact"/>
        <w:contextualSpacing/>
        <w:rPr>
          <w:rFonts w:hint="default" w:ascii="Times New Roman" w:hAnsi="Times New Roman" w:eastAsia="宋体" w:cs="Times New Roman"/>
          <w:bCs/>
          <w:color w:val="auto"/>
          <w:sz w:val="18"/>
          <w:szCs w:val="18"/>
          <w:lang w:val="en-US" w:eastAsia="zh-CN"/>
        </w:rPr>
      </w:pPr>
      <w:bookmarkStart w:id="94" w:name="_Hlk7332787"/>
      <w:r>
        <w:rPr>
          <w:rFonts w:ascii="Times New Roman" w:hAnsi="Times New Roman" w:eastAsia="宋体" w:cs="Times New Roman"/>
          <w:b/>
          <w:color w:val="auto"/>
          <w:sz w:val="18"/>
          <w:szCs w:val="18"/>
        </w:rPr>
        <w:t>供应商（以下简称乙方）</w:t>
      </w:r>
      <w:bookmarkEnd w:id="94"/>
      <w:r>
        <w:rPr>
          <w:rFonts w:ascii="Times New Roman" w:hAnsi="Times New Roman" w:eastAsia="宋体" w:cs="Times New Roman"/>
          <w:b/>
          <w:color w:val="auto"/>
          <w:sz w:val="18"/>
          <w:szCs w:val="18"/>
        </w:rPr>
        <w:t>：</w:t>
      </w:r>
      <w:r>
        <w:rPr>
          <w:rFonts w:hint="eastAsia" w:ascii="Times New Roman" w:hAnsi="Times New Roman" w:eastAsia="宋体" w:cs="Times New Roman"/>
          <w:b/>
          <w:color w:val="auto"/>
          <w:sz w:val="18"/>
          <w:szCs w:val="18"/>
          <w:lang w:val="en-US" w:eastAsia="zh-CN"/>
        </w:rPr>
        <w:t xml:space="preserve">    </w:t>
      </w:r>
    </w:p>
    <w:p w14:paraId="69C0DF0B">
      <w:pPr>
        <w:spacing w:line="240" w:lineRule="exact"/>
        <w:contextualSpacing/>
        <w:rPr>
          <w:rFonts w:ascii="Times New Roman" w:hAnsi="Times New Roman" w:eastAsia="宋体" w:cs="Times New Roman"/>
          <w:bCs/>
          <w:color w:val="auto"/>
          <w:sz w:val="18"/>
          <w:szCs w:val="18"/>
        </w:rPr>
      </w:pPr>
    </w:p>
    <w:p w14:paraId="18A3131E">
      <w:pPr>
        <w:spacing w:line="240" w:lineRule="exact"/>
        <w:ind w:firstLine="360" w:firstLineChars="200"/>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color w:val="auto"/>
          <w:sz w:val="18"/>
          <w:szCs w:val="18"/>
        </w:rPr>
      </w:pPr>
    </w:p>
    <w:p w14:paraId="6BEF8461">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color w:val="auto"/>
          <w:sz w:val="18"/>
          <w:szCs w:val="18"/>
        </w:rPr>
      </w:pPr>
    </w:p>
    <w:p w14:paraId="1CCCF26B">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二、试剂质量保证方面</w:t>
      </w:r>
    </w:p>
    <w:p w14:paraId="43B3B53C">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color w:val="auto"/>
          <w:sz w:val="18"/>
          <w:szCs w:val="18"/>
        </w:rPr>
      </w:pPr>
    </w:p>
    <w:p w14:paraId="254D1E7F">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三、试剂入库、验收及储运方面</w:t>
      </w:r>
    </w:p>
    <w:p w14:paraId="23DC5AF5">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1．乙方提供的试剂，其有效期应保证</w:t>
      </w:r>
      <w:r>
        <w:rPr>
          <w:rFonts w:hint="eastAsia"/>
          <w:color w:val="auto"/>
          <w:sz w:val="18"/>
          <w:szCs w:val="18"/>
        </w:rPr>
        <w:t>不短于</w:t>
      </w:r>
      <w:r>
        <w:rPr>
          <w:rFonts w:ascii="Times New Roman" w:hAnsi="Times New Roman" w:eastAsia="宋体" w:cs="Times New Roman"/>
          <w:bCs/>
          <w:color w:val="auto"/>
          <w:sz w:val="18"/>
          <w:szCs w:val="18"/>
        </w:rPr>
        <w:t>总有效期的</w:t>
      </w:r>
      <w:r>
        <w:rPr>
          <w:rFonts w:hint="eastAsia" w:ascii="Times New Roman" w:hAnsi="Times New Roman" w:eastAsia="宋体" w:cs="Times New Roman"/>
          <w:bCs/>
          <w:color w:val="auto"/>
          <w:sz w:val="18"/>
          <w:szCs w:val="18"/>
        </w:rPr>
        <w:t>三分之二</w:t>
      </w:r>
      <w:r>
        <w:rPr>
          <w:rFonts w:ascii="Times New Roman" w:hAnsi="Times New Roman" w:eastAsia="宋体" w:cs="Times New Roman"/>
          <w:bCs/>
          <w:color w:val="auto"/>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color w:val="auto"/>
          <w:sz w:val="18"/>
          <w:szCs w:val="18"/>
        </w:rPr>
      </w:pPr>
    </w:p>
    <w:p w14:paraId="57DE12E8">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四、其他事项</w:t>
      </w:r>
    </w:p>
    <w:p w14:paraId="74A93550">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4．本协议一式</w:t>
      </w:r>
      <w:r>
        <w:rPr>
          <w:rFonts w:hint="eastAsia" w:ascii="Times New Roman" w:hAnsi="Times New Roman" w:eastAsia="宋体" w:cs="Times New Roman"/>
          <w:bCs/>
          <w:color w:val="auto"/>
          <w:sz w:val="18"/>
          <w:szCs w:val="18"/>
          <w:lang w:val="en-US" w:eastAsia="zh-CN"/>
        </w:rPr>
        <w:t>肆</w:t>
      </w:r>
      <w:r>
        <w:rPr>
          <w:rFonts w:ascii="Times New Roman" w:hAnsi="Times New Roman" w:eastAsia="宋体" w:cs="Times New Roman"/>
          <w:bCs/>
          <w:color w:val="auto"/>
          <w:sz w:val="18"/>
          <w:szCs w:val="18"/>
        </w:rPr>
        <w:t>份，甲方执两份，乙方执两份。</w:t>
      </w:r>
    </w:p>
    <w:p w14:paraId="62865358">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Cs/>
          <w:color w:val="auto"/>
          <w:sz w:val="18"/>
          <w:szCs w:val="18"/>
        </w:rPr>
        <w:t>5．本协议未尽事宜由双方协商解决。</w:t>
      </w:r>
    </w:p>
    <w:p w14:paraId="5C6ED874">
      <w:pPr>
        <w:spacing w:line="240" w:lineRule="exact"/>
        <w:contextualSpacing/>
        <w:rPr>
          <w:rFonts w:ascii="Times New Roman" w:hAnsi="Times New Roman" w:eastAsia="宋体" w:cs="Times New Roman"/>
          <w:bCs/>
          <w:color w:val="auto"/>
          <w:sz w:val="18"/>
          <w:szCs w:val="18"/>
        </w:rPr>
      </w:pPr>
    </w:p>
    <w:p w14:paraId="1E11E898">
      <w:pPr>
        <w:spacing w:line="240" w:lineRule="exact"/>
        <w:contextualSpacing/>
        <w:rPr>
          <w:rFonts w:ascii="Times New Roman" w:hAnsi="Times New Roman" w:eastAsia="宋体" w:cs="Times New Roman"/>
          <w:bCs/>
          <w:color w:val="auto"/>
          <w:sz w:val="18"/>
          <w:szCs w:val="18"/>
        </w:rPr>
      </w:pPr>
    </w:p>
    <w:p w14:paraId="45E96693">
      <w:pPr>
        <w:spacing w:line="240" w:lineRule="exact"/>
        <w:contextualSpacing/>
        <w:rPr>
          <w:rFonts w:ascii="Times New Roman" w:hAnsi="Times New Roman" w:eastAsia="宋体" w:cs="Times New Roman"/>
          <w:bCs/>
          <w:color w:val="auto"/>
          <w:sz w:val="18"/>
          <w:szCs w:val="18"/>
        </w:rPr>
      </w:pPr>
    </w:p>
    <w:p w14:paraId="1869E713">
      <w:pPr>
        <w:spacing w:line="240" w:lineRule="exact"/>
        <w:contextualSpacing/>
        <w:jc w:val="left"/>
        <w:rPr>
          <w:rFonts w:ascii="Times New Roman" w:hAnsi="Times New Roman" w:eastAsia="宋体" w:cs="Times New Roman"/>
          <w:bCs/>
          <w:color w:val="auto"/>
          <w:sz w:val="18"/>
          <w:szCs w:val="18"/>
        </w:rPr>
      </w:pPr>
      <w:r>
        <w:rPr>
          <w:rFonts w:ascii="Times New Roman" w:hAnsi="Times New Roman" w:eastAsia="宋体" w:cs="Times New Roman"/>
          <w:b/>
          <w:color w:val="auto"/>
          <w:sz w:val="18"/>
          <w:szCs w:val="18"/>
        </w:rPr>
        <w:t>签订时间：</w:t>
      </w:r>
      <w:r>
        <w:rPr>
          <w:rFonts w:hint="eastAsia" w:ascii="Times New Roman" w:hAnsi="Times New Roman" w:eastAsia="宋体" w:cs="Times New Roman"/>
          <w:b/>
          <w:color w:val="auto"/>
          <w:sz w:val="18"/>
          <w:szCs w:val="18"/>
          <w:lang w:val="en-US" w:eastAsia="zh-CN"/>
        </w:rPr>
        <w:t>2026年   月   日</w:t>
      </w:r>
    </w:p>
    <w:p w14:paraId="06ECF8CD">
      <w:pPr>
        <w:spacing w:line="240" w:lineRule="exact"/>
        <w:contextualSpacing/>
        <w:rPr>
          <w:rFonts w:ascii="Times New Roman" w:hAnsi="Times New Roman" w:eastAsia="宋体" w:cs="Times New Roman"/>
          <w:bCs/>
          <w:color w:val="auto"/>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ascii="Times New Roman" w:hAnsi="Times New Roman" w:eastAsia="宋体" w:cs="Times New Roman"/>
                <w:bCs/>
                <w:color w:val="auto"/>
                <w:sz w:val="18"/>
                <w:szCs w:val="18"/>
              </w:rPr>
            </w:pPr>
            <w:r>
              <w:rPr>
                <w:rFonts w:ascii="Times New Roman" w:hAnsi="Times New Roman" w:eastAsia="宋体" w:cs="Times New Roman"/>
                <w:b/>
                <w:color w:val="auto"/>
                <w:sz w:val="18"/>
                <w:szCs w:val="18"/>
              </w:rPr>
              <w:t>甲方（盖章）:</w:t>
            </w:r>
            <w:r>
              <w:rPr>
                <w:rFonts w:ascii="Times New Roman" w:hAnsi="Times New Roman" w:eastAsia="宋体" w:cs="Times New Roman"/>
                <w:bCs/>
                <w:color w:val="auto"/>
                <w:sz w:val="18"/>
                <w:szCs w:val="18"/>
              </w:rPr>
              <w:t>四川省人民医院</w:t>
            </w:r>
          </w:p>
          <w:p w14:paraId="6BE223E7">
            <w:pPr>
              <w:spacing w:line="240" w:lineRule="exact"/>
              <w:contextualSpacing/>
              <w:rPr>
                <w:rFonts w:ascii="Times New Roman" w:hAnsi="Times New Roman" w:eastAsia="宋体" w:cs="Times New Roman"/>
                <w:bCs/>
                <w:color w:val="auto"/>
                <w:sz w:val="18"/>
                <w:szCs w:val="18"/>
              </w:rPr>
            </w:pPr>
            <w:r>
              <w:rPr>
                <w:rFonts w:ascii="Times New Roman" w:hAnsi="Times New Roman" w:eastAsia="宋体" w:cs="Times New Roman"/>
                <w:b/>
                <w:color w:val="auto"/>
                <w:sz w:val="18"/>
                <w:szCs w:val="18"/>
              </w:rPr>
              <w:t>法定代表人（签字）：</w:t>
            </w:r>
          </w:p>
        </w:tc>
        <w:tc>
          <w:tcPr>
            <w:tcW w:w="2765" w:type="pct"/>
          </w:tcPr>
          <w:p w14:paraId="3F62819D">
            <w:pPr>
              <w:tabs>
                <w:tab w:val="left" w:pos="1250"/>
              </w:tabs>
              <w:spacing w:line="240" w:lineRule="exact"/>
              <w:contextualSpacing/>
              <w:rPr>
                <w:rFonts w:hint="default" w:ascii="Times New Roman" w:hAnsi="Times New Roman" w:eastAsia="宋体" w:cs="Times New Roman"/>
                <w:b/>
                <w:color w:val="auto"/>
                <w:sz w:val="18"/>
                <w:szCs w:val="18"/>
                <w:lang w:val="en-US" w:eastAsia="zh-CN"/>
              </w:rPr>
            </w:pPr>
            <w:r>
              <w:rPr>
                <w:rFonts w:ascii="Times New Roman" w:hAnsi="Times New Roman" w:eastAsia="宋体" w:cs="Times New Roman"/>
                <w:b/>
                <w:color w:val="auto"/>
                <w:sz w:val="18"/>
                <w:szCs w:val="18"/>
              </w:rPr>
              <w:t>乙方（盖章）</w:t>
            </w:r>
            <w:r>
              <w:rPr>
                <w:rFonts w:hint="eastAsia" w:ascii="Times New Roman" w:hAnsi="Times New Roman" w:eastAsia="宋体" w:cs="Times New Roman"/>
                <w:b/>
                <w:color w:val="auto"/>
                <w:sz w:val="18"/>
                <w:szCs w:val="18"/>
                <w:lang w:eastAsia="zh-CN"/>
              </w:rPr>
              <w:t>：</w:t>
            </w:r>
            <w:r>
              <w:rPr>
                <w:rFonts w:hint="eastAsia" w:ascii="Times New Roman" w:hAnsi="Times New Roman" w:eastAsia="宋体" w:cs="Times New Roman"/>
                <w:b/>
                <w:color w:val="auto"/>
                <w:sz w:val="18"/>
                <w:szCs w:val="18"/>
                <w:lang w:val="en-US" w:eastAsia="zh-CN"/>
              </w:rPr>
              <w:t>XXX</w:t>
            </w:r>
          </w:p>
          <w:p w14:paraId="4C7854E9">
            <w:pPr>
              <w:tabs>
                <w:tab w:val="left" w:pos="1250"/>
              </w:tabs>
              <w:spacing w:line="240" w:lineRule="exact"/>
              <w:contextualSpacing/>
              <w:rPr>
                <w:rFonts w:hint="default" w:ascii="Times New Roman" w:hAnsi="Times New Roman" w:eastAsia="宋体" w:cs="Times New Roman"/>
                <w:bCs/>
                <w:color w:val="auto"/>
                <w:sz w:val="18"/>
                <w:szCs w:val="18"/>
                <w:lang w:val="en-US" w:eastAsia="zh-CN"/>
              </w:rPr>
            </w:pPr>
            <w:r>
              <w:rPr>
                <w:rFonts w:ascii="Times New Roman" w:hAnsi="Times New Roman" w:eastAsia="宋体" w:cs="Times New Roman"/>
                <w:b/>
                <w:color w:val="auto"/>
                <w:sz w:val="18"/>
                <w:szCs w:val="18"/>
              </w:rPr>
              <w:t>法定代表人（签字）</w:t>
            </w:r>
            <w:r>
              <w:rPr>
                <w:rFonts w:hint="eastAsia" w:ascii="Times New Roman" w:hAnsi="Times New Roman" w:eastAsia="宋体" w:cs="Times New Roman"/>
                <w:b/>
                <w:color w:val="auto"/>
                <w:sz w:val="18"/>
                <w:szCs w:val="18"/>
              </w:rPr>
              <w:t>:</w:t>
            </w:r>
            <w:r>
              <w:rPr>
                <w:rFonts w:hint="eastAsia" w:ascii="Times New Roman" w:hAnsi="Times New Roman" w:eastAsia="宋体" w:cs="Times New Roman"/>
                <w:b/>
                <w:color w:val="auto"/>
                <w:sz w:val="18"/>
                <w:szCs w:val="18"/>
                <w:lang w:val="en-US" w:eastAsia="zh-CN"/>
              </w:rPr>
              <w:t xml:space="preserve">    </w:t>
            </w:r>
          </w:p>
        </w:tc>
      </w:tr>
    </w:tbl>
    <w:p w14:paraId="448515F1">
      <w:pPr>
        <w:jc w:val="left"/>
        <w:rPr>
          <w:color w:val="auto"/>
        </w:rPr>
      </w:pPr>
    </w:p>
    <w:p w14:paraId="058C7CF7">
      <w:pPr>
        <w:pStyle w:val="24"/>
        <w:rPr>
          <w:rFonts w:ascii="Times New Roman" w:hAnsi="Times New Roman"/>
          <w:color w:val="auto"/>
        </w:rPr>
      </w:pPr>
    </w:p>
    <w:bookmarkEnd w:id="95"/>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E55C47B-C7B6-4096-A607-50E3A2995FA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4F4D5CD-FDAD-4CDC-82AF-67C043F0DE2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FEE5B42-3C54-4888-BA73-353DA048F3E2}"/>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F6C1DB1-DF19-4DDF-8791-311E3424D73F}"/>
  </w:font>
  <w:font w:name="方正小标宋_GBK">
    <w:panose1 w:val="02000000000000000000"/>
    <w:charset w:val="86"/>
    <w:family w:val="script"/>
    <w:pitch w:val="default"/>
    <w:sig w:usb0="A00002BF" w:usb1="38CF7CFA" w:usb2="00082016" w:usb3="00000000" w:csb0="00040001" w:csb1="00000000"/>
    <w:embedRegular r:id="rId5" w:fontKey="{9F9FB246-6EBE-4A6E-827A-8617912861C4}"/>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CGWJ-202601（直接采购）</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CGWJ-202601（直接采购）</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2EA79C3"/>
    <w:rsid w:val="04504BAA"/>
    <w:rsid w:val="04B74C29"/>
    <w:rsid w:val="05424E8F"/>
    <w:rsid w:val="058C78B0"/>
    <w:rsid w:val="05AC1BE6"/>
    <w:rsid w:val="05CF611A"/>
    <w:rsid w:val="05E13064"/>
    <w:rsid w:val="06A02211"/>
    <w:rsid w:val="078A573C"/>
    <w:rsid w:val="07A529A9"/>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A82A66"/>
    <w:rsid w:val="16AF6E07"/>
    <w:rsid w:val="16BF21A1"/>
    <w:rsid w:val="17EA0A1A"/>
    <w:rsid w:val="18DC0523"/>
    <w:rsid w:val="195425EF"/>
    <w:rsid w:val="19775724"/>
    <w:rsid w:val="1994787E"/>
    <w:rsid w:val="19A93817"/>
    <w:rsid w:val="19BE3F0C"/>
    <w:rsid w:val="19E63640"/>
    <w:rsid w:val="1A2747AF"/>
    <w:rsid w:val="1AD67034"/>
    <w:rsid w:val="1B101769"/>
    <w:rsid w:val="1B1D5648"/>
    <w:rsid w:val="1DD000AF"/>
    <w:rsid w:val="1E09745A"/>
    <w:rsid w:val="1E0C0B57"/>
    <w:rsid w:val="1E4863E6"/>
    <w:rsid w:val="1EE752B8"/>
    <w:rsid w:val="1F5076F3"/>
    <w:rsid w:val="1F601CAB"/>
    <w:rsid w:val="203B0388"/>
    <w:rsid w:val="20B57B58"/>
    <w:rsid w:val="21403FE3"/>
    <w:rsid w:val="21A94C56"/>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947006"/>
    <w:rsid w:val="2DA70D65"/>
    <w:rsid w:val="2F324929"/>
    <w:rsid w:val="2F5C42CD"/>
    <w:rsid w:val="302208F9"/>
    <w:rsid w:val="3183186B"/>
    <w:rsid w:val="31CF3EBA"/>
    <w:rsid w:val="32425283"/>
    <w:rsid w:val="326E6078"/>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91060DB"/>
    <w:rsid w:val="39A04731"/>
    <w:rsid w:val="3A4D2A17"/>
    <w:rsid w:val="3A551407"/>
    <w:rsid w:val="3AED5FA8"/>
    <w:rsid w:val="3AFD169F"/>
    <w:rsid w:val="3B033C36"/>
    <w:rsid w:val="3B3754FB"/>
    <w:rsid w:val="3B4B60DE"/>
    <w:rsid w:val="3BF77AEB"/>
    <w:rsid w:val="3C26744A"/>
    <w:rsid w:val="3CB274A9"/>
    <w:rsid w:val="3CBD5CF5"/>
    <w:rsid w:val="3D071832"/>
    <w:rsid w:val="3DD40A28"/>
    <w:rsid w:val="3DD516A1"/>
    <w:rsid w:val="3E09759C"/>
    <w:rsid w:val="3E5D4E8E"/>
    <w:rsid w:val="3E781447"/>
    <w:rsid w:val="3FE25336"/>
    <w:rsid w:val="405C7E57"/>
    <w:rsid w:val="40E34229"/>
    <w:rsid w:val="418331C2"/>
    <w:rsid w:val="41E97A83"/>
    <w:rsid w:val="42075FF8"/>
    <w:rsid w:val="42842020"/>
    <w:rsid w:val="42B707FA"/>
    <w:rsid w:val="43726637"/>
    <w:rsid w:val="43DA3792"/>
    <w:rsid w:val="43FD36FF"/>
    <w:rsid w:val="446C43E1"/>
    <w:rsid w:val="44A24CF9"/>
    <w:rsid w:val="44D938F8"/>
    <w:rsid w:val="44EC1992"/>
    <w:rsid w:val="455401D7"/>
    <w:rsid w:val="468567BB"/>
    <w:rsid w:val="471E10B8"/>
    <w:rsid w:val="47655843"/>
    <w:rsid w:val="4782487D"/>
    <w:rsid w:val="47E80223"/>
    <w:rsid w:val="48101921"/>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88688A"/>
    <w:rsid w:val="529632FA"/>
    <w:rsid w:val="5455382C"/>
    <w:rsid w:val="56262642"/>
    <w:rsid w:val="56625644"/>
    <w:rsid w:val="56A018BD"/>
    <w:rsid w:val="58006CED"/>
    <w:rsid w:val="599C0670"/>
    <w:rsid w:val="5A037476"/>
    <w:rsid w:val="5A6D6C90"/>
    <w:rsid w:val="5ACB37B8"/>
    <w:rsid w:val="5B916B74"/>
    <w:rsid w:val="5BFC22F5"/>
    <w:rsid w:val="5D0A3490"/>
    <w:rsid w:val="5D7E0D39"/>
    <w:rsid w:val="5E9D3F29"/>
    <w:rsid w:val="600F2399"/>
    <w:rsid w:val="60384CD1"/>
    <w:rsid w:val="60655808"/>
    <w:rsid w:val="6206399A"/>
    <w:rsid w:val="62B9483E"/>
    <w:rsid w:val="62FA10DE"/>
    <w:rsid w:val="63A9427A"/>
    <w:rsid w:val="63AF1335"/>
    <w:rsid w:val="63D462B1"/>
    <w:rsid w:val="641A3596"/>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7A7A7A"/>
    <w:rsid w:val="69D50CF4"/>
    <w:rsid w:val="6A753740"/>
    <w:rsid w:val="6AA454D1"/>
    <w:rsid w:val="6AE25457"/>
    <w:rsid w:val="6B056872"/>
    <w:rsid w:val="6B0A032C"/>
    <w:rsid w:val="6B227B49"/>
    <w:rsid w:val="6C487AFD"/>
    <w:rsid w:val="6CB24363"/>
    <w:rsid w:val="6CEF5734"/>
    <w:rsid w:val="6D9D73B5"/>
    <w:rsid w:val="6DB957D2"/>
    <w:rsid w:val="6E6A20D3"/>
    <w:rsid w:val="6EA93466"/>
    <w:rsid w:val="6F800FA4"/>
    <w:rsid w:val="6FCF0795"/>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C5123F4"/>
    <w:rsid w:val="7C7C6FF4"/>
    <w:rsid w:val="7CBC51FE"/>
    <w:rsid w:val="7CCD4D16"/>
    <w:rsid w:val="7D040AB6"/>
    <w:rsid w:val="7D4119E6"/>
    <w:rsid w:val="7DAC4C0F"/>
    <w:rsid w:val="7DAF162B"/>
    <w:rsid w:val="7DC42B41"/>
    <w:rsid w:val="7E587EBC"/>
    <w:rsid w:val="7F6B7218"/>
    <w:rsid w:val="7F6F23B7"/>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1288</Words>
  <Characters>1377</Characters>
  <Lines>64</Lines>
  <Paragraphs>18</Paragraphs>
  <TotalTime>30</TotalTime>
  <ScaleCrop>false</ScaleCrop>
  <LinksUpToDate>false</LinksUpToDate>
  <CharactersWithSpaces>1461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2026-08-28T00:52:55Z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9C86955FD03C4171A606B7A5A581DBD0_13</vt:lpwstr>
  </property>
  <property fmtid="{D5CDD505-2E9C-101B-9397-08002B2CF9AE}" pid="4" name="KSOTemplateDocerSaveRecord">
    <vt:lpwstr>eyJoZGlkIjoiYzdjNDJjZDRhNzNlNWEyYzQ3NmEzYmUxOGQ5MmM3MGMiLCJ1c2VySWQiOiI4NDg2NDU3MDYifQ==</vt:lpwstr>
  </property>
</Properties>
</file>