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四川省人民医院一次性使用密闭式吸痰管采购项目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3240"/>
      <w:bookmarkStart w:id="2" w:name="_Toc1907"/>
      <w:bookmarkStart w:id="3" w:name="_Toc20358"/>
      <w:bookmarkStart w:id="4" w:name="_Toc21919"/>
      <w:bookmarkStart w:id="5" w:name="_Toc47131032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四川省人民医院一次性使用密闭式吸痰管采购项目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CGZX-YXZ20261416</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347"/>
        <w:gridCol w:w="1373"/>
        <w:gridCol w:w="1343"/>
        <w:gridCol w:w="1668"/>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347"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373"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668"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一次性使用密闭式吸痰管</w:t>
            </w:r>
          </w:p>
        </w:tc>
        <w:tc>
          <w:tcPr>
            <w:tcW w:w="2347" w:type="dxa"/>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宁波华坤医疗器械有限公司</w:t>
            </w:r>
          </w:p>
        </w:tc>
        <w:tc>
          <w:tcPr>
            <w:tcW w:w="1373" w:type="dxa"/>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浙械注准20222080337</w:t>
            </w:r>
          </w:p>
        </w:tc>
        <w:tc>
          <w:tcPr>
            <w:tcW w:w="1343" w:type="dxa"/>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H2(带阀型) H210600</w:t>
            </w:r>
          </w:p>
        </w:tc>
        <w:tc>
          <w:tcPr>
            <w:tcW w:w="1668" w:type="dxa"/>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S247943</w:t>
            </w:r>
            <w:r>
              <w:rPr>
                <w:rFonts w:hint="eastAsia" w:ascii="宋体" w:hAnsi="宋体" w:eastAsia="宋体" w:cs="宋体"/>
                <w:i w:val="0"/>
                <w:iCs w:val="0"/>
                <w:color w:val="000000"/>
                <w:sz w:val="21"/>
                <w:szCs w:val="21"/>
                <w:u w:val="none"/>
                <w:lang w:val="en-US" w:eastAsia="zh-CN"/>
              </w:rPr>
              <w:t>/</w:t>
            </w:r>
            <w:r>
              <w:rPr>
                <w:rFonts w:hint="eastAsia" w:ascii="宋体" w:hAnsi="宋体" w:eastAsia="宋体" w:cs="宋体"/>
                <w:i w:val="0"/>
                <w:iCs w:val="0"/>
                <w:color w:val="000000"/>
                <w:sz w:val="21"/>
                <w:szCs w:val="21"/>
                <w:u w:val="none"/>
              </w:rPr>
              <w:t xml:space="preserve">G3794435  </w:t>
            </w:r>
          </w:p>
        </w:tc>
        <w:tc>
          <w:tcPr>
            <w:tcW w:w="900" w:type="dxa"/>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套</w:t>
            </w:r>
          </w:p>
        </w:tc>
        <w:tc>
          <w:tcPr>
            <w:tcW w:w="1117" w:type="dxa"/>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100套</w:t>
            </w:r>
          </w:p>
        </w:tc>
      </w:tr>
    </w:tbl>
    <w:p w14:paraId="0F4881AC">
      <w:pPr>
        <w:pStyle w:val="16"/>
        <w:numPr>
          <w:ilvl w:val="0"/>
          <w:numId w:val="0"/>
        </w:numPr>
        <w:rPr>
          <w:rFonts w:ascii="Times New Roman" w:hAnsi="Times New Roman" w:eastAsia="仿宋" w:cs="Times New Roman"/>
          <w:b/>
          <w:bCs/>
          <w:sz w:val="24"/>
          <w:szCs w:val="24"/>
        </w:rPr>
      </w:pPr>
      <w:bookmarkStart w:id="91" w:name="_GoBack"/>
      <w:bookmarkEnd w:id="91"/>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28171"/>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19851"/>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24859"/>
      <w:bookmarkStart w:id="30" w:name="_Toc32749"/>
      <w:bookmarkStart w:id="31" w:name="_Toc1690"/>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3558"/>
      <w:bookmarkStart w:id="35" w:name="_Toc24123"/>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5996"/>
      <w:bookmarkStart w:id="39" w:name="_Toc2989"/>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2031"/>
      <w:bookmarkStart w:id="43" w:name="_Toc7233"/>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4829"/>
      <w:bookmarkStart w:id="46" w:name="_Toc11352"/>
      <w:bookmarkStart w:id="47" w:name="_Toc3023"/>
      <w:bookmarkStart w:id="48" w:name="_Toc21519"/>
      <w:bookmarkStart w:id="49" w:name="_Toc6482"/>
      <w:bookmarkStart w:id="50"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30971"/>
      <w:bookmarkStart w:id="53" w:name="_Toc22676"/>
      <w:bookmarkStart w:id="54" w:name="_Toc17857"/>
      <w:bookmarkStart w:id="55" w:name="_Toc4305"/>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13904"/>
      <w:bookmarkStart w:id="61" w:name="_Toc25357"/>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7661"/>
      <w:bookmarkStart w:id="65" w:name="_Toc12015"/>
      <w:bookmarkStart w:id="66" w:name="_Toc20589"/>
      <w:bookmarkStart w:id="67" w:name="_Toc11351"/>
      <w:bookmarkStart w:id="68" w:name="_Toc25638"/>
      <w:bookmarkStart w:id="69" w:name="_Toc15526"/>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12967"/>
      <w:bookmarkStart w:id="72" w:name="_Toc23967"/>
      <w:bookmarkStart w:id="73" w:name="_Toc16435"/>
      <w:bookmarkStart w:id="74" w:name="_Toc2041"/>
      <w:bookmarkStart w:id="75" w:name="_Toc1074"/>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1369"/>
      <w:bookmarkStart w:id="77" w:name="_Toc31686"/>
      <w:bookmarkStart w:id="78" w:name="_Toc26839"/>
      <w:bookmarkStart w:id="79" w:name="_Toc21082"/>
      <w:bookmarkStart w:id="80" w:name="_Toc28634"/>
      <w:bookmarkStart w:id="81" w:name="_Toc2480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24494"/>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14685"/>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F085172-78F5-40EA-BFDD-7A8F7BAD65A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C2DE767-6A2B-43D3-A88F-224CF4F7D04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9219806-7D47-446A-A2AB-5CB83B2F735E}"/>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62950BA4-8475-4FA5-8AC5-86B2BDE21B8C}"/>
  </w:font>
  <w:font w:name="方正小标宋_GBK">
    <w:panose1 w:val="02000000000000000000"/>
    <w:charset w:val="86"/>
    <w:family w:val="script"/>
    <w:pitch w:val="default"/>
    <w:sig w:usb0="A00002BF" w:usb1="38CF7CFA" w:usb2="00082016" w:usb3="00000000" w:csb0="00040001" w:csb1="00000000"/>
    <w:embedRegular r:id="rId5" w:fontKey="{2A891FAC-CAF3-41A2-B940-929445012A38}"/>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ED2925"/>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1115</Characters>
  <Lines>64</Lines>
  <Paragraphs>18</Paragraphs>
  <TotalTime>0</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2026-10-10T01:55:48Z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