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一次性使用无菌取皮刀</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1907"/>
      <w:bookmarkStart w:id="2" w:name="_Toc62832406"/>
      <w:bookmarkStart w:id="3" w:name="_Toc3240"/>
      <w:bookmarkStart w:id="4" w:name="_Toc20358"/>
      <w:bookmarkStart w:id="5" w:name="_Toc21919"/>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w:t>
            </w:r>
            <w:r>
              <w:rPr>
                <w:rFonts w:ascii="Times New Roman" w:hAnsi="Times New Roman" w:eastAsia="仿宋" w:cs="Times New Roman"/>
                <w:sz w:val="22"/>
              </w:rPr>
              <w:t>一次性使用无菌取皮刀</w:t>
            </w:r>
            <w:r>
              <w:rPr>
                <w:rFonts w:hint="eastAsia" w:ascii="Times New Roman" w:hAnsi="Times New Roman" w:eastAsia="仿宋" w:cs="Times New Roman"/>
                <w:sz w:val="22"/>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lang w:val="en-US" w:eastAsia="zh-CN"/>
              </w:rPr>
              <w:t>CGZX-YXZ</w:t>
            </w:r>
            <w:r>
              <w:rPr>
                <w:rFonts w:ascii="Times New Roman" w:hAnsi="Times New Roman" w:eastAsia="仿宋" w:cs="Times New Roman"/>
                <w:sz w:val="22"/>
              </w:rPr>
              <w:t>20260822</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6"/>
        <w:gridCol w:w="5605"/>
      </w:tblGrid>
      <w:tr w14:paraId="34347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3217"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5606"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1015"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3217"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5606"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1015"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3217"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5606"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1015"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3217"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5606"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3217"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5606" w:type="dxa"/>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3217"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5606" w:type="dxa"/>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3217"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5606" w:type="dxa"/>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3217"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5606" w:type="dxa"/>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015"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3217"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5606" w:type="dxa"/>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015"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3217"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5606"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19"/>
        <w:gridCol w:w="6202"/>
      </w:tblGrid>
      <w:tr w14:paraId="0C8C6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620"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203"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1015"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620"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203"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1015"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620"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6203"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1015"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620"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203"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1015"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620"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203"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1015"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620"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203"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一次性使用无菌取皮刀</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江苏弗克立医疗科技有限公司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苏械注准20222020606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 FC-A-106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S242369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片</w:t>
            </w:r>
            <w:bookmarkStart w:id="95" w:name="_GoBack"/>
            <w:bookmarkEnd w:id="95"/>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300片</w:t>
            </w:r>
          </w:p>
        </w:tc>
      </w:tr>
    </w:tbl>
    <w:p w14:paraId="2A1FAC57">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8789"/>
      <w:bookmarkStart w:id="16" w:name="_Toc13768"/>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8171"/>
      <w:bookmarkStart w:id="19" w:name="_Toc22827"/>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9428"/>
      <w:bookmarkStart w:id="26" w:name="_Toc30609"/>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9041"/>
      <w:bookmarkStart w:id="28" w:name="_Toc32352"/>
      <w:bookmarkStart w:id="29" w:name="_Toc1544"/>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1472"/>
      <w:bookmarkStart w:id="31" w:name="_Toc24097"/>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7163"/>
      <w:bookmarkStart w:id="33" w:name="_Toc32749"/>
      <w:bookmarkStart w:id="34" w:name="_Toc24859"/>
      <w:bookmarkStart w:id="35" w:name="_Toc1690"/>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3558"/>
      <w:bookmarkStart w:id="37" w:name="_Toc17905"/>
      <w:bookmarkStart w:id="38" w:name="_Toc6803"/>
      <w:bookmarkStart w:id="39" w:name="_Toc2412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135"/>
      <w:bookmarkStart w:id="41" w:name="_Toc2989"/>
      <w:bookmarkStart w:id="42" w:name="_Toc5996"/>
      <w:bookmarkStart w:id="43" w:name="_Toc2752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5056"/>
      <w:bookmarkStart w:id="45" w:name="_Toc7233"/>
      <w:bookmarkStart w:id="46" w:name="_Toc2031"/>
      <w:bookmarkStart w:id="47" w:name="_Toc19987"/>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21519"/>
      <w:bookmarkStart w:id="49" w:name="_Toc3023"/>
      <w:bookmarkStart w:id="50" w:name="_Toc6482"/>
      <w:bookmarkStart w:id="51" w:name="_Toc11352"/>
      <w:bookmarkStart w:id="52" w:name="_Toc14829"/>
      <w:bookmarkStart w:id="53"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1838"/>
      <w:bookmarkStart w:id="55" w:name="_Toc17857"/>
      <w:bookmarkStart w:id="56" w:name="_Toc22676"/>
      <w:bookmarkStart w:id="57" w:name="_Toc30971"/>
      <w:bookmarkStart w:id="58" w:name="_Toc4305"/>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25357"/>
      <w:bookmarkStart w:id="64" w:name="_Toc13904"/>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1351"/>
      <w:bookmarkStart w:id="68" w:name="_Toc12015"/>
      <w:bookmarkStart w:id="69" w:name="_Toc20589"/>
      <w:bookmarkStart w:id="70" w:name="_Toc15526"/>
      <w:bookmarkStart w:id="71" w:name="_Toc27661"/>
      <w:bookmarkStart w:id="72" w:name="_Toc25638"/>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6435"/>
      <w:bookmarkStart w:id="74" w:name="_Toc26969"/>
      <w:bookmarkStart w:id="75" w:name="_Toc1074"/>
      <w:bookmarkStart w:id="76" w:name="_Toc12967"/>
      <w:bookmarkStart w:id="77" w:name="_Toc2041"/>
      <w:bookmarkStart w:id="78" w:name="_Toc23967"/>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28634"/>
      <w:bookmarkStart w:id="81" w:name="_Toc1369"/>
      <w:bookmarkStart w:id="82" w:name="_Toc31686"/>
      <w:bookmarkStart w:id="83" w:name="_Toc24806"/>
      <w:bookmarkStart w:id="84" w:name="_Toc21082"/>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32605"/>
      <w:bookmarkStart w:id="87" w:name="_Toc24494"/>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29032"/>
      <w:bookmarkStart w:id="91" w:name="_Toc14685"/>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BE0AE54-A0FE-41EF-8EF3-51C81DD534C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EEF7841A-1019-41D4-A0FC-C8018842DCF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28F1C9FC-B281-4A77-A0B3-58D93011ED2D}"/>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244B1C2A-2642-4E73-B611-1BF7694F3D25}"/>
  </w:font>
  <w:font w:name="方正小标宋_GBK">
    <w:panose1 w:val="02000000000000000000"/>
    <w:charset w:val="86"/>
    <w:family w:val="script"/>
    <w:pitch w:val="default"/>
    <w:sig w:usb0="A00002BF" w:usb1="38CF7CFA" w:usb2="00082016" w:usb3="00000000" w:csb0="00040001" w:csb1="00000000"/>
    <w:embedRegular r:id="rId5" w:fontKey="{433A3B35-3F34-4AAC-B89A-33E0CB80F984}"/>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Helvetica">
    <w:altName w:val="Arial"/>
    <w:panose1 w:val="00000000000000000000"/>
    <w:charset w:val="00"/>
    <w:family w:val="auto"/>
    <w:pitch w:val="default"/>
    <w:sig w:usb0="00000000" w:usb1="00000000" w:usb2="00000000" w:usb3="00000000" w:csb0="00000000" w:csb1="00000000"/>
  </w:font>
  <w:font w:name="KSOF7FC4CF2A">
    <w:panose1 w:val="020B06040202020202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E63E9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614427"/>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3083</Words>
  <Characters>3234</Characters>
  <Lines>64</Lines>
  <Paragraphs>18</Paragraphs>
  <TotalTime>2</TotalTime>
  <ScaleCrop>false</ScaleCrop>
  <LinksUpToDate>false</LinksUpToDate>
  <CharactersWithSpaces>3321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2026-05-28T02:38:12Z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