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67B6F">
      <w:pPr>
        <w:rPr>
          <w:rFonts w:hint="default" w:ascii="Times New Roman" w:hAnsi="Times New Roman" w:eastAsia="宋体" w:cs="Times New Roman"/>
          <w:color w:val="auto"/>
        </w:rPr>
      </w:pPr>
    </w:p>
    <w:p w14:paraId="5CDA0267">
      <w:pPr>
        <w:spacing w:line="360" w:lineRule="auto"/>
        <w:jc w:val="center"/>
        <w:rPr>
          <w:rFonts w:hint="eastAsia" w:ascii="STHeiti Regular" w:hAnsi="STHeiti Regular" w:eastAsia="STHeiti Regular" w:cs="STHeiti Regular"/>
          <w:b/>
          <w:color w:val="auto"/>
          <w:spacing w:val="24"/>
          <w:sz w:val="56"/>
          <w:szCs w:val="56"/>
          <w:lang w:eastAsia="zh-CN"/>
        </w:rPr>
      </w:pPr>
      <w:r>
        <w:rPr>
          <w:rFonts w:hint="eastAsia" w:ascii="STHeiti Regular" w:hAnsi="STHeiti Regular" w:eastAsia="STHeiti Regular" w:cs="STHeiti Regular"/>
          <w:b/>
          <w:color w:val="auto"/>
          <w:spacing w:val="24"/>
          <w:sz w:val="56"/>
          <w:szCs w:val="56"/>
          <w:lang w:val="en-US" w:eastAsia="zh-CN"/>
        </w:rPr>
        <w:t>四川省人民医院盖革计数个人剂量报警仪采购项目</w:t>
      </w:r>
    </w:p>
    <w:p w14:paraId="329B0249">
      <w:pPr>
        <w:rPr>
          <w:rFonts w:hint="default" w:ascii="黑体" w:hAnsi="黑体" w:eastAsia="黑体" w:cs="黑体"/>
          <w:bCs/>
          <w:color w:val="auto"/>
        </w:rPr>
      </w:pPr>
    </w:p>
    <w:p w14:paraId="7FB36E53">
      <w:pPr>
        <w:spacing w:before="317" w:beforeLines="100" w:after="317" w:afterLines="100" w:line="360" w:lineRule="auto"/>
        <w:ind w:firstLine="22" w:firstLineChars="0"/>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19C751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0A45C94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324695C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58ED0B5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18D837B0">
      <w:pPr>
        <w:rPr>
          <w:rFonts w:hint="default" w:ascii="黑体" w:hAnsi="黑体" w:eastAsia="黑体" w:cs="黑体"/>
          <w:color w:val="auto"/>
        </w:rPr>
      </w:pPr>
    </w:p>
    <w:p w14:paraId="39DD07D2">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F81D58F">
      <w:pPr>
        <w:spacing w:line="440" w:lineRule="exact"/>
        <w:jc w:val="center"/>
        <w:rPr>
          <w:rFonts w:hint="default" w:ascii="黑体" w:hAnsi="黑体" w:eastAsia="黑体" w:cs="黑体"/>
          <w:b/>
          <w:color w:val="auto"/>
          <w:sz w:val="36"/>
          <w:szCs w:val="36"/>
        </w:rPr>
      </w:pPr>
    </w:p>
    <w:p w14:paraId="62EAB9B8">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pgNumType w:fmt="decimal"/>
          <w:cols w:space="0" w:num="1"/>
          <w:docGrid w:type="lines" w:linePitch="317" w:charSpace="0"/>
        </w:sectPr>
      </w:pPr>
      <w:r>
        <w:rPr>
          <w:rFonts w:ascii="黑体" w:hAnsi="黑体" w:eastAsia="黑体" w:cs="黑体"/>
          <w:b/>
          <w:color w:val="auto"/>
          <w:sz w:val="36"/>
          <w:szCs w:val="36"/>
        </w:rPr>
        <w:t>202</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9</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61E3C1E6">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99290A2">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C38F4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75BD349">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27E14F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F6BE1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E65B75">
          <w:pPr>
            <w:pStyle w:val="11"/>
            <w:tabs>
              <w:tab w:val="right" w:leader="dot" w:pos="8294"/>
            </w:tabs>
            <w:spacing w:line="360" w:lineRule="auto"/>
            <w:rPr>
              <w:rFonts w:ascii="仿宋" w:hAnsi="仿宋" w:eastAsia="仿宋" w:cs="仿宋"/>
              <w:sz w:val="24"/>
              <w:szCs w:val="24"/>
            </w:rPr>
          </w:pPr>
        </w:p>
        <w:p w14:paraId="054F63B6">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51B0E62D">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pgNumType w:fmt="decimal"/>
          <w:cols w:space="0" w:num="1"/>
          <w:titlePg/>
        </w:sectPr>
      </w:pPr>
      <w:r>
        <w:rPr>
          <w:rFonts w:hint="default" w:ascii="Times New Roman" w:hAnsi="Times New Roman" w:eastAsia="宋体" w:cs="Times New Roman"/>
          <w:color w:val="auto"/>
          <w:sz w:val="28"/>
          <w:szCs w:val="28"/>
        </w:rPr>
        <w:br w:type="page"/>
      </w:r>
    </w:p>
    <w:p w14:paraId="0A7B3ADF">
      <w:pPr>
        <w:pStyle w:val="3"/>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EA3F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348E2D6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4D71226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0840F281">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488E0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449B19F">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A2FED91">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6BB98E1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6B5356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0BF4ED68">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4E445A17">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F40FDBF">
            <w:pPr>
              <w:spacing w:line="360" w:lineRule="auto"/>
              <w:ind w:left="210" w:leftChars="100"/>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四川省人民医院盖革计数个人剂量报警仪采购项目</w:t>
            </w:r>
          </w:p>
        </w:tc>
      </w:tr>
      <w:tr w14:paraId="0B13B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72E90C9">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075616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4227C740">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CGZX-GGW20260897</w:t>
            </w:r>
          </w:p>
        </w:tc>
      </w:tr>
      <w:tr w14:paraId="76355A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0EC4B44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B458F8B">
            <w:pPr>
              <w:spacing w:line="360" w:lineRule="auto"/>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最高限价</w:t>
            </w:r>
          </w:p>
        </w:tc>
        <w:tc>
          <w:tcPr>
            <w:tcW w:w="6801" w:type="dxa"/>
            <w:vAlign w:val="center"/>
          </w:tcPr>
          <w:p w14:paraId="189D7949">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限高单价：300元/台；限高总价：9600元。超过限高单价及总价的报价，其报价文件作无效处理。</w:t>
            </w:r>
          </w:p>
        </w:tc>
      </w:tr>
      <w:tr w14:paraId="2C825D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7D95177">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71749C6">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0376216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65EC12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31EDD4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04AF6AF">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6E66DF7">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0115872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6A0A32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0BEFD959">
            <w:pPr>
              <w:pStyle w:val="42"/>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0B71E4C5">
            <w:pPr>
              <w:pStyle w:val="32"/>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B620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7499DB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244835C4">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0143609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10DC75A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5DF248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4D8DBC6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51809168">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C571726">
            <w:pPr>
              <w:pStyle w:val="2"/>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441FFAE0">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踏勘签到时间：</w:t>
            </w:r>
          </w:p>
          <w:p w14:paraId="19E836B3">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踏勘签到地址：</w:t>
            </w:r>
          </w:p>
          <w:p w14:paraId="7C8723E6">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踏勘时间：</w:t>
            </w:r>
          </w:p>
          <w:p w14:paraId="67793B91">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联系人：</w:t>
            </w:r>
          </w:p>
          <w:p w14:paraId="30EF2409">
            <w:pPr>
              <w:pStyle w:val="2"/>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联系电话：</w:t>
            </w:r>
          </w:p>
          <w:p w14:paraId="6146387F">
            <w:pPr>
              <w:pStyle w:val="2"/>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注：供应商自行前往踏勘地点，所产生的费用由供应商自行承担。</w:t>
            </w:r>
            <w:r>
              <w:rPr>
                <w:rFonts w:ascii="仿宋" w:hAnsi="仿宋" w:eastAsia="仿宋" w:cs="仿宋"/>
                <w:color w:val="auto"/>
                <w:sz w:val="22"/>
              </w:rPr>
              <w:t>参与响应默认为已经踏勘完成，如因供应商未踏勘现场所引起的不利因素以及相关安全责任等问题均由供应商自行负责。</w:t>
            </w:r>
          </w:p>
        </w:tc>
      </w:tr>
      <w:tr w14:paraId="52C763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32C3652E">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D0D679C">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564C939A">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366EEC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46345BD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61B4EEB2">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75361274">
            <w:pPr>
              <w:pStyle w:val="36"/>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不收取 </w:t>
            </w:r>
          </w:p>
        </w:tc>
      </w:tr>
      <w:tr w14:paraId="4768B6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58793D32">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3E2D9D67">
            <w:pPr>
              <w:pStyle w:val="36"/>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76FC4405">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收取       </w:t>
            </w:r>
          </w:p>
          <w:p w14:paraId="46CA583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lang w:val="zh-CN" w:eastAsia="zh-CN"/>
              </w:rPr>
              <w:t>合同金额的10%</w:t>
            </w:r>
          </w:p>
          <w:p w14:paraId="5BA74577">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w:t>
            </w:r>
            <w:r>
              <w:rPr>
                <w:rFonts w:hint="eastAsia" w:ascii="仿宋" w:hAnsi="仿宋" w:eastAsia="仿宋" w:cs="仿宋"/>
                <w:sz w:val="22"/>
                <w:szCs w:val="22"/>
                <w:lang w:val="zh-CN" w:eastAsia="zh-CN"/>
              </w:rPr>
              <w:t>供应商应当以支票、汇票、本票或者金融机构、担保机构出具的保函等非现金形式(包括网银转账，电汇等方式)提交</w:t>
            </w:r>
            <w:r>
              <w:rPr>
                <w:rFonts w:hint="eastAsia" w:ascii="仿宋" w:hAnsi="仿宋" w:eastAsia="仿宋" w:cs="仿宋"/>
                <w:sz w:val="22"/>
                <w:szCs w:val="22"/>
                <w:lang w:val="zh-CN"/>
              </w:rPr>
              <w:t>；</w:t>
            </w:r>
          </w:p>
          <w:p w14:paraId="3B20E05D">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74C2C78">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4052EBE2">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830135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7762F36D">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FE"/>
            </w:r>
            <w:r>
              <w:rPr>
                <w:rFonts w:hint="eastAsia" w:ascii="仿宋" w:hAnsi="仿宋" w:eastAsia="仿宋" w:cs="仿宋"/>
                <w:sz w:val="22"/>
                <w:szCs w:val="22"/>
                <w:lang w:val="zh-CN"/>
              </w:rPr>
              <w:t>采购合同签订后7个工作日内；</w:t>
            </w:r>
          </w:p>
          <w:p w14:paraId="2A21A259">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675DECA6">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w:t>
            </w:r>
            <w:r>
              <w:rPr>
                <w:rFonts w:hint="eastAsia" w:ascii="仿宋" w:hAnsi="仿宋" w:eastAsia="仿宋" w:cs="仿宋"/>
                <w:sz w:val="22"/>
                <w:szCs w:val="22"/>
                <w:lang w:val="zh-CN" w:eastAsia="zh-CN"/>
              </w:rPr>
              <w:t>自设备验收合格之日起满1年，采购人接到供应商退还申请后30个工作日内，一次性无息退还全部履约保证金。</w:t>
            </w:r>
          </w:p>
          <w:p w14:paraId="194C7E9D">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26A20C80">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1C65E92">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75581AA">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eastAsia="zh-CN"/>
              </w:rPr>
              <w:t>因供应商严重违约或其它违法违规行为等情形，导致双方无法继续履约；</w:t>
            </w:r>
          </w:p>
          <w:p w14:paraId="2226D93D">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9AEB8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73209B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AA734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3B610F47">
            <w:pPr>
              <w:rPr>
                <w:rFonts w:hint="default" w:ascii="仿宋" w:hAnsi="仿宋" w:eastAsia="仿宋" w:cs="仿宋"/>
                <w:color w:val="auto"/>
                <w:kern w:val="0"/>
                <w:sz w:val="22"/>
                <w:szCs w:val="22"/>
                <w:lang w:val="en-US" w:eastAsia="zh-CN"/>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4C93E6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2EF91E56">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60D9299">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71BDCAC0">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918196B">
            <w:pPr>
              <w:pStyle w:val="36"/>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24E10B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60FDB088">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F6A45EB">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2B09338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1B0A456B">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供应商不需要到现场（文件另有要求除外）</w:t>
            </w:r>
            <w:r>
              <w:rPr>
                <w:rFonts w:ascii="仿宋" w:hAnsi="仿宋" w:eastAsia="仿宋" w:cs="仿宋"/>
                <w:color w:val="auto"/>
                <w:sz w:val="22"/>
                <w:szCs w:val="22"/>
              </w:rPr>
              <w:t>；</w:t>
            </w:r>
          </w:p>
          <w:p w14:paraId="7415D403">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73757F">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C6F4D18">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4ED8842">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17910D18">
            <w:pPr>
              <w:pStyle w:val="36"/>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32AFFF47">
            <w:pPr>
              <w:pStyle w:val="36"/>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435F51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871DDC4">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355A58E">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37BD345E">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708ED6AF">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甘</w:t>
            </w:r>
            <w:r>
              <w:rPr>
                <w:rFonts w:ascii="仿宋" w:hAnsi="仿宋" w:eastAsia="仿宋" w:cs="仿宋"/>
                <w:color w:val="auto"/>
                <w:sz w:val="22"/>
                <w:szCs w:val="22"/>
              </w:rPr>
              <w:t>老师</w:t>
            </w:r>
            <w:r>
              <w:rPr>
                <w:rFonts w:hint="eastAsia" w:ascii="仿宋" w:hAnsi="仿宋" w:eastAsia="仿宋" w:cs="仿宋"/>
                <w:color w:val="auto"/>
                <w:sz w:val="22"/>
                <w:szCs w:val="22"/>
                <w:lang w:val="en-US" w:eastAsia="zh-CN"/>
              </w:rPr>
              <w:t xml:space="preserve">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lang w:val="en-US" w:eastAsia="zh-CN"/>
              </w:rPr>
              <w:t>公共卫生科</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李老师 028-87394246</w:t>
            </w:r>
          </w:p>
          <w:p w14:paraId="2AD74ED8">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20F8748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769B6ADB">
            <w:pPr>
              <w:spacing w:line="36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3AC6F578">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7DC3BF20">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9883A37">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A2E391B">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3A519494">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66BDCE73">
      <w:pPr>
        <w:rPr>
          <w:rStyle w:val="21"/>
          <w:rFonts w:hint="default" w:asciiTheme="majorEastAsia" w:hAnsiTheme="majorEastAsia" w:eastAsiaTheme="majorEastAsia"/>
          <w:b/>
          <w:bCs/>
          <w:color w:val="auto"/>
          <w:szCs w:val="32"/>
        </w:rPr>
      </w:pPr>
      <w:bookmarkStart w:id="2" w:name="第二章"/>
      <w:r>
        <w:rPr>
          <w:color w:val="auto"/>
        </w:rPr>
        <w:t xml:space="preserve"> </w:t>
      </w:r>
    </w:p>
    <w:p w14:paraId="1AA60612">
      <w:pPr>
        <w:rPr>
          <w:rStyle w:val="21"/>
          <w:rFonts w:hint="default" w:asciiTheme="majorEastAsia" w:hAnsiTheme="majorEastAsia" w:eastAsiaTheme="majorEastAsia"/>
          <w:b/>
          <w:bCs/>
          <w:color w:val="auto"/>
          <w:szCs w:val="32"/>
        </w:rPr>
      </w:pPr>
      <w:bookmarkStart w:id="3" w:name="_Toc18086"/>
      <w:r>
        <w:rPr>
          <w:rStyle w:val="21"/>
          <w:rFonts w:hint="default" w:asciiTheme="majorEastAsia" w:hAnsiTheme="majorEastAsia" w:eastAsiaTheme="majorEastAsia"/>
          <w:b/>
          <w:bCs/>
          <w:color w:val="auto"/>
          <w:szCs w:val="32"/>
          <w:u w:val="none"/>
        </w:rPr>
        <w:br w:type="page"/>
      </w:r>
    </w:p>
    <w:p w14:paraId="6E43906A">
      <w:pPr>
        <w:pStyle w:val="3"/>
        <w:ind w:firstLine="0"/>
        <w:rPr>
          <w:rStyle w:val="21"/>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A6560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1083555">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22F2DD44">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5A1F35F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71927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1E2A6133">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5ADFB539">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338216D">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B6724A5">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2EF5A3D0">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209A1C2F">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33804B3">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49245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0B172A6D">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12C34F1F">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69BF2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(1)报价文件格式：详见本采购文件第四章。</w:t>
            </w:r>
          </w:p>
          <w:p w14:paraId="649EDBE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(2)报价文件语言：</w:t>
            </w:r>
          </w:p>
          <w:p w14:paraId="3D6675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1EC6AC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46C6868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5B888D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1EEACD1">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C687C76">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3A0E4D3D">
            <w:pPr>
              <w:spacing w:line="360" w:lineRule="auto"/>
              <w:ind w:left="210" w:leftChars="100"/>
              <w:rPr>
                <w:rFonts w:hint="default" w:ascii="仿宋" w:hAnsi="仿宋" w:eastAsia="仿宋" w:cs="仿宋"/>
                <w:color w:val="auto"/>
                <w:sz w:val="22"/>
                <w:szCs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16FCF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209EDE70">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C8258A">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5E54D11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6E6FEE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(2)若出现质量问题，中选供应商负责按照采购人要求办理退货并承担因产品质量导致的经济和法律责任。</w:t>
            </w:r>
          </w:p>
          <w:p w14:paraId="16CECF8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25699F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43108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4DEAF31">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6DF3A6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374AF89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(2)若出现质量问题，中选供应商负责按照采购人要求承担相应的经济和法律责任。</w:t>
            </w:r>
          </w:p>
          <w:p w14:paraId="523063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7D361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235BC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7859E64">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6C1A30C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3CE22F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561FAA4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(3)如报价产品采用了供应商所非拥有的知识产权，则在报价中必须包括合法获取该知识产权的相关费用。</w:t>
            </w:r>
          </w:p>
        </w:tc>
      </w:tr>
      <w:tr w14:paraId="093ED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354DAB8">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57830A">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7D4AC0F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(1)供应商在参与采购活动过程中，不得有任何违法乱纪的行为。</w:t>
            </w:r>
          </w:p>
          <w:p w14:paraId="37D9B59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(2)若报价文件存在虚假响应，将作无效处理，若是中选后发现的，采购人将取消中选资格。</w:t>
            </w:r>
          </w:p>
          <w:p w14:paraId="3619723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(3)若涉及上述行为的，采购人将在官方网站对相关情况进行通报同时追究涉及供应商的相关法律责任。</w:t>
            </w:r>
          </w:p>
        </w:tc>
      </w:tr>
      <w:tr w14:paraId="79F8FD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A8DF08A">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251BE5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54FFF2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0EE938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11FCB2">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D18326D">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4533972">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p>
          <w:p w14:paraId="57CF869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4F6AD67F">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50B3B43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19152894">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5BC268A4">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4C35423B">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323AA56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03FF4F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41D71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892D42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53E1AE10">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13DF8A1C">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w:t>
            </w:r>
            <w:r>
              <w:rPr>
                <w:rFonts w:hint="default" w:ascii="仿宋" w:hAnsi="仿宋" w:eastAsia="仿宋" w:cs="仿宋"/>
                <w:color w:val="auto"/>
                <w:sz w:val="22"/>
                <w:szCs w:val="22"/>
                <w:lang w:val="zh-CN"/>
              </w:rPr>
              <w:t>-</w:t>
            </w:r>
            <w:r>
              <w:rPr>
                <w:rFonts w:hint="eastAsia" w:ascii="仿宋" w:hAnsi="仿宋" w:eastAsia="仿宋" w:cs="仿宋"/>
                <w:color w:val="auto"/>
                <w:sz w:val="22"/>
                <w:szCs w:val="22"/>
                <w:lang w:val="en-US" w:eastAsia="zh-CN"/>
              </w:rPr>
              <w:t>87393665</w:t>
            </w:r>
            <w:r>
              <w:rPr>
                <w:rFonts w:hint="default" w:ascii="仿宋" w:hAnsi="仿宋" w:eastAsia="仿宋" w:cs="仿宋"/>
                <w:color w:val="auto"/>
                <w:sz w:val="22"/>
                <w:szCs w:val="22"/>
                <w:lang w:val="zh-CN"/>
              </w:rPr>
              <w:t>）并</w:t>
            </w:r>
            <w:r>
              <w:rPr>
                <w:rFonts w:ascii="仿宋" w:hAnsi="仿宋" w:eastAsia="仿宋" w:cs="仿宋"/>
                <w:color w:val="auto"/>
                <w:sz w:val="22"/>
                <w:szCs w:val="22"/>
                <w:lang w:val="zh-CN"/>
              </w:rPr>
              <w:t>将合同初稿发送至</w:t>
            </w:r>
            <w:r>
              <w:rPr>
                <w:rFonts w:hint="eastAsia" w:ascii="仿宋" w:hAnsi="仿宋" w:eastAsia="仿宋" w:cs="仿宋"/>
                <w:color w:val="auto"/>
                <w:sz w:val="22"/>
                <w:szCs w:val="22"/>
                <w:u w:val="single"/>
                <w:lang w:val="en-US" w:eastAsia="zh-CN"/>
              </w:rPr>
              <w:t>630325390@qq.com</w:t>
            </w:r>
            <w:r>
              <w:rPr>
                <w:rFonts w:ascii="仿宋" w:hAnsi="仿宋" w:eastAsia="仿宋" w:cs="仿宋"/>
                <w:color w:val="auto"/>
                <w:sz w:val="22"/>
                <w:szCs w:val="22"/>
              </w:rPr>
              <w:t>。</w:t>
            </w:r>
          </w:p>
          <w:p w14:paraId="01C2160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0DD4242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E7B8739">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44452A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4A456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F921C27">
            <w:pPr>
              <w:pStyle w:val="32"/>
              <w:spacing w:line="360" w:lineRule="auto"/>
              <w:ind w:left="420" w:leftChars="200" w:firstLine="0" w:firstLineChars="0"/>
              <w:jc w:val="left"/>
              <w:rPr>
                <w:rFonts w:hint="default" w:ascii="仿宋" w:hAnsi="仿宋" w:eastAsia="仿宋" w:cs="仿宋"/>
                <w:color w:val="auto"/>
                <w:lang w:val="zh-TW" w:eastAsia="zh-TW"/>
              </w:rPr>
            </w:pPr>
            <w:r>
              <w:rPr>
                <w:rFonts w:ascii="仿宋" w:hAnsi="仿宋" w:eastAsia="仿宋" w:cs="仿宋"/>
                <w:color w:val="auto"/>
                <w:lang w:val="zh-TW" w:eastAsia="zh-TW"/>
              </w:rPr>
              <w:t>总体说明</w:t>
            </w:r>
          </w:p>
          <w:p w14:paraId="034EF371">
            <w:pPr>
              <w:spacing w:line="360" w:lineRule="auto"/>
              <w:jc w:val="center"/>
              <w:rPr>
                <w:rFonts w:hint="default" w:ascii="仿宋" w:hAnsi="仿宋" w:eastAsia="仿宋" w:cs="仿宋"/>
                <w:color w:val="auto"/>
                <w:lang w:val="zh-TW" w:eastAsia="zh-TW"/>
              </w:rPr>
            </w:pPr>
          </w:p>
        </w:tc>
        <w:tc>
          <w:tcPr>
            <w:tcW w:w="6801" w:type="dxa"/>
            <w:vAlign w:val="center"/>
          </w:tcPr>
          <w:p w14:paraId="06DDDF6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(1)参与询比价产生的一切费用由供应商自行承担。</w:t>
            </w:r>
          </w:p>
          <w:p w14:paraId="08D0A3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(2)本采购文件中的条款为实质性要求，供应商必须符合和满足，否则将视为无效响应处理。</w:t>
            </w:r>
          </w:p>
          <w:p w14:paraId="4710D2A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(3)“采购人”系指本次组织采购项目的四川省人民医院。</w:t>
            </w:r>
          </w:p>
          <w:p w14:paraId="6B6D142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(4)本文件中的“供应商”系指获取了本项目采购文件，拟参与本次询比价采购活动的潜在供应商。</w:t>
            </w:r>
          </w:p>
          <w:p w14:paraId="52ABE34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(5)若遇特殊情况，采购人有权终止采购项目。</w:t>
            </w:r>
          </w:p>
          <w:p w14:paraId="273C02D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(6)本采购文件最终解释权归采购人所有。</w:t>
            </w:r>
          </w:p>
        </w:tc>
      </w:tr>
    </w:tbl>
    <w:p w14:paraId="2C6FCBCD">
      <w:pPr>
        <w:pStyle w:val="32"/>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57EA4DF0">
      <w:pPr>
        <w:rPr>
          <w:rStyle w:val="21"/>
          <w:rFonts w:hint="default" w:asciiTheme="majorEastAsia" w:hAnsiTheme="majorEastAsia" w:eastAsiaTheme="majorEastAsia"/>
          <w:b/>
          <w:bCs/>
          <w:color w:val="auto"/>
          <w:sz w:val="32"/>
          <w:szCs w:val="32"/>
          <w:u w:val="none"/>
          <w:lang w:eastAsia="zh-TW"/>
        </w:rPr>
      </w:pPr>
      <w:bookmarkStart w:id="4" w:name="第三章"/>
    </w:p>
    <w:p w14:paraId="52BCE18E">
      <w:pPr>
        <w:pStyle w:val="3"/>
        <w:ind w:firstLine="0"/>
        <w:rPr>
          <w:rStyle w:val="21"/>
          <w:rFonts w:asciiTheme="majorEastAsia" w:hAnsiTheme="majorEastAsia" w:eastAsiaTheme="majorEastAsia"/>
          <w:sz w:val="32"/>
          <w:szCs w:val="32"/>
          <w:u w:val="none"/>
          <w:lang w:eastAsia="zh-TW"/>
        </w:rPr>
      </w:pPr>
      <w:bookmarkStart w:id="5" w:name="_Toc14719"/>
      <w:r>
        <w:rPr>
          <w:rStyle w:val="43"/>
          <w:b/>
          <w:bCs/>
          <w:lang w:val="zh-TW" w:eastAsia="zh-TW"/>
        </w:rPr>
        <w:fldChar w:fldCharType="begin"/>
      </w:r>
      <w:r>
        <w:rPr>
          <w:rStyle w:val="43"/>
          <w:b/>
          <w:bCs/>
          <w:lang w:val="zh-TW" w:eastAsia="zh-TW"/>
        </w:rPr>
        <w:instrText xml:space="preserve"> HYPERLINK  \l "目录" </w:instrText>
      </w:r>
      <w:r>
        <w:rPr>
          <w:rStyle w:val="43"/>
          <w:b/>
          <w:bCs/>
          <w:lang w:val="zh-TW" w:eastAsia="zh-TW"/>
        </w:rPr>
        <w:fldChar w:fldCharType="separate"/>
      </w:r>
      <w:r>
        <w:rPr>
          <w:rStyle w:val="43"/>
          <w:b/>
          <w:bCs/>
          <w:lang w:val="zh-TW" w:eastAsia="zh-TW"/>
        </w:rPr>
        <w:t>资格要求</w:t>
      </w:r>
      <w:r>
        <w:rPr>
          <w:rStyle w:val="43"/>
          <w:b/>
          <w:bCs/>
          <w:lang w:eastAsia="zh-TW"/>
        </w:rPr>
        <w:t>及采购需求</w:t>
      </w:r>
      <w:r>
        <w:rPr>
          <w:rStyle w:val="43"/>
          <w:b/>
          <w:bCs/>
          <w:lang w:val="zh-TW" w:eastAsia="zh-TW"/>
        </w:rPr>
        <w:fldChar w:fldCharType="end"/>
      </w:r>
      <w:bookmarkEnd w:id="5"/>
    </w:p>
    <w:bookmarkEnd w:id="4"/>
    <w:p w14:paraId="3325D79C">
      <w:pPr>
        <w:pStyle w:val="4"/>
        <w:numPr>
          <w:ilvl w:val="0"/>
          <w:numId w:val="0"/>
        </w:numPr>
        <w:ind w:left="0" w:leftChars="0" w:firstLine="420" w:firstLineChars="0"/>
        <w:rPr>
          <w:szCs w:val="24"/>
        </w:rPr>
      </w:pPr>
      <w:bookmarkStart w:id="6" w:name="_Toc5866"/>
      <w:r>
        <w:rPr>
          <w:rFonts w:hint="eastAsia" w:ascii="Times New Roman" w:hAnsi="Times New Roman" w:eastAsia="宋体" w:cs="Times New Roman"/>
          <w:b/>
          <w:bCs/>
          <w:color w:val="000000"/>
          <w:kern w:val="2"/>
          <w:sz w:val="24"/>
          <w:szCs w:val="24"/>
          <w:u w:color="000000"/>
          <w:lang w:val="zh-CN" w:eastAsia="zh-CN" w:bidi="ar-SA"/>
        </w:rPr>
        <w:t>一、</w:t>
      </w:r>
      <w:r>
        <w:rPr>
          <w:szCs w:val="24"/>
        </w:rPr>
        <w:t>资格要求：</w:t>
      </w:r>
      <w:bookmarkEnd w:id="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53"/>
        <w:gridCol w:w="3997"/>
        <w:gridCol w:w="3767"/>
        <w:gridCol w:w="1876"/>
      </w:tblGrid>
      <w:tr w14:paraId="257F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DCD390A">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3836" w:type="dxa"/>
            <w:vAlign w:val="center"/>
          </w:tcPr>
          <w:p w14:paraId="55120568">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资格要求内容</w:t>
            </w:r>
          </w:p>
        </w:tc>
        <w:tc>
          <w:tcPr>
            <w:tcW w:w="3615" w:type="dxa"/>
            <w:vAlign w:val="center"/>
          </w:tcPr>
          <w:p w14:paraId="2F663947">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通过条件</w:t>
            </w:r>
          </w:p>
        </w:tc>
        <w:tc>
          <w:tcPr>
            <w:tcW w:w="1787" w:type="dxa"/>
            <w:vAlign w:val="center"/>
          </w:tcPr>
          <w:p w14:paraId="7FB0321B">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备注</w:t>
            </w:r>
          </w:p>
        </w:tc>
      </w:tr>
      <w:tr w14:paraId="5C65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2" w:hRule="atLeast"/>
          <w:jc w:val="center"/>
        </w:trPr>
        <w:tc>
          <w:tcPr>
            <w:tcW w:w="508" w:type="dxa"/>
            <w:vAlign w:val="center"/>
          </w:tcPr>
          <w:p w14:paraId="197F02E9">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1</w:t>
            </w:r>
          </w:p>
        </w:tc>
        <w:tc>
          <w:tcPr>
            <w:tcW w:w="3836" w:type="dxa"/>
            <w:vAlign w:val="center"/>
          </w:tcPr>
          <w:p w14:paraId="389F7737">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具有良好的商业信誉和健全的财务会计制度</w:t>
            </w:r>
          </w:p>
        </w:tc>
        <w:tc>
          <w:tcPr>
            <w:tcW w:w="3615" w:type="dxa"/>
            <w:vMerge w:val="restart"/>
            <w:vAlign w:val="center"/>
          </w:tcPr>
          <w:p w14:paraId="58AD5943">
            <w:pPr>
              <w:rPr>
                <w:rFonts w:hint="default" w:ascii="Times New Roman" w:hAnsi="Times New Roman" w:eastAsia="宋体" w:cs="Times New Roman"/>
                <w:color w:val="auto"/>
              </w:rPr>
            </w:pPr>
            <w:r>
              <w:rPr>
                <w:rFonts w:hint="default" w:ascii="Times New Roman" w:hAnsi="Times New Roman" w:eastAsia="宋体" w:cs="Times New Roman"/>
                <w:color w:val="auto"/>
              </w:rPr>
              <w:t>统一提供承诺函(格式见</w:t>
            </w:r>
            <w:r>
              <w:rPr>
                <w:rFonts w:ascii="Times New Roman" w:hAnsi="Times New Roman" w:eastAsia="宋体" w:cs="Times New Roman"/>
                <w:color w:val="auto"/>
              </w:rPr>
              <w:t>本文件</w:t>
            </w:r>
            <w:r>
              <w:rPr>
                <w:rFonts w:hint="default" w:ascii="Times New Roman" w:hAnsi="Times New Roman" w:eastAsia="宋体" w:cs="Times New Roman"/>
                <w:color w:val="auto"/>
              </w:rPr>
              <w:t>第</w:t>
            </w:r>
            <w:r>
              <w:rPr>
                <w:rFonts w:ascii="Times New Roman" w:hAnsi="Times New Roman" w:eastAsia="宋体" w:cs="Times New Roman"/>
                <w:color w:val="auto"/>
              </w:rPr>
              <w:t>四</w:t>
            </w:r>
            <w:r>
              <w:rPr>
                <w:rFonts w:hint="default" w:ascii="Times New Roman" w:hAnsi="Times New Roman" w:eastAsia="宋体" w:cs="Times New Roman"/>
                <w:color w:val="auto"/>
              </w:rPr>
              <w:t>章</w:t>
            </w:r>
            <w:r>
              <w:fldChar w:fldCharType="begin"/>
            </w:r>
            <w:r>
              <w:instrText xml:space="preserve"> HYPERLINK \l "承诺函" </w:instrText>
            </w:r>
            <w:r>
              <w:fldChar w:fldCharType="separate"/>
            </w:r>
            <w:r>
              <w:rPr>
                <w:rStyle w:val="21"/>
                <w:rFonts w:hint="default" w:ascii="Times New Roman" w:hAnsi="Times New Roman" w:eastAsia="宋体" w:cs="Times New Roman"/>
                <w:color w:val="auto"/>
              </w:rPr>
              <w:t>格式</w:t>
            </w:r>
            <w:r>
              <w:rPr>
                <w:rStyle w:val="21"/>
                <w:rFonts w:ascii="Times New Roman" w:hAnsi="Times New Roman" w:eastAsia="宋体" w:cs="Times New Roman"/>
                <w:color w:val="auto"/>
              </w:rPr>
              <w:t>二</w:t>
            </w:r>
            <w:r>
              <w:rPr>
                <w:rStyle w:val="21"/>
                <w:rFonts w:hint="default" w:ascii="Times New Roman" w:hAnsi="Times New Roman" w:eastAsia="宋体" w:cs="Times New Roman"/>
                <w:color w:val="auto"/>
              </w:rPr>
              <w:t>《承诺函》</w:t>
            </w:r>
            <w:r>
              <w:rPr>
                <w:rStyle w:val="21"/>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t>)</w:t>
            </w:r>
          </w:p>
        </w:tc>
        <w:tc>
          <w:tcPr>
            <w:tcW w:w="1787" w:type="dxa"/>
            <w:vMerge w:val="restart"/>
            <w:vAlign w:val="center"/>
          </w:tcPr>
          <w:p w14:paraId="0D4648D8">
            <w:pPr>
              <w:pStyle w:val="2"/>
              <w:jc w:val="center"/>
              <w:rPr>
                <w:rFonts w:hint="default" w:ascii="Times New Roman" w:hAnsi="Times New Roman" w:eastAsia="宋体" w:cs="Times New Roman"/>
                <w:color w:val="auto"/>
              </w:rPr>
            </w:pPr>
            <w:r>
              <w:rPr>
                <w:rFonts w:ascii="Times New Roman" w:hAnsi="Times New Roman" w:eastAsia="宋体" w:cs="Times New Roman"/>
                <w:color w:val="auto"/>
              </w:rPr>
              <w:t>无</w:t>
            </w:r>
          </w:p>
        </w:tc>
      </w:tr>
      <w:tr w14:paraId="5EFA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0FCDB24">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2</w:t>
            </w:r>
          </w:p>
        </w:tc>
        <w:tc>
          <w:tcPr>
            <w:tcW w:w="3836" w:type="dxa"/>
            <w:vAlign w:val="center"/>
          </w:tcPr>
          <w:p w14:paraId="6F6FC3E0">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具有履行合同所必需的设备和专业技术能力</w:t>
            </w:r>
          </w:p>
        </w:tc>
        <w:tc>
          <w:tcPr>
            <w:tcW w:w="3615" w:type="dxa"/>
            <w:vMerge w:val="continue"/>
            <w:vAlign w:val="center"/>
          </w:tcPr>
          <w:p w14:paraId="2DBA536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01D4C09">
            <w:pPr>
              <w:pStyle w:val="2"/>
              <w:rPr>
                <w:rFonts w:hint="default" w:ascii="Times New Roman" w:hAnsi="Times New Roman" w:eastAsia="宋体" w:cs="Times New Roman"/>
                <w:color w:val="auto"/>
              </w:rPr>
            </w:pPr>
          </w:p>
        </w:tc>
      </w:tr>
      <w:tr w14:paraId="242C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9243D1B">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3</w:t>
            </w:r>
          </w:p>
        </w:tc>
        <w:tc>
          <w:tcPr>
            <w:tcW w:w="3836" w:type="dxa"/>
            <w:vAlign w:val="center"/>
          </w:tcPr>
          <w:p w14:paraId="5E49261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有依法缴纳税收和社会保障资金的良好记录</w:t>
            </w:r>
          </w:p>
        </w:tc>
        <w:tc>
          <w:tcPr>
            <w:tcW w:w="3615" w:type="dxa"/>
            <w:vMerge w:val="continue"/>
            <w:vAlign w:val="center"/>
          </w:tcPr>
          <w:p w14:paraId="37477F8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4CF312FD">
            <w:pPr>
              <w:pStyle w:val="2"/>
              <w:rPr>
                <w:rFonts w:hint="default" w:ascii="Times New Roman" w:hAnsi="Times New Roman" w:eastAsia="宋体" w:cs="Times New Roman"/>
                <w:color w:val="auto"/>
              </w:rPr>
            </w:pPr>
          </w:p>
        </w:tc>
      </w:tr>
      <w:tr w14:paraId="59A4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4560B7">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4</w:t>
            </w:r>
          </w:p>
        </w:tc>
        <w:tc>
          <w:tcPr>
            <w:tcW w:w="3836" w:type="dxa"/>
            <w:vAlign w:val="center"/>
          </w:tcPr>
          <w:p w14:paraId="6D9C3A66">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参加本次采购活动前三年内，在经营活动中没有重大违法记录</w:t>
            </w:r>
          </w:p>
        </w:tc>
        <w:tc>
          <w:tcPr>
            <w:tcW w:w="3615" w:type="dxa"/>
            <w:vMerge w:val="continue"/>
            <w:vAlign w:val="center"/>
          </w:tcPr>
          <w:p w14:paraId="1D7946CE">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509E07F4">
            <w:pPr>
              <w:pStyle w:val="2"/>
              <w:rPr>
                <w:rFonts w:hint="default" w:ascii="Times New Roman" w:hAnsi="Times New Roman" w:eastAsia="宋体" w:cs="Times New Roman"/>
                <w:color w:val="auto"/>
              </w:rPr>
            </w:pPr>
          </w:p>
        </w:tc>
      </w:tr>
      <w:tr w14:paraId="5F5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3DC0C8A">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5</w:t>
            </w:r>
          </w:p>
        </w:tc>
        <w:tc>
          <w:tcPr>
            <w:tcW w:w="3836" w:type="dxa"/>
            <w:vAlign w:val="center"/>
          </w:tcPr>
          <w:p w14:paraId="2BD9B1D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法律、行政法规规定的其他条件</w:t>
            </w:r>
          </w:p>
        </w:tc>
        <w:tc>
          <w:tcPr>
            <w:tcW w:w="3615" w:type="dxa"/>
            <w:vMerge w:val="continue"/>
            <w:vAlign w:val="center"/>
          </w:tcPr>
          <w:p w14:paraId="59888FA6">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6FBA786">
            <w:pPr>
              <w:pStyle w:val="2"/>
              <w:rPr>
                <w:rFonts w:hint="default" w:ascii="Times New Roman" w:hAnsi="Times New Roman" w:eastAsia="宋体" w:cs="Times New Roman"/>
                <w:color w:val="auto"/>
              </w:rPr>
            </w:pPr>
          </w:p>
        </w:tc>
      </w:tr>
      <w:tr w14:paraId="1839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93DCA21">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6</w:t>
            </w:r>
          </w:p>
        </w:tc>
        <w:tc>
          <w:tcPr>
            <w:tcW w:w="3836" w:type="dxa"/>
            <w:vAlign w:val="center"/>
          </w:tcPr>
          <w:p w14:paraId="7280061D">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未被列入失信被执行人、重大税收违法案件当事人名单、政府采购严重违法失信行为记录名单</w:t>
            </w:r>
          </w:p>
        </w:tc>
        <w:tc>
          <w:tcPr>
            <w:tcW w:w="3615" w:type="dxa"/>
            <w:vMerge w:val="continue"/>
            <w:vAlign w:val="center"/>
          </w:tcPr>
          <w:p w14:paraId="3477743B">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5B2D246">
            <w:pPr>
              <w:pStyle w:val="2"/>
              <w:rPr>
                <w:rFonts w:hint="default" w:ascii="Times New Roman" w:hAnsi="Times New Roman" w:eastAsia="宋体" w:cs="Times New Roman"/>
                <w:color w:val="auto"/>
              </w:rPr>
            </w:pPr>
          </w:p>
        </w:tc>
      </w:tr>
      <w:tr w14:paraId="41B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8EC2335">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7</w:t>
            </w:r>
          </w:p>
        </w:tc>
        <w:tc>
          <w:tcPr>
            <w:tcW w:w="3836" w:type="dxa"/>
            <w:vAlign w:val="center"/>
          </w:tcPr>
          <w:p w14:paraId="160F8DDC">
            <w:pPr>
              <w:widowControl/>
              <w:rPr>
                <w:rFonts w:hint="default" w:ascii="Times New Roman" w:hAnsi="Times New Roman" w:eastAsia="宋体" w:cs="Times New Roman"/>
                <w:color w:val="auto"/>
              </w:rPr>
            </w:pPr>
            <w:r>
              <w:rPr>
                <w:rFonts w:ascii="Times New Roman" w:hAnsi="Times New Roman" w:eastAsia="宋体" w:cs="Times New Roman"/>
                <w:color w:val="auto"/>
              </w:rPr>
              <w:t>供应商</w:t>
            </w:r>
            <w:r>
              <w:rPr>
                <w:rFonts w:hint="default" w:ascii="Times New Roman" w:hAnsi="Times New Roman" w:eastAsia="宋体" w:cs="Times New Roman"/>
                <w:color w:val="auto"/>
              </w:rPr>
              <w:t>应具备独立承担民事责任的能力及行业主管部门要求的各项资质</w:t>
            </w:r>
          </w:p>
        </w:tc>
        <w:tc>
          <w:tcPr>
            <w:tcW w:w="3615" w:type="dxa"/>
            <w:vMerge w:val="continue"/>
            <w:vAlign w:val="center"/>
          </w:tcPr>
          <w:p w14:paraId="6DC1F015">
            <w:pPr>
              <w:pStyle w:val="32"/>
              <w:numPr>
                <w:ilvl w:val="0"/>
                <w:numId w:val="12"/>
              </w:numPr>
              <w:ind w:firstLineChars="0"/>
              <w:rPr>
                <w:rFonts w:hint="default" w:ascii="Times New Roman" w:hAnsi="Times New Roman" w:eastAsia="宋体" w:cs="Times New Roman"/>
                <w:color w:val="auto"/>
              </w:rPr>
            </w:pPr>
          </w:p>
        </w:tc>
        <w:tc>
          <w:tcPr>
            <w:tcW w:w="1787" w:type="dxa"/>
            <w:vMerge w:val="continue"/>
            <w:vAlign w:val="center"/>
          </w:tcPr>
          <w:p w14:paraId="44245A8D">
            <w:pPr>
              <w:pStyle w:val="2"/>
              <w:rPr>
                <w:rFonts w:hint="default" w:ascii="Times New Roman" w:hAnsi="Times New Roman" w:eastAsia="宋体" w:cs="Times New Roman"/>
                <w:color w:val="auto"/>
              </w:rPr>
            </w:pPr>
          </w:p>
        </w:tc>
      </w:tr>
      <w:tr w14:paraId="652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FF9413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8</w:t>
            </w:r>
          </w:p>
        </w:tc>
        <w:tc>
          <w:tcPr>
            <w:tcW w:w="3836" w:type="dxa"/>
            <w:vAlign w:val="center"/>
          </w:tcPr>
          <w:p w14:paraId="18480D8A">
            <w:pPr>
              <w:widowControl/>
              <w:rPr>
                <w:rFonts w:hint="default" w:ascii="Times New Roman" w:hAnsi="Times New Roman" w:eastAsia="宋体" w:cs="Times New Roman"/>
                <w:bCs/>
                <w:color w:val="auto"/>
              </w:rPr>
            </w:pPr>
            <w:r>
              <w:rPr>
                <w:rFonts w:hint="default" w:ascii="Times New Roman" w:hAnsi="Times New Roman" w:eastAsia="宋体" w:cs="Times New Roman"/>
                <w:bCs/>
                <w:color w:val="auto"/>
                <w:lang w:val="zh-TW" w:eastAsia="zh-TW"/>
              </w:rPr>
              <w:t>法定代表人授权委托书</w:t>
            </w:r>
          </w:p>
        </w:tc>
        <w:tc>
          <w:tcPr>
            <w:tcW w:w="3615" w:type="dxa"/>
            <w:vAlign w:val="center"/>
          </w:tcPr>
          <w:p w14:paraId="1F3C14EB">
            <w:pPr>
              <w:jc w:val="left"/>
              <w:rPr>
                <w:rFonts w:hint="default" w:ascii="Times New Roman" w:hAnsi="Times New Roman" w:eastAsia="宋体" w:cs="Times New Roman"/>
                <w:color w:val="auto"/>
              </w:rPr>
            </w:pPr>
            <w:r>
              <w:rPr>
                <w:rFonts w:hint="default" w:ascii="Times New Roman" w:hAnsi="Times New Roman" w:eastAsia="宋体" w:cs="Times New Roman"/>
                <w:color w:val="auto"/>
              </w:rPr>
              <w:t>参选代理人授权书（加盖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公章）。参选代理人身份证正反面复印件（加盖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w:t>
            </w:r>
          </w:p>
        </w:tc>
        <w:tc>
          <w:tcPr>
            <w:tcW w:w="1787" w:type="dxa"/>
            <w:vAlign w:val="center"/>
          </w:tcPr>
          <w:p w14:paraId="5EFB2E2C">
            <w:pPr>
              <w:pStyle w:val="2"/>
              <w:rPr>
                <w:rFonts w:hint="default" w:ascii="Times New Roman" w:hAnsi="Times New Roman" w:eastAsia="宋体" w:cs="Times New Roman"/>
                <w:color w:val="auto"/>
              </w:rPr>
            </w:pPr>
            <w:r>
              <w:rPr>
                <w:rFonts w:ascii="Times New Roman" w:hAnsi="Times New Roman" w:eastAsia="宋体" w:cs="Times New Roman"/>
                <w:color w:val="auto"/>
              </w:rPr>
              <w:t>格式详见第四章格式三</w:t>
            </w:r>
          </w:p>
        </w:tc>
      </w:tr>
      <w:tr w14:paraId="776D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B0FD13D">
            <w:pPr>
              <w:jc w:val="center"/>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9</w:t>
            </w:r>
          </w:p>
        </w:tc>
        <w:tc>
          <w:tcPr>
            <w:tcW w:w="3836" w:type="dxa"/>
            <w:vAlign w:val="center"/>
          </w:tcPr>
          <w:p w14:paraId="46046EC5">
            <w:pPr>
              <w:widowControl/>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其它资格要求：无。</w:t>
            </w:r>
          </w:p>
        </w:tc>
        <w:tc>
          <w:tcPr>
            <w:tcW w:w="3615" w:type="dxa"/>
            <w:vAlign w:val="center"/>
          </w:tcPr>
          <w:p w14:paraId="1F374A8A">
            <w:pPr>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c>
          <w:tcPr>
            <w:tcW w:w="1787" w:type="dxa"/>
            <w:vAlign w:val="center"/>
          </w:tcPr>
          <w:p w14:paraId="273355BE">
            <w:pPr>
              <w:pStyle w:val="2"/>
              <w:jc w:val="center"/>
              <w:rPr>
                <w:rFonts w:hint="default" w:ascii="Times New Roman" w:hAnsi="Times New Roman" w:eastAsia="宋体" w:cs="Times New Roman"/>
                <w:color w:val="auto"/>
              </w:rPr>
            </w:pPr>
          </w:p>
        </w:tc>
      </w:tr>
    </w:tbl>
    <w:p w14:paraId="31F2E7E6">
      <w:pPr>
        <w:pStyle w:val="2"/>
        <w:rPr>
          <w:rFonts w:hint="default" w:ascii="Times New Roman" w:hAnsi="Times New Roman" w:eastAsia="宋体" w:cs="Times New Roman"/>
          <w:color w:val="auto"/>
          <w:lang w:eastAsia="zh-TW"/>
        </w:rPr>
      </w:pPr>
    </w:p>
    <w:p w14:paraId="24CE453A">
      <w:pPr>
        <w:pStyle w:val="4"/>
        <w:numPr>
          <w:ilvl w:val="0"/>
          <w:numId w:val="0"/>
        </w:numPr>
        <w:ind w:left="0" w:leftChars="0" w:firstLine="420" w:firstLineChars="0"/>
        <w:rPr>
          <w:rFonts w:hint="eastAsia" w:cs="Times New Roman"/>
          <w:b/>
          <w:bCs/>
          <w:color w:val="000000"/>
          <w:kern w:val="2"/>
          <w:sz w:val="24"/>
          <w:szCs w:val="32"/>
          <w:u w:color="000000"/>
          <w:lang w:val="en-US" w:eastAsia="zh-CN" w:bidi="ar-SA"/>
        </w:rPr>
      </w:pPr>
      <w:bookmarkStart w:id="7" w:name="_Toc21556"/>
      <w:r>
        <w:rPr>
          <w:rFonts w:hint="eastAsia" w:ascii="Times New Roman" w:hAnsi="Times New Roman" w:eastAsia="宋体" w:cs="Times New Roman"/>
          <w:b/>
          <w:bCs/>
          <w:color w:val="000000"/>
          <w:kern w:val="2"/>
          <w:sz w:val="24"/>
          <w:szCs w:val="32"/>
          <w:u w:color="000000"/>
          <w:lang w:val="en-US" w:eastAsia="zh-CN" w:bidi="ar-SA"/>
        </w:rPr>
        <w:t>二、</w:t>
      </w:r>
      <w:r>
        <w:rPr>
          <w:rFonts w:hint="eastAsia" w:cs="Times New Roman"/>
          <w:b/>
          <w:bCs/>
          <w:color w:val="000000"/>
          <w:kern w:val="2"/>
          <w:sz w:val="24"/>
          <w:szCs w:val="32"/>
          <w:u w:color="000000"/>
          <w:lang w:val="en-US" w:eastAsia="zh-CN" w:bidi="ar-SA"/>
        </w:rPr>
        <w:t>项目概况</w:t>
      </w:r>
    </w:p>
    <w:p w14:paraId="4DB2A7EF">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zh-CN" w:eastAsia="zh-CN" w:bidi="ar-SA"/>
        </w:rPr>
      </w:pPr>
      <w:r>
        <w:rPr>
          <w:rFonts w:hint="eastAsia" w:ascii="宋体" w:hAnsi="宋体" w:eastAsia="宋体" w:cs="宋体"/>
          <w:b w:val="0"/>
          <w:bCs w:val="0"/>
          <w:color w:val="auto"/>
          <w:kern w:val="2"/>
          <w:sz w:val="21"/>
          <w:szCs w:val="21"/>
          <w:highlight w:val="none"/>
          <w:u w:color="000000"/>
          <w:lang w:val="en-US" w:eastAsia="zh-CN" w:bidi="ar-SA"/>
        </w:rPr>
        <w:t>本项目拟确定一家供应商提供盖革计数个人剂量报警仪。</w:t>
      </w:r>
    </w:p>
    <w:p w14:paraId="0D25AD05">
      <w:pPr>
        <w:pStyle w:val="4"/>
        <w:numPr>
          <w:ilvl w:val="0"/>
          <w:numId w:val="0"/>
        </w:numPr>
        <w:ind w:left="0" w:leftChars="0" w:firstLine="420" w:firstLineChars="0"/>
        <w:rPr>
          <w:rFonts w:hint="eastAsia" w:cs="Times New Roman"/>
          <w:b/>
          <w:bCs/>
          <w:color w:val="000000"/>
          <w:kern w:val="2"/>
          <w:sz w:val="24"/>
          <w:szCs w:val="32"/>
          <w:u w:color="000000"/>
          <w:lang w:val="en-US" w:eastAsia="zh-CN" w:bidi="ar-SA"/>
        </w:rPr>
      </w:pPr>
      <w:r>
        <w:rPr>
          <w:rFonts w:hint="eastAsia" w:ascii="Times New Roman" w:hAnsi="Times New Roman" w:eastAsia="宋体" w:cs="Times New Roman"/>
          <w:b/>
          <w:bCs/>
          <w:color w:val="000000"/>
          <w:kern w:val="2"/>
          <w:sz w:val="24"/>
          <w:szCs w:val="32"/>
          <w:u w:color="000000"/>
          <w:lang w:val="en-US" w:eastAsia="zh-CN" w:bidi="ar-SA"/>
        </w:rPr>
        <w:t>三、</w:t>
      </w:r>
      <w:r>
        <w:rPr>
          <w:rFonts w:hint="eastAsia" w:cs="Times New Roman"/>
          <w:b/>
          <w:bCs/>
          <w:color w:val="000000"/>
          <w:kern w:val="2"/>
          <w:sz w:val="24"/>
          <w:szCs w:val="32"/>
          <w:u w:color="000000"/>
          <w:lang w:val="en-US" w:eastAsia="zh-CN" w:bidi="ar-SA"/>
        </w:rPr>
        <w:t>采购内容</w:t>
      </w:r>
    </w:p>
    <w:tbl>
      <w:tblPr>
        <w:tblStyle w:val="16"/>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9"/>
        <w:gridCol w:w="3723"/>
        <w:gridCol w:w="1228"/>
        <w:gridCol w:w="1822"/>
        <w:gridCol w:w="1822"/>
      </w:tblGrid>
      <w:tr w14:paraId="74C2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34" w:type="pct"/>
            <w:vAlign w:val="center"/>
          </w:tcPr>
          <w:p w14:paraId="1514EB04">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序号</w:t>
            </w:r>
          </w:p>
        </w:tc>
        <w:tc>
          <w:tcPr>
            <w:tcW w:w="1847" w:type="pct"/>
            <w:vAlign w:val="center"/>
          </w:tcPr>
          <w:p w14:paraId="7925E306">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采购标的</w:t>
            </w:r>
          </w:p>
        </w:tc>
        <w:tc>
          <w:tcPr>
            <w:tcW w:w="609" w:type="pct"/>
            <w:vAlign w:val="center"/>
          </w:tcPr>
          <w:p w14:paraId="104B9CC0">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单位</w:t>
            </w:r>
          </w:p>
        </w:tc>
        <w:tc>
          <w:tcPr>
            <w:tcW w:w="904" w:type="pct"/>
            <w:vAlign w:val="center"/>
          </w:tcPr>
          <w:p w14:paraId="5F92BD08">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数量</w:t>
            </w:r>
          </w:p>
        </w:tc>
        <w:tc>
          <w:tcPr>
            <w:tcW w:w="904" w:type="pct"/>
            <w:vAlign w:val="center"/>
          </w:tcPr>
          <w:p w14:paraId="6C9F5FB7">
            <w:pPr>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限高单价（元）</w:t>
            </w:r>
          </w:p>
        </w:tc>
      </w:tr>
      <w:tr w14:paraId="7B06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34" w:type="pct"/>
            <w:vAlign w:val="center"/>
          </w:tcPr>
          <w:p w14:paraId="6C7AA100">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1</w:t>
            </w:r>
          </w:p>
        </w:tc>
        <w:tc>
          <w:tcPr>
            <w:tcW w:w="1847" w:type="pct"/>
            <w:vAlign w:val="center"/>
          </w:tcPr>
          <w:p w14:paraId="5045F24C">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盖革计数个人剂量报警仪</w:t>
            </w:r>
          </w:p>
        </w:tc>
        <w:tc>
          <w:tcPr>
            <w:tcW w:w="609" w:type="pct"/>
            <w:vAlign w:val="center"/>
          </w:tcPr>
          <w:p w14:paraId="766BB0A9">
            <w:pPr>
              <w:jc w:val="center"/>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台</w:t>
            </w:r>
          </w:p>
        </w:tc>
        <w:tc>
          <w:tcPr>
            <w:tcW w:w="904" w:type="pct"/>
            <w:vAlign w:val="center"/>
          </w:tcPr>
          <w:p w14:paraId="021A4314">
            <w:pPr>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32</w:t>
            </w:r>
          </w:p>
        </w:tc>
        <w:tc>
          <w:tcPr>
            <w:tcW w:w="904" w:type="pct"/>
            <w:vAlign w:val="center"/>
          </w:tcPr>
          <w:p w14:paraId="334E477F">
            <w:pPr>
              <w:jc w:val="center"/>
              <w:rPr>
                <w:rFonts w:hint="default" w:eastAsia="宋体" w:asciiTheme="minorEastAsia" w:hAnsiTheme="minorEastAsia" w:cstheme="minorEastAsia"/>
                <w:bCs/>
                <w:color w:val="auto"/>
                <w:sz w:val="21"/>
                <w:szCs w:val="21"/>
                <w:highlight w:val="none"/>
                <w:lang w:val="en-US" w:eastAsia="zh-CN"/>
              </w:rPr>
            </w:pPr>
            <w:r>
              <w:rPr>
                <w:rFonts w:hint="eastAsia" w:eastAsia="宋体"/>
                <w:lang w:val="en-US" w:eastAsia="zh-CN"/>
              </w:rPr>
              <w:t>300</w:t>
            </w:r>
          </w:p>
        </w:tc>
      </w:tr>
    </w:tbl>
    <w:p w14:paraId="2E33BFB8">
      <w:pPr>
        <w:numPr>
          <w:ilvl w:val="0"/>
          <w:numId w:val="0"/>
        </w:numPr>
        <w:rPr>
          <w:rFonts w:hint="default"/>
          <w:lang w:val="en-US" w:eastAsia="zh-CN"/>
        </w:rPr>
      </w:pPr>
    </w:p>
    <w:p w14:paraId="4091CE66">
      <w:pPr>
        <w:pStyle w:val="4"/>
        <w:numPr>
          <w:ilvl w:val="0"/>
          <w:numId w:val="0"/>
        </w:numPr>
        <w:ind w:left="0" w:leftChars="0" w:firstLine="420" w:firstLineChars="0"/>
      </w:pPr>
      <w:r>
        <w:rPr>
          <w:rFonts w:hint="eastAsia" w:cs="Times New Roman"/>
          <w:b/>
          <w:bCs/>
          <w:color w:val="000000"/>
          <w:kern w:val="2"/>
          <w:sz w:val="24"/>
          <w:szCs w:val="32"/>
          <w:u w:color="000000"/>
          <w:lang w:val="en-US" w:eastAsia="zh-CN" w:bidi="ar-SA"/>
        </w:rPr>
        <w:t>四</w:t>
      </w:r>
      <w:r>
        <w:rPr>
          <w:rFonts w:hint="eastAsia" w:ascii="Times New Roman" w:hAnsi="Times New Roman" w:eastAsia="宋体" w:cs="Times New Roman"/>
          <w:b/>
          <w:bCs/>
          <w:color w:val="000000"/>
          <w:kern w:val="2"/>
          <w:sz w:val="24"/>
          <w:szCs w:val="32"/>
          <w:u w:color="000000"/>
          <w:lang w:val="zh-CN" w:eastAsia="zh-CN" w:bidi="ar-SA"/>
        </w:rPr>
        <w:t>、</w:t>
      </w:r>
      <w:r>
        <w:rPr>
          <w:rStyle w:val="44"/>
          <w:b/>
          <w:bCs/>
        </w:rPr>
        <w:t>采购需求</w:t>
      </w:r>
      <w:bookmarkEnd w:id="7"/>
    </w:p>
    <w:p w14:paraId="10C99FB2">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（一）技术参数</w:t>
      </w:r>
    </w:p>
    <w:p w14:paraId="2076A5FC">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 xml:space="preserve">可以探测电离辐射（包含X射线、γ射线、β射线）强度，并能显示计数； </w:t>
      </w:r>
    </w:p>
    <w:p w14:paraId="3270C033">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 xml:space="preserve">配置有能量补偿GM管；能放大产生一个相同大小的电脉冲并被相连的电子装置所记录由此测量得单位时间内的射线数。 </w:t>
      </w:r>
    </w:p>
    <w:p w14:paraId="79BE8D95">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3、</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 xml:space="preserve">剂量报警仪的超限阈值剂量率可以调节，剂量当前率：0.00-10000μSv/h；积累剂量当量：0.00uSv-500mSv。 </w:t>
      </w:r>
    </w:p>
    <w:p w14:paraId="791A53F5">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4、</w:t>
      </w:r>
      <w:r>
        <w:rPr>
          <w:rFonts w:hint="eastAsia" w:ascii="宋体" w:hAnsi="宋体" w:eastAsia="宋体" w:cs="宋体"/>
          <w:b w:val="0"/>
          <w:bCs w:val="0"/>
          <w:color w:val="auto"/>
          <w:kern w:val="2"/>
          <w:sz w:val="21"/>
          <w:szCs w:val="21"/>
          <w:highlight w:val="none"/>
          <w:u w:color="000000"/>
          <w:lang w:val="en-US" w:eastAsia="zh-CN" w:bidi="ar-SA"/>
        </w:rPr>
        <w:tab/>
      </w:r>
      <w:r>
        <w:rPr>
          <w:rFonts w:hint="eastAsia" w:ascii="宋体" w:hAnsi="宋体" w:eastAsia="宋体" w:cs="宋体"/>
          <w:b w:val="0"/>
          <w:bCs w:val="0"/>
          <w:color w:val="auto"/>
          <w:kern w:val="2"/>
          <w:sz w:val="21"/>
          <w:szCs w:val="21"/>
          <w:highlight w:val="none"/>
          <w:u w:color="000000"/>
          <w:lang w:val="en-US" w:eastAsia="zh-CN" w:bidi="ar-SA"/>
        </w:rPr>
        <w:t>具备辐射剂量超标报警功能，具备中文、英文语音报警提示。</w:t>
      </w:r>
    </w:p>
    <w:p w14:paraId="5517B674">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（二）售后服务要求</w:t>
      </w:r>
    </w:p>
    <w:p w14:paraId="3585CFBE">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1.如在质保期内出现质量问题，供应商须在接到通知后2小时内响应，24小时内到场维修，并承担相关费用。</w:t>
      </w:r>
    </w:p>
    <w:p w14:paraId="500410F9">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2.如货物在质保期内因同一故障经供应商两次维修仍不能达到合同约定的技术要求及国家法律法规规定的质量标准，采购人有权要求供应商更换全新货物或退货，并追究供应商违约责任。</w:t>
      </w:r>
    </w:p>
    <w:p w14:paraId="6AC2BCE9">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3.质保期内，如货物因维修无法使用，供应商应根据采购人需要向采购人提供备用货物或更换。</w:t>
      </w:r>
    </w:p>
    <w:p w14:paraId="3F414D21">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4.供应商须有专人负责与采购人联系售后服务事宜。</w:t>
      </w:r>
    </w:p>
    <w:p w14:paraId="5A4BAD19">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5.质保期：验收合格后不低于3年，响应的质保期不得超过响应产品的官方技术文件中写明的最长使用寿命（不包括易损附件的使用寿命），否则，视为虚假响应，供应商须承担相应后果。</w:t>
      </w:r>
    </w:p>
    <w:p w14:paraId="33C87841">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6.质保范围：含整机所有部件（质保期内涉及维修、产品更换、人工费用等一切费用包含在本项目报价中）</w:t>
      </w:r>
    </w:p>
    <w:p w14:paraId="6AC23ACB">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7.供应商需提供配送服务。</w:t>
      </w:r>
    </w:p>
    <w:p w14:paraId="17E67539">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（三）其他要求</w:t>
      </w:r>
    </w:p>
    <w:p w14:paraId="57A2F818">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1.供应商须在</w:t>
      </w:r>
      <w:r>
        <w:rPr>
          <w:rFonts w:hint="eastAsia" w:ascii="宋体" w:hAnsi="宋体" w:eastAsia="宋体" w:cs="宋体"/>
          <w:b w:val="0"/>
          <w:bCs w:val="0"/>
          <w:color w:val="auto"/>
          <w:kern w:val="2"/>
          <w:sz w:val="21"/>
          <w:szCs w:val="21"/>
          <w:highlight w:val="none"/>
          <w:u w:color="000000"/>
          <w:lang w:val="en-US" w:eastAsia="zh-CN" w:bidi="ar-SA"/>
        </w:rPr>
        <w:t>响应</w:t>
      </w:r>
      <w:r>
        <w:rPr>
          <w:rFonts w:hint="default" w:ascii="宋体" w:hAnsi="宋体" w:eastAsia="宋体" w:cs="宋体"/>
          <w:b w:val="0"/>
          <w:bCs w:val="0"/>
          <w:color w:val="auto"/>
          <w:kern w:val="2"/>
          <w:sz w:val="21"/>
          <w:szCs w:val="21"/>
          <w:highlight w:val="none"/>
          <w:u w:color="000000"/>
          <w:lang w:val="en-US" w:eastAsia="zh-CN" w:bidi="ar-SA"/>
        </w:rPr>
        <w:t>文件中单独提供配置清单（不同产品分别提供，格式详见</w:t>
      </w:r>
      <w:r>
        <w:rPr>
          <w:rFonts w:hint="eastAsia" w:ascii="宋体" w:hAnsi="宋体" w:eastAsia="宋体" w:cs="宋体"/>
          <w:b w:val="0"/>
          <w:bCs w:val="0"/>
          <w:color w:val="auto"/>
          <w:kern w:val="2"/>
          <w:sz w:val="21"/>
          <w:szCs w:val="21"/>
          <w:highlight w:val="none"/>
          <w:u w:color="000000"/>
          <w:lang w:val="en-US" w:eastAsia="zh-CN" w:bidi="ar-SA"/>
        </w:rPr>
        <w:t>响应</w:t>
      </w:r>
      <w:r>
        <w:rPr>
          <w:rFonts w:hint="default" w:ascii="宋体" w:hAnsi="宋体" w:eastAsia="宋体" w:cs="宋体"/>
          <w:b w:val="0"/>
          <w:bCs w:val="0"/>
          <w:color w:val="auto"/>
          <w:kern w:val="2"/>
          <w:sz w:val="21"/>
          <w:szCs w:val="21"/>
          <w:highlight w:val="none"/>
          <w:u w:color="000000"/>
          <w:lang w:val="en-US" w:eastAsia="zh-CN" w:bidi="ar-SA"/>
        </w:rPr>
        <w:t xml:space="preserve">文件格式），采购人将以此为依据进行验收。 技术参数中采购人的实质性配置要求包含的内容须在分项报价明细表中分别报价，除此之外，若涉及设备正常运行所需的其他配置内容，供应商应在配置清单中分别列明其涉及的产品名称、型号（若有）、数量即可，并根据响应产品的实际情况确定是否单独报价。 </w:t>
      </w:r>
    </w:p>
    <w:p w14:paraId="63A41FCB">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2.供应商提供的产品的生产日期与到货日期时间间隔不超过3个月，供应商提供承诺函，格式自拟。</w:t>
      </w:r>
    </w:p>
    <w:p w14:paraId="73B9580F">
      <w:pPr>
        <w:pStyle w:val="4"/>
        <w:numPr>
          <w:ilvl w:val="0"/>
          <w:numId w:val="0"/>
        </w:numPr>
        <w:ind w:left="0" w:leftChars="0" w:firstLine="420" w:firstLineChars="0"/>
        <w:rPr>
          <w:rFonts w:hint="default" w:ascii="Times New Roman" w:hAnsi="Times New Roman" w:eastAsia="宋体" w:cs="Times New Roman"/>
          <w:b/>
          <w:bCs/>
          <w:color w:val="000000"/>
          <w:kern w:val="2"/>
          <w:sz w:val="24"/>
          <w:szCs w:val="32"/>
          <w:u w:color="000000"/>
          <w:lang w:val="zh-CN" w:eastAsia="zh-CN" w:bidi="ar-SA"/>
        </w:rPr>
      </w:pPr>
      <w:r>
        <w:rPr>
          <w:rFonts w:hint="eastAsia" w:cs="Times New Roman"/>
          <w:b/>
          <w:bCs/>
          <w:color w:val="000000"/>
          <w:kern w:val="2"/>
          <w:sz w:val="24"/>
          <w:szCs w:val="32"/>
          <w:u w:color="000000"/>
          <w:lang w:val="en-US" w:eastAsia="zh-CN" w:bidi="ar-SA"/>
        </w:rPr>
        <w:t>五</w:t>
      </w:r>
      <w:r>
        <w:rPr>
          <w:rFonts w:hint="eastAsia" w:ascii="Times New Roman" w:hAnsi="Times New Roman" w:eastAsia="宋体" w:cs="Times New Roman"/>
          <w:b/>
          <w:bCs/>
          <w:color w:val="000000"/>
          <w:kern w:val="2"/>
          <w:sz w:val="24"/>
          <w:szCs w:val="32"/>
          <w:u w:color="000000"/>
          <w:lang w:val="en-US" w:eastAsia="zh-CN" w:bidi="ar-SA"/>
        </w:rPr>
        <w:t>、</w:t>
      </w:r>
      <w:r>
        <w:rPr>
          <w:rFonts w:hint="eastAsia" w:ascii="Times New Roman" w:hAnsi="Times New Roman" w:eastAsia="宋体" w:cs="Times New Roman"/>
          <w:b/>
          <w:bCs/>
          <w:color w:val="000000"/>
          <w:kern w:val="2"/>
          <w:sz w:val="24"/>
          <w:szCs w:val="32"/>
          <w:u w:color="000000"/>
          <w:lang w:val="zh-CN" w:eastAsia="zh-CN" w:bidi="ar-SA"/>
        </w:rPr>
        <w:t>商务要求</w:t>
      </w:r>
    </w:p>
    <w:p w14:paraId="46080556">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1、资金支付条款：验收合格后，供应商须在5日内向采购人出具合法有效票据及其它相关请款资料，采购人自收到上述票据及资料后55日内向供应商支付合同总金额的100%。</w:t>
      </w:r>
    </w:p>
    <w:p w14:paraId="00B76F7F">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2、服务地点：四川省人民医院（包括所有院区）</w:t>
      </w:r>
    </w:p>
    <w:p w14:paraId="3CCE35CC">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3、交付时间：合同签订后30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43628FB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4、验收方案：</w:t>
      </w:r>
    </w:p>
    <w:p w14:paraId="1D9C5342">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4.1验收时间：供应商完成本项目涉及的所有设备的安装、调试并具备验收条件后，于5日内通知采购人验收，采购人接供应商通知后10日内组织验收。</w:t>
      </w:r>
    </w:p>
    <w:p w14:paraId="5E753C8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4.2验收主体：采购人      </w:t>
      </w:r>
    </w:p>
    <w:p w14:paraId="2DD763C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4.3验收组织方式：自行验收</w:t>
      </w:r>
    </w:p>
    <w:p w14:paraId="79AB326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4.4验收方式：现场整体验收    </w:t>
      </w:r>
    </w:p>
    <w:p w14:paraId="75D35A7F">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4.5验收程序：一次性验收</w:t>
      </w:r>
    </w:p>
    <w:p w14:paraId="3D5AE2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4.6验收内容：按照基于本项目采购需求编制的采购文件要求及供应商响应文件情况，由供应商向采购人交付的全部内容。</w:t>
      </w:r>
    </w:p>
    <w:p w14:paraId="04F0440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4.7验收标准：</w:t>
      </w:r>
      <w:bookmarkStart w:id="8" w:name="OLE_LINK4"/>
    </w:p>
    <w:p w14:paraId="2D0D1D7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4.7.1国家相关法律法规、行业标准、技术规范。</w:t>
      </w:r>
    </w:p>
    <w:p w14:paraId="68101BE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4.7.2基于本项目采购需求编制的谈判文件相关技术、服务要求、成交供应商响应文件相关响应内容。</w:t>
      </w:r>
    </w:p>
    <w:bookmarkEnd w:id="8"/>
    <w:p w14:paraId="3CF7895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4.7.3产品生产厂家出具的产品说明书、技术白皮书、医疗器械注册证或备案凭证等官方技术资料（如涉及）。</w:t>
      </w:r>
    </w:p>
    <w:p w14:paraId="4A980EFB">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4.7.4如验收时，采购人与供应商认为本项目验收标准中的技术指标、质量要求等内容存在相互抵触或对其理解存在异议，应按照其中更严格的要求、标准等进行验收。</w:t>
      </w:r>
    </w:p>
    <w:p w14:paraId="069C8C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4.7.5参照《财政部关于进一步加强政府采购需求和履约验收管理的指导意见》（财库〔2016〕205号）的要求进行验收。</w:t>
      </w:r>
    </w:p>
    <w:p w14:paraId="3E778AE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4.7.6其他验收标准：无​ </w:t>
      </w:r>
    </w:p>
    <w:p w14:paraId="4EFF9832">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4.8其它验收要求：无</w:t>
      </w:r>
    </w:p>
    <w:p w14:paraId="0F1E14A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4.9是否委托第三方机构验收：否。</w:t>
      </w:r>
    </w:p>
    <w:p w14:paraId="1032939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4.10是否邀请本项目的其他供应商：否</w:t>
      </w:r>
    </w:p>
    <w:p w14:paraId="21351E4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4.11是否邀请服务对象：否</w:t>
      </w:r>
    </w:p>
    <w:p w14:paraId="3A0FC41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4.12是否邀请专家：否</w:t>
      </w:r>
    </w:p>
    <w:p w14:paraId="5F24542B">
      <w:pPr>
        <w:rPr>
          <w:rFonts w:hint="default" w:cs="Times New Roman" w:asciiTheme="majorEastAsia" w:hAnsiTheme="majorEastAsia" w:eastAsiaTheme="majorEastAsia"/>
          <w:b/>
          <w:bCs/>
          <w:color w:val="auto"/>
          <w:szCs w:val="36"/>
          <w:lang w:val="zh-TW"/>
        </w:rPr>
      </w:pPr>
      <w:bookmarkStart w:id="9" w:name="_Toc15867"/>
      <w:bookmarkStart w:id="10" w:name="第四章"/>
      <w:r>
        <w:rPr>
          <w:rFonts w:hint="default" w:cs="Times New Roman" w:asciiTheme="majorEastAsia" w:hAnsiTheme="majorEastAsia" w:eastAsiaTheme="majorEastAsia"/>
          <w:b/>
          <w:bCs/>
          <w:color w:val="auto"/>
          <w:szCs w:val="36"/>
          <w:lang w:val="zh-TW"/>
        </w:rPr>
        <w:br w:type="page"/>
      </w:r>
    </w:p>
    <w:p w14:paraId="76321327">
      <w:pPr>
        <w:rPr>
          <w:rFonts w:hint="default" w:cs="Times New Roman" w:asciiTheme="majorEastAsia" w:hAnsiTheme="majorEastAsia" w:eastAsiaTheme="majorEastAsia"/>
          <w:b/>
          <w:bCs/>
          <w:color w:val="auto"/>
          <w:szCs w:val="36"/>
          <w:lang w:val="zh-TW"/>
        </w:rPr>
      </w:pPr>
    </w:p>
    <w:p w14:paraId="0A575420">
      <w:pPr>
        <w:pStyle w:val="3"/>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1"/>
          <w:rFonts w:hint="eastAsia" w:cs="Times New Roman" w:asciiTheme="majorEastAsia" w:hAnsiTheme="majorEastAsia" w:eastAsiaTheme="majorEastAsia"/>
          <w:szCs w:val="36"/>
          <w:u w:val="none"/>
          <w:lang w:val="zh-TW"/>
        </w:rPr>
        <w:t>报价文件</w:t>
      </w:r>
      <w:r>
        <w:rPr>
          <w:rStyle w:val="21"/>
          <w:rFonts w:hint="eastAsia" w:cs="Times New Roman" w:asciiTheme="majorEastAsia" w:hAnsiTheme="majorEastAsia" w:eastAsiaTheme="majorEastAsia"/>
          <w:szCs w:val="36"/>
          <w:u w:val="none"/>
          <w:lang w:val="zh-TW"/>
        </w:rPr>
        <w:fldChar w:fldCharType="end"/>
      </w:r>
      <w:bookmarkEnd w:id="9"/>
      <w:r>
        <w:rPr>
          <w:rFonts w:hint="eastAsia"/>
          <w:lang w:val="en-US"/>
        </w:rPr>
        <w:t>格式</w:t>
      </w:r>
    </w:p>
    <w:bookmarkEnd w:id="10"/>
    <w:p w14:paraId="534301C0">
      <w:pPr>
        <w:pStyle w:val="2"/>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4CA71072">
      <w:pPr>
        <w:pStyle w:val="2"/>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402EBC42">
      <w:pPr>
        <w:pStyle w:val="2"/>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5BF8F775">
      <w:pPr>
        <w:pStyle w:val="2"/>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793A2847">
      <w:pPr>
        <w:pStyle w:val="2"/>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72837C2">
      <w:pPr>
        <w:pStyle w:val="2"/>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6CEFF301">
      <w:pPr>
        <w:pStyle w:val="2"/>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4C4A4BEC">
      <w:pPr>
        <w:pStyle w:val="2"/>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594F7F6A">
      <w:pPr>
        <w:pStyle w:val="2"/>
        <w:jc w:val="left"/>
        <w:rPr>
          <w:rFonts w:hint="default" w:ascii="Times New Roman" w:hAnsi="Times New Roman" w:eastAsia="宋体" w:cs="Times New Roman"/>
          <w:color w:val="auto"/>
          <w:sz w:val="24"/>
          <w:szCs w:val="24"/>
        </w:rPr>
      </w:pPr>
    </w:p>
    <w:p w14:paraId="59D7E7D0">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AE4FC64">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4DB35C66">
      <w:pPr>
        <w:pStyle w:val="2"/>
        <w:jc w:val="center"/>
        <w:rPr>
          <w:rFonts w:hint="default" w:ascii="Times New Roman" w:hAnsi="Times New Roman" w:eastAsia="宋体" w:cs="Times New Roman"/>
          <w:b/>
          <w:bCs/>
          <w:color w:val="auto"/>
          <w:sz w:val="24"/>
          <w:szCs w:val="24"/>
          <w:lang w:val="zh-TW"/>
        </w:rPr>
      </w:pPr>
    </w:p>
    <w:p w14:paraId="74EC8740">
      <w:pPr>
        <w:jc w:val="left"/>
        <w:rPr>
          <w:rFonts w:hint="default" w:ascii="Times New Roman" w:hAnsi="Times New Roman" w:eastAsia="宋体" w:cs="Times New Roman"/>
          <w:color w:val="auto"/>
          <w:sz w:val="24"/>
          <w:szCs w:val="24"/>
        </w:rPr>
      </w:pPr>
      <w:bookmarkStart w:id="11" w:name="_Toc9428"/>
      <w:bookmarkStart w:id="12" w:name="_Toc19851"/>
      <w:bookmarkStart w:id="13" w:name="_Toc30609"/>
    </w:p>
    <w:p w14:paraId="310D860E">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1"/>
      <w:bookmarkEnd w:id="12"/>
      <w:bookmarkEnd w:id="13"/>
      <w:r>
        <w:rPr>
          <w:rFonts w:ascii="Times New Roman" w:hAnsi="Times New Roman" w:eastAsia="宋体" w:cs="Times New Roman"/>
          <w:b/>
          <w:bCs/>
          <w:color w:val="auto"/>
          <w:sz w:val="28"/>
          <w:szCs w:val="28"/>
          <w:u w:val="single"/>
        </w:rPr>
        <w:t>XXX</w:t>
      </w:r>
    </w:p>
    <w:p w14:paraId="6EDC9ED3">
      <w:pPr>
        <w:jc w:val="left"/>
        <w:rPr>
          <w:rFonts w:hint="default" w:ascii="Times New Roman" w:hAnsi="Times New Roman" w:eastAsia="宋体" w:cs="Times New Roman"/>
          <w:b/>
          <w:bCs/>
          <w:color w:val="auto"/>
          <w:sz w:val="28"/>
          <w:szCs w:val="28"/>
        </w:rPr>
      </w:pPr>
      <w:bookmarkStart w:id="14" w:name="_Toc9041"/>
      <w:bookmarkStart w:id="15" w:name="_Toc32352"/>
      <w:bookmarkStart w:id="16" w:name="_Toc1544"/>
      <w:r>
        <w:rPr>
          <w:rFonts w:hint="default" w:ascii="Times New Roman" w:hAnsi="Times New Roman" w:eastAsia="宋体" w:cs="Times New Roman"/>
          <w:b/>
          <w:bCs/>
          <w:color w:val="auto"/>
          <w:sz w:val="28"/>
          <w:szCs w:val="28"/>
        </w:rPr>
        <w:t>项目编号：</w:t>
      </w:r>
      <w:bookmarkEnd w:id="14"/>
      <w:bookmarkEnd w:id="15"/>
      <w:bookmarkEnd w:id="16"/>
      <w:r>
        <w:rPr>
          <w:rFonts w:ascii="Times New Roman" w:hAnsi="Times New Roman" w:eastAsia="宋体" w:cs="Times New Roman"/>
          <w:b/>
          <w:bCs/>
          <w:color w:val="auto"/>
          <w:sz w:val="28"/>
          <w:szCs w:val="28"/>
          <w:u w:val="single"/>
        </w:rPr>
        <w:t>XXX</w:t>
      </w:r>
    </w:p>
    <w:p w14:paraId="20C5F965">
      <w:pPr>
        <w:rPr>
          <w:rFonts w:hint="default" w:ascii="Times New Roman" w:hAnsi="Times New Roman" w:eastAsia="宋体" w:cs="Times New Roman"/>
          <w:color w:val="auto"/>
        </w:rPr>
      </w:pPr>
    </w:p>
    <w:p w14:paraId="65FD4B04">
      <w:pPr>
        <w:rPr>
          <w:rFonts w:hint="default" w:ascii="Times New Roman" w:hAnsi="Times New Roman" w:eastAsia="宋体" w:cs="Times New Roman"/>
          <w:color w:val="auto"/>
        </w:rPr>
      </w:pPr>
    </w:p>
    <w:p w14:paraId="4133C28D">
      <w:pPr>
        <w:rPr>
          <w:rFonts w:hint="default" w:ascii="Times New Roman" w:hAnsi="Times New Roman" w:eastAsia="宋体" w:cs="Times New Roman"/>
          <w:color w:val="auto"/>
        </w:rPr>
      </w:pPr>
    </w:p>
    <w:p w14:paraId="79BB7CDA">
      <w:pPr>
        <w:jc w:val="left"/>
        <w:rPr>
          <w:rFonts w:hint="default" w:ascii="Times New Roman" w:hAnsi="Times New Roman" w:eastAsia="宋体" w:cs="Times New Roman"/>
          <w:color w:val="auto"/>
          <w:sz w:val="84"/>
          <w:szCs w:val="24"/>
        </w:rPr>
      </w:pPr>
      <w:bookmarkStart w:id="17" w:name="_Toc21472"/>
      <w:bookmarkStart w:id="18" w:name="_Toc24097"/>
    </w:p>
    <w:bookmarkEnd w:id="17"/>
    <w:bookmarkEnd w:id="18"/>
    <w:p w14:paraId="28B1AB09">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42FB4B11">
      <w:pPr>
        <w:rPr>
          <w:rFonts w:hint="default" w:ascii="Times New Roman" w:hAnsi="Times New Roman" w:eastAsia="宋体" w:cs="Times New Roman"/>
          <w:color w:val="auto"/>
        </w:rPr>
      </w:pPr>
    </w:p>
    <w:p w14:paraId="3D7B9A00">
      <w:pPr>
        <w:rPr>
          <w:rFonts w:hint="default" w:ascii="Times New Roman" w:hAnsi="Times New Roman" w:eastAsia="宋体" w:cs="Times New Roman"/>
          <w:color w:val="auto"/>
        </w:rPr>
      </w:pPr>
    </w:p>
    <w:p w14:paraId="49CFCF23">
      <w:pPr>
        <w:rPr>
          <w:rFonts w:hint="default" w:ascii="Times New Roman" w:hAnsi="Times New Roman" w:eastAsia="宋体" w:cs="Times New Roman"/>
          <w:color w:val="auto"/>
        </w:rPr>
      </w:pPr>
    </w:p>
    <w:p w14:paraId="444A4316">
      <w:pPr>
        <w:rPr>
          <w:rFonts w:hint="default" w:ascii="Times New Roman" w:hAnsi="Times New Roman" w:eastAsia="宋体" w:cs="Times New Roman"/>
          <w:color w:val="auto"/>
        </w:rPr>
      </w:pPr>
    </w:p>
    <w:p w14:paraId="6FFC86DE">
      <w:pPr>
        <w:rPr>
          <w:rFonts w:hint="default" w:ascii="Times New Roman" w:hAnsi="Times New Roman" w:eastAsia="宋体" w:cs="Times New Roman"/>
          <w:color w:val="auto"/>
        </w:rPr>
      </w:pPr>
    </w:p>
    <w:p w14:paraId="45CEF7B9">
      <w:pPr>
        <w:jc w:val="left"/>
        <w:rPr>
          <w:rFonts w:hint="default" w:ascii="Times New Roman" w:hAnsi="Times New Roman" w:eastAsia="宋体" w:cs="Times New Roman"/>
          <w:color w:val="auto"/>
          <w:sz w:val="28"/>
          <w:szCs w:val="24"/>
        </w:rPr>
      </w:pPr>
      <w:bookmarkStart w:id="19" w:name="_Toc1690"/>
      <w:bookmarkStart w:id="20" w:name="_Toc24859"/>
      <w:bookmarkStart w:id="21" w:name="_Toc17163"/>
      <w:bookmarkStart w:id="22" w:name="_Toc32749"/>
    </w:p>
    <w:p w14:paraId="30023E76">
      <w:pPr>
        <w:jc w:val="left"/>
        <w:rPr>
          <w:rFonts w:hint="default" w:ascii="Times New Roman" w:hAnsi="Times New Roman" w:eastAsia="宋体" w:cs="Times New Roman"/>
          <w:color w:val="auto"/>
          <w:sz w:val="28"/>
          <w:szCs w:val="24"/>
        </w:rPr>
      </w:pPr>
    </w:p>
    <w:p w14:paraId="61230EEE">
      <w:pPr>
        <w:jc w:val="left"/>
        <w:rPr>
          <w:rFonts w:hint="default" w:ascii="Times New Roman" w:hAnsi="Times New Roman" w:eastAsia="宋体" w:cs="Times New Roman"/>
          <w:color w:val="auto"/>
          <w:sz w:val="28"/>
          <w:szCs w:val="24"/>
        </w:rPr>
      </w:pPr>
    </w:p>
    <w:p w14:paraId="1900A70A">
      <w:pPr>
        <w:jc w:val="left"/>
        <w:rPr>
          <w:rFonts w:hint="default" w:ascii="Times New Roman" w:hAnsi="Times New Roman" w:eastAsia="宋体" w:cs="Times New Roman"/>
          <w:color w:val="auto"/>
          <w:sz w:val="28"/>
          <w:szCs w:val="24"/>
        </w:rPr>
      </w:pPr>
    </w:p>
    <w:p w14:paraId="4914F7A9">
      <w:pPr>
        <w:jc w:val="left"/>
        <w:rPr>
          <w:rFonts w:hint="default" w:ascii="Times New Roman" w:hAnsi="Times New Roman" w:eastAsia="宋体" w:cs="Times New Roman"/>
          <w:color w:val="auto"/>
          <w:sz w:val="28"/>
          <w:szCs w:val="24"/>
        </w:rPr>
      </w:pPr>
    </w:p>
    <w:p w14:paraId="446DDDBE">
      <w:pPr>
        <w:jc w:val="left"/>
        <w:rPr>
          <w:rFonts w:hint="default" w:ascii="Times New Roman" w:hAnsi="Times New Roman" w:eastAsia="宋体" w:cs="Times New Roman"/>
          <w:color w:val="auto"/>
          <w:sz w:val="28"/>
          <w:szCs w:val="24"/>
        </w:rPr>
      </w:pPr>
    </w:p>
    <w:p w14:paraId="45E0A993">
      <w:pPr>
        <w:jc w:val="left"/>
        <w:rPr>
          <w:rFonts w:hint="default" w:ascii="Times New Roman" w:hAnsi="Times New Roman" w:eastAsia="宋体" w:cs="Times New Roman"/>
          <w:color w:val="auto"/>
          <w:sz w:val="28"/>
          <w:szCs w:val="24"/>
        </w:rPr>
      </w:pPr>
    </w:p>
    <w:p w14:paraId="56D6474A">
      <w:pPr>
        <w:jc w:val="left"/>
        <w:rPr>
          <w:rFonts w:hint="default" w:ascii="Times New Roman" w:hAnsi="Times New Roman" w:eastAsia="宋体" w:cs="Times New Roman"/>
          <w:color w:val="auto"/>
          <w:sz w:val="28"/>
          <w:szCs w:val="24"/>
        </w:rPr>
      </w:pPr>
    </w:p>
    <w:p w14:paraId="7579C862">
      <w:pPr>
        <w:jc w:val="left"/>
        <w:rPr>
          <w:rFonts w:hint="default" w:ascii="Times New Roman" w:hAnsi="Times New Roman" w:eastAsia="宋体" w:cs="Times New Roman"/>
          <w:color w:val="auto"/>
          <w:sz w:val="28"/>
          <w:szCs w:val="24"/>
        </w:rPr>
      </w:pPr>
    </w:p>
    <w:p w14:paraId="5C094405">
      <w:pPr>
        <w:jc w:val="left"/>
        <w:rPr>
          <w:rFonts w:hint="default" w:ascii="Times New Roman" w:hAnsi="Times New Roman" w:eastAsia="宋体" w:cs="Times New Roman"/>
          <w:color w:val="auto"/>
          <w:sz w:val="28"/>
          <w:szCs w:val="24"/>
        </w:rPr>
      </w:pPr>
    </w:p>
    <w:p w14:paraId="6A836DB9">
      <w:pPr>
        <w:jc w:val="left"/>
        <w:rPr>
          <w:rFonts w:hint="default" w:ascii="Times New Roman" w:hAnsi="Times New Roman" w:eastAsia="宋体" w:cs="Times New Roman"/>
          <w:color w:val="auto"/>
          <w:sz w:val="28"/>
          <w:szCs w:val="24"/>
        </w:rPr>
      </w:pPr>
    </w:p>
    <w:p w14:paraId="4F15405A">
      <w:pPr>
        <w:jc w:val="left"/>
        <w:rPr>
          <w:rFonts w:hint="default" w:ascii="Times New Roman" w:hAnsi="Times New Roman" w:eastAsia="宋体" w:cs="Times New Roman"/>
          <w:color w:val="auto"/>
          <w:sz w:val="28"/>
          <w:szCs w:val="24"/>
        </w:rPr>
      </w:pPr>
    </w:p>
    <w:p w14:paraId="7D5296FB">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9"/>
      <w:bookmarkEnd w:id="20"/>
      <w:bookmarkEnd w:id="21"/>
      <w:bookmarkEnd w:id="22"/>
      <w:r>
        <w:rPr>
          <w:rFonts w:ascii="Times New Roman" w:hAnsi="Times New Roman" w:eastAsia="宋体" w:cs="Times New Roman"/>
          <w:b/>
          <w:bCs/>
          <w:color w:val="auto"/>
          <w:sz w:val="28"/>
          <w:szCs w:val="24"/>
          <w:u w:val="double"/>
        </w:rPr>
        <w:t>XXX</w:t>
      </w:r>
    </w:p>
    <w:p w14:paraId="647716AA">
      <w:pPr>
        <w:pStyle w:val="2"/>
        <w:rPr>
          <w:rFonts w:hint="default" w:eastAsia="宋体"/>
          <w:color w:val="auto"/>
        </w:rPr>
      </w:pPr>
    </w:p>
    <w:p w14:paraId="47AD5EC9">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611A157E">
      <w:pPr>
        <w:pStyle w:val="2"/>
        <w:rPr>
          <w:rFonts w:hint="default" w:eastAsia="宋体"/>
          <w:color w:val="auto"/>
        </w:rPr>
      </w:pPr>
    </w:p>
    <w:p w14:paraId="40B75FC2">
      <w:pPr>
        <w:jc w:val="left"/>
        <w:rPr>
          <w:rFonts w:hint="default" w:ascii="Times New Roman" w:hAnsi="Times New Roman" w:eastAsia="宋体" w:cs="Times New Roman"/>
          <w:b/>
          <w:bCs/>
          <w:color w:val="auto"/>
          <w:sz w:val="28"/>
          <w:szCs w:val="24"/>
        </w:rPr>
      </w:pPr>
      <w:bookmarkStart w:id="23" w:name="_Toc27526"/>
      <w:bookmarkStart w:id="24" w:name="_Toc27135"/>
      <w:bookmarkStart w:id="25" w:name="_Toc5996"/>
      <w:bookmarkStart w:id="26" w:name="_Toc2989"/>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3"/>
      <w:bookmarkEnd w:id="24"/>
      <w:bookmarkEnd w:id="25"/>
      <w:bookmarkEnd w:id="26"/>
      <w:r>
        <w:rPr>
          <w:rFonts w:ascii="Times New Roman" w:hAnsi="Times New Roman" w:eastAsia="宋体" w:cs="Times New Roman"/>
          <w:b/>
          <w:bCs/>
          <w:color w:val="auto"/>
          <w:sz w:val="28"/>
          <w:szCs w:val="24"/>
          <w:u w:val="double"/>
        </w:rPr>
        <w:t>XXX</w:t>
      </w:r>
    </w:p>
    <w:p w14:paraId="55E17F46">
      <w:pPr>
        <w:pStyle w:val="2"/>
        <w:rPr>
          <w:rFonts w:hint="default" w:ascii="Times New Roman" w:hAnsi="Times New Roman" w:eastAsia="宋体" w:cs="Times New Roman"/>
          <w:color w:val="auto"/>
        </w:rPr>
      </w:pPr>
    </w:p>
    <w:p w14:paraId="46DC8C8D">
      <w:pPr>
        <w:pStyle w:val="2"/>
        <w:rPr>
          <w:rFonts w:hint="default" w:ascii="Times New Roman" w:hAnsi="Times New Roman" w:eastAsia="宋体" w:cs="Times New Roman"/>
          <w:color w:val="auto"/>
        </w:rPr>
      </w:pPr>
    </w:p>
    <w:p w14:paraId="1608DB30">
      <w:pPr>
        <w:pStyle w:val="2"/>
        <w:rPr>
          <w:rFonts w:hint="default" w:ascii="Times New Roman" w:hAnsi="Times New Roman" w:eastAsia="宋体" w:cs="Times New Roman"/>
          <w:color w:val="auto"/>
        </w:rPr>
      </w:pPr>
    </w:p>
    <w:p w14:paraId="6CCD6B5E">
      <w:pPr>
        <w:pStyle w:val="2"/>
        <w:rPr>
          <w:rFonts w:hint="default" w:ascii="Times New Roman" w:hAnsi="Times New Roman" w:eastAsia="宋体" w:cs="Times New Roman"/>
          <w:color w:val="auto"/>
        </w:rPr>
      </w:pPr>
    </w:p>
    <w:p w14:paraId="1F9CF86D">
      <w:pPr>
        <w:pStyle w:val="2"/>
        <w:rPr>
          <w:rFonts w:hint="default" w:ascii="Times New Roman" w:hAnsi="Times New Roman" w:eastAsia="宋体" w:cs="Times New Roman"/>
          <w:color w:val="auto"/>
        </w:rPr>
      </w:pPr>
    </w:p>
    <w:p w14:paraId="63F32A10">
      <w:pPr>
        <w:pStyle w:val="2"/>
        <w:jc w:val="center"/>
        <w:rPr>
          <w:rFonts w:hint="default" w:ascii="Times New Roman" w:hAnsi="Times New Roman" w:eastAsia="宋体" w:cs="Times New Roman"/>
          <w:b/>
          <w:bCs/>
          <w:color w:val="auto"/>
          <w:sz w:val="24"/>
          <w:szCs w:val="24"/>
          <w:lang w:val="zh-TW" w:eastAsia="zh-TW"/>
        </w:rPr>
      </w:pPr>
      <w:bookmarkStart w:id="27" w:name="_Toc5056"/>
      <w:bookmarkStart w:id="28" w:name="_Toc19987"/>
      <w:bookmarkStart w:id="29" w:name="_Toc7233"/>
      <w:bookmarkStart w:id="30" w:name="_Toc2031"/>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7"/>
      <w:bookmarkEnd w:id="28"/>
      <w:bookmarkEnd w:id="29"/>
      <w:bookmarkEnd w:id="30"/>
    </w:p>
    <w:p w14:paraId="02A1980F">
      <w:pPr>
        <w:rPr>
          <w:rFonts w:hint="default" w:cs="Times New Roman" w:asciiTheme="majorEastAsia" w:hAnsiTheme="majorEastAsia" w:eastAsiaTheme="majorEastAsia"/>
          <w:color w:val="auto"/>
          <w:sz w:val="30"/>
          <w:szCs w:val="30"/>
          <w:lang w:val="zh-TW" w:eastAsia="zh-TW"/>
        </w:rPr>
      </w:pPr>
      <w:bookmarkStart w:id="31" w:name="承诺函"/>
      <w:r>
        <w:rPr>
          <w:rFonts w:hint="default" w:cs="Times New Roman" w:asciiTheme="majorEastAsia" w:hAnsiTheme="majorEastAsia" w:eastAsiaTheme="majorEastAsia"/>
          <w:color w:val="auto"/>
          <w:sz w:val="30"/>
          <w:szCs w:val="30"/>
          <w:lang w:val="zh-TW" w:eastAsia="zh-TW"/>
        </w:rPr>
        <w:br w:type="page"/>
      </w:r>
    </w:p>
    <w:p w14:paraId="0C532EAD">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1"/>
    <w:p w14:paraId="6E32514E">
      <w:pPr>
        <w:pStyle w:val="2"/>
        <w:jc w:val="left"/>
        <w:rPr>
          <w:rFonts w:hint="default" w:ascii="Times New Roman" w:hAnsi="Times New Roman" w:eastAsia="宋体" w:cs="Times New Roman"/>
          <w:b/>
          <w:bCs/>
          <w:color w:val="auto"/>
          <w:lang w:val="zh-TW"/>
        </w:rPr>
      </w:pPr>
    </w:p>
    <w:p w14:paraId="1B65FF7C">
      <w:pPr>
        <w:jc w:val="center"/>
        <w:rPr>
          <w:rStyle w:val="39"/>
          <w:rFonts w:hint="default" w:ascii="Times New Roman" w:hAnsi="Times New Roman" w:cs="Times New Roman" w:eastAsiaTheme="majorEastAsia"/>
          <w:b/>
          <w:bCs/>
          <w:color w:val="auto"/>
          <w:sz w:val="32"/>
          <w:szCs w:val="32"/>
        </w:rPr>
      </w:pPr>
      <w:r>
        <w:rPr>
          <w:rStyle w:val="39"/>
          <w:rFonts w:hint="default" w:ascii="Times New Roman" w:hAnsi="Times New Roman" w:cs="Times New Roman" w:eastAsiaTheme="majorEastAsia"/>
          <w:b/>
          <w:bCs/>
          <w:color w:val="auto"/>
          <w:sz w:val="32"/>
          <w:szCs w:val="32"/>
        </w:rPr>
        <w:t>承诺函</w:t>
      </w:r>
    </w:p>
    <w:p w14:paraId="330700A7">
      <w:pPr>
        <w:pStyle w:val="2"/>
        <w:rPr>
          <w:rFonts w:hint="default" w:ascii="Times New Roman" w:hAnsi="Times New Roman" w:eastAsia="宋体" w:cs="Times New Roman"/>
          <w:color w:val="auto"/>
        </w:rPr>
      </w:pPr>
    </w:p>
    <w:p w14:paraId="2EB0E0E2">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52B00C40">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46D2DE66">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22AABF28">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B741BAE">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005693E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7455B7">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4E0916B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4DB8318A">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2E5151C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00BA0BB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7C5F5013">
      <w:pPr>
        <w:pStyle w:val="2"/>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F8FF3BE">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0086BB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4BD70AD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13C78711">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68955584">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FE87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16A46F25">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3D489643">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24B96E8B">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78D29B0A">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4292D8F3">
      <w:pPr>
        <w:adjustRightInd w:val="0"/>
        <w:spacing w:line="360" w:lineRule="auto"/>
        <w:ind w:firstLine="787" w:firstLineChars="375"/>
        <w:contextualSpacing/>
        <w:rPr>
          <w:rFonts w:hint="default" w:ascii="宋体" w:hAnsi="宋体" w:eastAsia="宋体" w:cs="宋体"/>
          <w:color w:val="auto"/>
        </w:rPr>
      </w:pPr>
    </w:p>
    <w:p w14:paraId="1699C7F5">
      <w:pPr>
        <w:adjustRightInd w:val="0"/>
        <w:spacing w:line="360" w:lineRule="auto"/>
        <w:contextualSpacing/>
        <w:jc w:val="right"/>
        <w:rPr>
          <w:rFonts w:hint="default" w:ascii="宋体" w:hAnsi="宋体" w:eastAsia="宋体" w:cs="宋体"/>
          <w:color w:val="auto"/>
        </w:rPr>
      </w:pPr>
    </w:p>
    <w:p w14:paraId="2498C824">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1442C128">
      <w:pPr>
        <w:pStyle w:val="2"/>
        <w:spacing w:line="360" w:lineRule="auto"/>
        <w:rPr>
          <w:rFonts w:hint="default" w:ascii="宋体" w:hAnsi="宋体" w:eastAsia="宋体" w:cs="宋体"/>
          <w:color w:val="auto"/>
        </w:rPr>
      </w:pPr>
    </w:p>
    <w:p w14:paraId="5FF8D839">
      <w:pPr>
        <w:pStyle w:val="2"/>
        <w:spacing w:line="360" w:lineRule="auto"/>
        <w:rPr>
          <w:rFonts w:hint="default" w:ascii="宋体" w:hAnsi="宋体" w:eastAsia="宋体" w:cs="宋体"/>
          <w:color w:val="auto"/>
        </w:rPr>
      </w:pPr>
      <w:r>
        <w:rPr>
          <w:rFonts w:ascii="宋体" w:hAnsi="宋体" w:eastAsia="宋体" w:cs="宋体"/>
          <w:color w:val="auto"/>
        </w:rPr>
        <w:t>供应商法人签字（章）：</w:t>
      </w:r>
    </w:p>
    <w:p w14:paraId="688BE17D">
      <w:pPr>
        <w:pStyle w:val="2"/>
        <w:spacing w:line="360" w:lineRule="auto"/>
        <w:contextualSpacing/>
        <w:jc w:val="left"/>
        <w:rPr>
          <w:rFonts w:hint="default" w:ascii="宋体" w:hAnsi="宋体" w:eastAsia="宋体" w:cs="宋体"/>
          <w:color w:val="auto"/>
        </w:rPr>
      </w:pPr>
    </w:p>
    <w:p w14:paraId="59566FFF">
      <w:pPr>
        <w:pStyle w:val="2"/>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64135F94">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64697B7">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D373759">
      <w:pPr>
        <w:pStyle w:val="2"/>
        <w:jc w:val="center"/>
        <w:rPr>
          <w:rFonts w:hint="default" w:cs="Times New Roman" w:asciiTheme="majorEastAsia" w:hAnsiTheme="majorEastAsia" w:eastAsiaTheme="majorEastAsia"/>
          <w:color w:val="auto"/>
          <w:sz w:val="30"/>
          <w:szCs w:val="30"/>
          <w:lang w:val="zh-TW" w:eastAsia="zh-TW"/>
        </w:rPr>
      </w:pPr>
    </w:p>
    <w:p w14:paraId="7A533270">
      <w:pPr>
        <w:pStyle w:val="2"/>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64C2DC1C">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22830DE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18B8B700">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0151464F">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2602E6DE">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585FA5E5">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686C1FF6">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171319D4">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52D29E59">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7511AF58">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4280BC34">
      <w:pPr>
        <w:snapToGrid w:val="0"/>
        <w:spacing w:line="540" w:lineRule="exact"/>
        <w:ind w:firstLine="560" w:firstLineChars="200"/>
        <w:rPr>
          <w:rFonts w:hint="default" w:ascii="仿宋" w:hAnsi="仿宋" w:eastAsia="仿宋" w:cs="仿宋"/>
          <w:color w:val="auto"/>
          <w:sz w:val="28"/>
          <w:szCs w:val="28"/>
        </w:rPr>
      </w:pPr>
    </w:p>
    <w:p w14:paraId="5FC0ECAF">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0744CE98">
      <w:pPr>
        <w:snapToGrid w:val="0"/>
        <w:spacing w:line="540" w:lineRule="exact"/>
        <w:ind w:firstLine="280"/>
        <w:rPr>
          <w:rFonts w:hint="default" w:ascii="仿宋" w:hAnsi="仿宋" w:eastAsia="仿宋" w:cs="仿宋"/>
          <w:color w:val="auto"/>
          <w:sz w:val="28"/>
          <w:szCs w:val="28"/>
        </w:rPr>
      </w:pPr>
    </w:p>
    <w:p w14:paraId="75B64899">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6D0C1C4D">
      <w:pPr>
        <w:snapToGrid w:val="0"/>
        <w:spacing w:line="540" w:lineRule="exact"/>
        <w:ind w:firstLine="280"/>
        <w:rPr>
          <w:rFonts w:hint="default" w:ascii="仿宋" w:hAnsi="仿宋" w:eastAsia="仿宋" w:cs="仿宋"/>
          <w:color w:val="auto"/>
          <w:sz w:val="28"/>
          <w:szCs w:val="28"/>
        </w:rPr>
      </w:pPr>
    </w:p>
    <w:p w14:paraId="04A6A672">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84C0942">
      <w:pPr>
        <w:snapToGrid w:val="0"/>
        <w:spacing w:line="540" w:lineRule="exact"/>
        <w:ind w:firstLine="705"/>
        <w:jc w:val="right"/>
        <w:rPr>
          <w:rFonts w:hint="default" w:ascii="仿宋" w:hAnsi="仿宋" w:eastAsia="仿宋" w:cs="仿宋"/>
          <w:color w:val="auto"/>
          <w:sz w:val="28"/>
          <w:szCs w:val="28"/>
        </w:rPr>
      </w:pPr>
    </w:p>
    <w:p w14:paraId="680BD209">
      <w:pPr>
        <w:jc w:val="left"/>
        <w:rPr>
          <w:rStyle w:val="39"/>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288591CA">
      <w:pPr>
        <w:pStyle w:val="2"/>
        <w:jc w:val="left"/>
        <w:rPr>
          <w:rFonts w:hint="default" w:cs="Times New Roman" w:asciiTheme="majorEastAsia" w:hAnsiTheme="majorEastAsia" w:eastAsiaTheme="majorEastAsia"/>
          <w:b/>
          <w:bCs/>
          <w:color w:val="auto"/>
          <w:sz w:val="30"/>
          <w:szCs w:val="30"/>
          <w:lang w:val="zh-TW" w:eastAsia="zh-TW"/>
        </w:rPr>
      </w:pPr>
    </w:p>
    <w:p w14:paraId="2736C927">
      <w:pPr>
        <w:pStyle w:val="2"/>
        <w:jc w:val="left"/>
        <w:rPr>
          <w:rFonts w:hint="default" w:cs="Times New Roman" w:asciiTheme="majorEastAsia" w:hAnsiTheme="majorEastAsia" w:eastAsiaTheme="majorEastAsia"/>
          <w:b/>
          <w:bCs/>
          <w:color w:val="auto"/>
          <w:sz w:val="30"/>
          <w:szCs w:val="30"/>
          <w:lang w:val="zh-TW" w:eastAsia="zh-TW"/>
        </w:rPr>
      </w:pPr>
    </w:p>
    <w:p w14:paraId="7BCF9DA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66E1051C">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618DE866">
      <w:pPr>
        <w:pStyle w:val="2"/>
        <w:jc w:val="center"/>
        <w:rPr>
          <w:rFonts w:hint="default" w:ascii="Times New Roman" w:hAnsi="Times New Roman" w:eastAsia="宋体" w:cs="Times New Roman"/>
          <w:b/>
          <w:bCs/>
          <w:color w:val="auto"/>
          <w:sz w:val="36"/>
          <w:szCs w:val="36"/>
          <w:lang w:eastAsia="zh-TW"/>
        </w:rPr>
      </w:pPr>
    </w:p>
    <w:p w14:paraId="1C197A1B">
      <w:pPr>
        <w:pStyle w:val="2"/>
        <w:rPr>
          <w:rFonts w:hint="default" w:ascii="Times New Roman" w:hAnsi="Times New Roman" w:eastAsia="宋体" w:cs="Times New Roman"/>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246"/>
        <w:gridCol w:w="4938"/>
      </w:tblGrid>
      <w:tr w14:paraId="53C17E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2A9D">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837A">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3271D33C">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F0B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12504">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5E7F7">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443716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F6F67">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1A301">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105430DB">
      <w:pPr>
        <w:pStyle w:val="2"/>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8E30B24">
      <w:pPr>
        <w:spacing w:line="360" w:lineRule="auto"/>
        <w:ind w:firstLine="369"/>
        <w:jc w:val="left"/>
        <w:rPr>
          <w:rFonts w:hint="default" w:ascii="Times New Roman" w:hAnsi="Times New Roman" w:eastAsia="宋体" w:cs="Times New Roman"/>
          <w:b/>
          <w:bCs/>
          <w:color w:val="auto"/>
          <w:sz w:val="24"/>
          <w:szCs w:val="24"/>
        </w:rPr>
      </w:pPr>
    </w:p>
    <w:p w14:paraId="092F25C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70C99BAF">
      <w:pPr>
        <w:rPr>
          <w:rFonts w:hint="default" w:cs="Times New Roman" w:asciiTheme="majorEastAsia" w:hAnsiTheme="majorEastAsia" w:eastAsiaTheme="majorEastAsia"/>
          <w:color w:val="auto"/>
          <w:sz w:val="30"/>
          <w:szCs w:val="30"/>
          <w:lang w:val="zh-TW" w:eastAsia="zh-TW"/>
        </w:rPr>
      </w:pPr>
      <w:bookmarkStart w:id="32" w:name="格式五报价情况"/>
      <w:r>
        <w:rPr>
          <w:rFonts w:hint="default" w:cs="Times New Roman" w:asciiTheme="majorEastAsia" w:hAnsiTheme="majorEastAsia" w:eastAsiaTheme="majorEastAsia"/>
          <w:color w:val="auto"/>
          <w:sz w:val="30"/>
          <w:szCs w:val="30"/>
          <w:lang w:val="zh-TW" w:eastAsia="zh-TW"/>
        </w:rPr>
        <w:br w:type="page"/>
      </w:r>
    </w:p>
    <w:p w14:paraId="01667899">
      <w:pPr>
        <w:pStyle w:val="2"/>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1"/>
          <w:rFonts w:hint="default" w:cs="Times New Roman" w:asciiTheme="majorEastAsia" w:hAnsiTheme="majorEastAsia" w:eastAsiaTheme="majorEastAsia"/>
          <w:color w:val="auto"/>
          <w:sz w:val="30"/>
          <w:szCs w:val="30"/>
          <w:u w:val="none"/>
          <w:lang w:val="zh-TW" w:eastAsia="zh-TW"/>
        </w:rPr>
        <w:t>格式</w:t>
      </w:r>
      <w:r>
        <w:rPr>
          <w:rStyle w:val="21"/>
          <w:rFonts w:cs="Times New Roman" w:asciiTheme="majorEastAsia" w:hAnsiTheme="majorEastAsia" w:eastAsiaTheme="majorEastAsia"/>
          <w:color w:val="auto"/>
          <w:sz w:val="30"/>
          <w:szCs w:val="30"/>
          <w:u w:val="none"/>
          <w:lang w:val="zh-TW" w:eastAsia="zh-TW"/>
        </w:rPr>
        <w:t>五</w:t>
      </w:r>
      <w:r>
        <w:rPr>
          <w:rStyle w:val="21"/>
          <w:rFonts w:hint="default" w:cs="Times New Roman" w:asciiTheme="majorEastAsia" w:hAnsiTheme="majorEastAsia" w:eastAsiaTheme="majorEastAsia"/>
          <w:color w:val="auto"/>
          <w:sz w:val="30"/>
          <w:szCs w:val="30"/>
          <w:u w:val="none"/>
          <w:lang w:val="zh-TW"/>
        </w:rPr>
        <w:t>：报价</w:t>
      </w:r>
      <w:r>
        <w:rPr>
          <w:rStyle w:val="21"/>
          <w:rFonts w:cs="Times New Roman" w:asciiTheme="majorEastAsia" w:hAnsiTheme="majorEastAsia" w:eastAsiaTheme="majorEastAsia"/>
          <w:color w:val="auto"/>
          <w:sz w:val="30"/>
          <w:szCs w:val="30"/>
          <w:u w:val="none"/>
          <w:lang w:val="zh-TW"/>
        </w:rPr>
        <w:t>情况</w:t>
      </w:r>
      <w:r>
        <w:rPr>
          <w:rStyle w:val="21"/>
          <w:rFonts w:cs="Times New Roman" w:asciiTheme="majorEastAsia" w:hAnsiTheme="majorEastAsia" w:eastAsiaTheme="majorEastAsia"/>
          <w:color w:val="auto"/>
          <w:sz w:val="30"/>
          <w:szCs w:val="30"/>
          <w:u w:val="none"/>
          <w:lang w:val="zh-TW"/>
        </w:rPr>
        <w:fldChar w:fldCharType="end"/>
      </w:r>
    </w:p>
    <w:p w14:paraId="532D27F9">
      <w:pPr>
        <w:jc w:val="center"/>
        <w:rPr>
          <w:rStyle w:val="21"/>
          <w:rFonts w:hint="default" w:cs="Times New Roman" w:asciiTheme="majorEastAsia" w:hAnsiTheme="majorEastAsia" w:eastAsiaTheme="majorEastAsia"/>
          <w:color w:val="auto"/>
          <w:sz w:val="30"/>
          <w:szCs w:val="30"/>
        </w:rPr>
      </w:pPr>
      <w:r>
        <w:rPr>
          <w:rStyle w:val="21"/>
          <w:rFonts w:cs="Times New Roman" w:asciiTheme="majorEastAsia" w:hAnsiTheme="majorEastAsia" w:eastAsiaTheme="majorEastAsia"/>
          <w:color w:val="auto"/>
          <w:sz w:val="30"/>
          <w:szCs w:val="30"/>
        </w:rPr>
        <w:t>报价一览表</w:t>
      </w:r>
    </w:p>
    <w:p w14:paraId="0663639D">
      <w:pPr>
        <w:rPr>
          <w:rFonts w:hint="default"/>
          <w:color w:val="auto"/>
        </w:rPr>
      </w:pPr>
    </w:p>
    <w:bookmarkEnd w:id="32"/>
    <w:p w14:paraId="2DF1290C">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
        <w:gridCol w:w="1752"/>
        <w:gridCol w:w="2045"/>
        <w:gridCol w:w="1144"/>
        <w:gridCol w:w="1778"/>
        <w:gridCol w:w="985"/>
        <w:gridCol w:w="985"/>
        <w:gridCol w:w="1006"/>
      </w:tblGrid>
      <w:tr w14:paraId="6C99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7" w:hRule="atLeast"/>
        </w:trPr>
        <w:tc>
          <w:tcPr>
            <w:tcW w:w="485" w:type="dxa"/>
            <w:vAlign w:val="center"/>
          </w:tcPr>
          <w:p w14:paraId="3CAD685E">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eastAsia="宋体"/>
                <w:vertAlign w:val="baseline"/>
                <w:lang w:val="en-US" w:eastAsia="zh-CN"/>
              </w:rPr>
            </w:pPr>
            <w:r>
              <w:rPr>
                <w:rFonts w:hint="eastAsia" w:ascii="仿宋" w:hAnsi="仿宋" w:eastAsia="仿宋" w:cs="仿宋"/>
                <w:color w:val="auto"/>
                <w:sz w:val="24"/>
                <w:szCs w:val="24"/>
                <w:highlight w:val="none"/>
                <w:lang w:val="en-US" w:eastAsia="zh-CN"/>
              </w:rPr>
              <w:t>序号</w:t>
            </w:r>
          </w:p>
        </w:tc>
        <w:tc>
          <w:tcPr>
            <w:tcW w:w="1754" w:type="dxa"/>
            <w:vAlign w:val="center"/>
          </w:tcPr>
          <w:p w14:paraId="1EF99055">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eastAsia="宋体"/>
                <w:vertAlign w:val="baseline"/>
                <w:lang w:val="en-US" w:eastAsia="zh-CN"/>
              </w:rPr>
            </w:pPr>
            <w:r>
              <w:rPr>
                <w:rFonts w:hint="eastAsia" w:ascii="仿宋" w:hAnsi="仿宋" w:eastAsia="仿宋" w:cs="仿宋"/>
                <w:color w:val="auto"/>
                <w:sz w:val="24"/>
                <w:szCs w:val="24"/>
                <w:highlight w:val="none"/>
                <w:lang w:val="en-US" w:eastAsia="zh-CN"/>
              </w:rPr>
              <w:t>采购产品名称</w:t>
            </w:r>
          </w:p>
        </w:tc>
        <w:tc>
          <w:tcPr>
            <w:tcW w:w="2048" w:type="dxa"/>
            <w:vAlign w:val="center"/>
          </w:tcPr>
          <w:p w14:paraId="53E086E6">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生产厂家</w:t>
            </w:r>
          </w:p>
        </w:tc>
        <w:tc>
          <w:tcPr>
            <w:tcW w:w="1145" w:type="dxa"/>
            <w:vAlign w:val="center"/>
          </w:tcPr>
          <w:p w14:paraId="4A00CEE6">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品牌、规格型号</w:t>
            </w:r>
          </w:p>
        </w:tc>
        <w:tc>
          <w:tcPr>
            <w:tcW w:w="1780" w:type="dxa"/>
            <w:vAlign w:val="center"/>
          </w:tcPr>
          <w:p w14:paraId="098A3A32">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单价（元/台）</w:t>
            </w:r>
          </w:p>
        </w:tc>
        <w:tc>
          <w:tcPr>
            <w:tcW w:w="986" w:type="dxa"/>
            <w:vAlign w:val="center"/>
          </w:tcPr>
          <w:p w14:paraId="1F7C4672">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数量</w:t>
            </w:r>
            <w:bookmarkStart w:id="39" w:name="_GoBack"/>
            <w:bookmarkEnd w:id="39"/>
          </w:p>
        </w:tc>
        <w:tc>
          <w:tcPr>
            <w:tcW w:w="986" w:type="dxa"/>
            <w:vAlign w:val="center"/>
          </w:tcPr>
          <w:p w14:paraId="0C1310E2">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质保期</w:t>
            </w:r>
          </w:p>
        </w:tc>
        <w:tc>
          <w:tcPr>
            <w:tcW w:w="1006" w:type="dxa"/>
            <w:vAlign w:val="center"/>
          </w:tcPr>
          <w:p w14:paraId="782C6FA1">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备注</w:t>
            </w:r>
          </w:p>
        </w:tc>
      </w:tr>
      <w:tr w14:paraId="15ED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485" w:type="dxa"/>
            <w:vAlign w:val="center"/>
          </w:tcPr>
          <w:p w14:paraId="0EF873C2">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54" w:type="dxa"/>
            <w:vAlign w:val="center"/>
          </w:tcPr>
          <w:p w14:paraId="57D678D7">
            <w:pPr>
              <w:pStyle w:val="14"/>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盖革计数个人剂量报警仪</w:t>
            </w:r>
          </w:p>
        </w:tc>
        <w:tc>
          <w:tcPr>
            <w:tcW w:w="2048" w:type="dxa"/>
            <w:vAlign w:val="center"/>
          </w:tcPr>
          <w:p w14:paraId="155DC8DC">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p>
        </w:tc>
        <w:tc>
          <w:tcPr>
            <w:tcW w:w="1145" w:type="dxa"/>
            <w:vAlign w:val="center"/>
          </w:tcPr>
          <w:p w14:paraId="5F5C42E6">
            <w:pPr>
              <w:pStyle w:val="2"/>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color w:val="auto"/>
                <w:kern w:val="2"/>
                <w:sz w:val="24"/>
                <w:szCs w:val="24"/>
                <w:highlight w:val="none"/>
                <w:u w:color="000000"/>
                <w:lang w:val="en-US" w:eastAsia="zh-CN" w:bidi="ar-SA"/>
              </w:rPr>
            </w:pPr>
          </w:p>
        </w:tc>
        <w:tc>
          <w:tcPr>
            <w:tcW w:w="1780" w:type="dxa"/>
            <w:vAlign w:val="center"/>
          </w:tcPr>
          <w:p w14:paraId="459137E6">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c>
          <w:tcPr>
            <w:tcW w:w="986" w:type="dxa"/>
            <w:vAlign w:val="center"/>
          </w:tcPr>
          <w:p w14:paraId="0DE41BA3">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c>
          <w:tcPr>
            <w:tcW w:w="986" w:type="dxa"/>
            <w:vAlign w:val="center"/>
          </w:tcPr>
          <w:p w14:paraId="2668C619">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c>
          <w:tcPr>
            <w:tcW w:w="1006" w:type="dxa"/>
            <w:vAlign w:val="center"/>
          </w:tcPr>
          <w:p w14:paraId="5641DFA2">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p>
        </w:tc>
      </w:tr>
      <w:tr w14:paraId="19C2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2239" w:type="dxa"/>
            <w:gridSpan w:val="2"/>
            <w:vAlign w:val="center"/>
          </w:tcPr>
          <w:p w14:paraId="56C3E789">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报价合计</w:t>
            </w:r>
          </w:p>
        </w:tc>
        <w:tc>
          <w:tcPr>
            <w:tcW w:w="7951" w:type="dxa"/>
            <w:gridSpan w:val="6"/>
            <w:vAlign w:val="center"/>
          </w:tcPr>
          <w:p w14:paraId="26380936">
            <w:pPr>
              <w:pStyle w:val="2"/>
              <w:pBdr>
                <w:top w:val="none" w:color="auto" w:sz="0" w:space="0"/>
                <w:left w:val="none" w:color="auto" w:sz="0" w:space="0"/>
                <w:bottom w:val="none" w:color="auto" w:sz="0" w:space="0"/>
                <w:right w:val="none" w:color="auto" w:sz="0" w:space="0"/>
                <w:between w:val="none" w:color="auto" w:sz="0" w:space="0"/>
              </w:pBdr>
              <w:jc w:val="left"/>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大写：</w:t>
            </w:r>
          </w:p>
          <w:p w14:paraId="3B9577D1">
            <w:pPr>
              <w:pStyle w:val="2"/>
              <w:pBdr>
                <w:top w:val="none" w:color="auto" w:sz="0" w:space="0"/>
                <w:left w:val="none" w:color="auto" w:sz="0" w:space="0"/>
                <w:bottom w:val="none" w:color="auto" w:sz="0" w:space="0"/>
                <w:right w:val="none" w:color="auto" w:sz="0" w:space="0"/>
                <w:between w:val="none" w:color="auto" w:sz="0" w:space="0"/>
              </w:pBdr>
              <w:jc w:val="left"/>
              <w:rPr>
                <w:rFonts w:hint="eastAsia" w:ascii="仿宋" w:hAnsi="仿宋" w:eastAsia="仿宋" w:cs="仿宋"/>
                <w:color w:val="auto"/>
                <w:kern w:val="2"/>
                <w:sz w:val="24"/>
                <w:szCs w:val="24"/>
                <w:highlight w:val="none"/>
                <w:u w:color="000000"/>
                <w:lang w:val="en-US" w:eastAsia="zh-CN" w:bidi="ar-SA"/>
              </w:rPr>
            </w:pPr>
            <w:r>
              <w:rPr>
                <w:rFonts w:hint="eastAsia" w:ascii="仿宋" w:hAnsi="仿宋" w:eastAsia="仿宋" w:cs="仿宋"/>
                <w:color w:val="auto"/>
                <w:kern w:val="2"/>
                <w:sz w:val="24"/>
                <w:szCs w:val="24"/>
                <w:highlight w:val="none"/>
                <w:u w:color="000000"/>
                <w:lang w:val="en-US" w:eastAsia="zh-CN" w:bidi="ar-SA"/>
              </w:rPr>
              <w:t>小写：</w:t>
            </w:r>
          </w:p>
        </w:tc>
      </w:tr>
    </w:tbl>
    <w:p w14:paraId="4D6F5A45">
      <w:pPr>
        <w:widowControl/>
        <w:spacing w:line="360" w:lineRule="auto"/>
        <w:ind w:firstLine="420" w:firstLineChars="200"/>
        <w:jc w:val="left"/>
        <w:rPr>
          <w:rFonts w:ascii="宋体" w:hAnsi="宋体" w:eastAsia="宋体" w:cs="宋体"/>
          <w:color w:val="auto"/>
        </w:rPr>
      </w:pPr>
    </w:p>
    <w:p w14:paraId="69EC7072">
      <w:pPr>
        <w:widowControl/>
        <w:spacing w:line="360" w:lineRule="auto"/>
        <w:ind w:firstLine="420" w:firstLineChars="200"/>
        <w:jc w:val="left"/>
        <w:rPr>
          <w:rFonts w:ascii="宋体" w:hAnsi="宋体" w:eastAsia="宋体" w:cs="宋体"/>
          <w:color w:val="auto"/>
        </w:rPr>
      </w:pPr>
    </w:p>
    <w:p w14:paraId="7C45A3A2">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运输、安装、调试、检验、培训、税金和保险等费用以及采购文件规定的其他费用均应包含在报价中。</w:t>
      </w:r>
    </w:p>
    <w:p w14:paraId="16A37EBB">
      <w:pPr>
        <w:widowControl/>
        <w:spacing w:line="360" w:lineRule="auto"/>
        <w:jc w:val="left"/>
        <w:rPr>
          <w:rFonts w:hint="default" w:ascii="宋体" w:hAnsi="宋体" w:eastAsia="宋体" w:cs="宋体"/>
          <w:color w:val="auto"/>
        </w:rPr>
      </w:pPr>
    </w:p>
    <w:p w14:paraId="19418F99">
      <w:pPr>
        <w:widowControl/>
        <w:spacing w:line="360" w:lineRule="auto"/>
        <w:jc w:val="left"/>
        <w:rPr>
          <w:rFonts w:hint="default" w:ascii="宋体" w:hAnsi="宋体" w:eastAsia="宋体" w:cs="宋体"/>
          <w:color w:val="auto"/>
        </w:rPr>
      </w:pPr>
    </w:p>
    <w:p w14:paraId="032E94E3">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2D1273B3">
      <w:pPr>
        <w:widowControl/>
        <w:spacing w:line="360" w:lineRule="auto"/>
        <w:jc w:val="left"/>
        <w:rPr>
          <w:rFonts w:hint="default" w:ascii="宋体" w:hAnsi="宋体" w:eastAsia="宋体" w:cs="宋体"/>
          <w:color w:val="auto"/>
        </w:rPr>
      </w:pPr>
      <w:r>
        <w:rPr>
          <w:rFonts w:ascii="宋体" w:hAnsi="宋体" w:eastAsia="宋体" w:cs="宋体"/>
          <w:color w:val="auto"/>
        </w:rPr>
        <w:t>法定代表（负责人）或授权代表人</w:t>
      </w:r>
    </w:p>
    <w:p w14:paraId="37ED6C74">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2A666121">
      <w:pPr>
        <w:spacing w:line="360" w:lineRule="auto"/>
        <w:jc w:val="right"/>
        <w:rPr>
          <w:rFonts w:hint="default" w:ascii="宋体" w:hAnsi="宋体" w:eastAsia="宋体" w:cs="宋体"/>
          <w:color w:val="auto"/>
        </w:rPr>
      </w:pPr>
    </w:p>
    <w:p w14:paraId="34A8F14D">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503DE74C">
      <w:pPr>
        <w:widowControl/>
        <w:jc w:val="left"/>
        <w:rPr>
          <w:rFonts w:hint="default" w:ascii="Times New Roman" w:hAnsi="Times New Roman" w:eastAsia="宋体" w:cs="Times New Roman"/>
          <w:color w:val="auto"/>
          <w:lang w:val="zh-TW" w:eastAsia="zh-TW"/>
        </w:rPr>
      </w:pPr>
    </w:p>
    <w:p w14:paraId="71DF1DA8">
      <w:pPr>
        <w:rPr>
          <w:rFonts w:hint="default" w:cs="Times New Roman" w:asciiTheme="majorEastAsia" w:hAnsiTheme="majorEastAsia" w:eastAsiaTheme="majorEastAsia"/>
          <w:color w:val="auto"/>
          <w:sz w:val="30"/>
          <w:szCs w:val="30"/>
          <w:lang w:val="zh-TW" w:eastAsia="zh-TW"/>
        </w:rPr>
      </w:pPr>
      <w:bookmarkStart w:id="33" w:name="第七章"/>
      <w:r>
        <w:rPr>
          <w:rFonts w:hint="default" w:cs="Times New Roman" w:asciiTheme="majorEastAsia" w:hAnsiTheme="majorEastAsia" w:eastAsiaTheme="majorEastAsia"/>
          <w:color w:val="auto"/>
          <w:sz w:val="30"/>
          <w:szCs w:val="30"/>
          <w:lang w:val="zh-TW" w:eastAsia="zh-TW"/>
        </w:rPr>
        <w:br w:type="page"/>
      </w:r>
    </w:p>
    <w:p w14:paraId="1781A813">
      <w:pPr>
        <w:pStyle w:val="2"/>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6419A5E9">
      <w:pPr>
        <w:pStyle w:val="2"/>
        <w:rPr>
          <w:rFonts w:hint="default" w:ascii="Times New Roman" w:hAnsi="Times New Roman" w:eastAsia="PMingLiU" w:cs="Times New Roman"/>
          <w:b/>
          <w:bCs/>
          <w:color w:val="auto"/>
          <w:sz w:val="36"/>
          <w:szCs w:val="36"/>
          <w:lang w:val="zh-TW" w:eastAsia="zh-TW"/>
        </w:rPr>
      </w:pPr>
    </w:p>
    <w:p w14:paraId="46FEC0A6">
      <w:pPr>
        <w:pStyle w:val="2"/>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36317473">
      <w:pPr>
        <w:pStyle w:val="2"/>
        <w:rPr>
          <w:rFonts w:hint="default" w:ascii="Times New Roman" w:hAnsi="Times New Roman" w:eastAsia="PMingLiU" w:cs="Times New Roman"/>
          <w:b/>
          <w:bCs/>
          <w:color w:val="auto"/>
          <w:sz w:val="36"/>
          <w:szCs w:val="36"/>
          <w:lang w:val="zh-TW" w:eastAsia="zh-TW"/>
        </w:rPr>
      </w:pPr>
    </w:p>
    <w:p w14:paraId="224D38F2">
      <w:pPr>
        <w:pStyle w:val="2"/>
        <w:rPr>
          <w:rFonts w:hint="default" w:ascii="Times New Roman" w:hAnsi="Times New Roman" w:eastAsia="PMingLiU" w:cs="Times New Roman"/>
          <w:b/>
          <w:bCs/>
          <w:color w:val="auto"/>
          <w:sz w:val="36"/>
          <w:szCs w:val="36"/>
          <w:lang w:val="zh-TW" w:eastAsia="zh-TW"/>
        </w:rPr>
      </w:pPr>
    </w:p>
    <w:bookmarkEnd w:id="33"/>
    <w:p w14:paraId="078E553D">
      <w:pPr>
        <w:rPr>
          <w:rFonts w:hint="default" w:cs="Times New Roman" w:asciiTheme="majorEastAsia" w:hAnsiTheme="majorEastAsia" w:eastAsiaTheme="majorEastAsia"/>
          <w:b/>
          <w:bCs/>
          <w:color w:val="auto"/>
          <w:sz w:val="32"/>
          <w:szCs w:val="32"/>
          <w:lang w:val="zh-TW" w:eastAsia="zh-TW"/>
        </w:rPr>
      </w:pPr>
      <w:bookmarkStart w:id="34" w:name="第五章"/>
      <w:r>
        <w:rPr>
          <w:rFonts w:hint="default" w:cs="Times New Roman" w:asciiTheme="majorEastAsia" w:hAnsiTheme="majorEastAsia" w:eastAsiaTheme="majorEastAsia"/>
          <w:b/>
          <w:bCs/>
          <w:color w:val="auto"/>
          <w:sz w:val="32"/>
          <w:szCs w:val="32"/>
          <w:lang w:val="zh-TW" w:eastAsia="zh-TW"/>
        </w:rPr>
        <w:br w:type="page"/>
      </w:r>
    </w:p>
    <w:p w14:paraId="7A68B6E9">
      <w:pPr>
        <w:pStyle w:val="3"/>
        <w:ind w:firstLine="0"/>
        <w:rPr>
          <w:lang w:val="zh-TW" w:eastAsia="zh-TW"/>
        </w:rPr>
      </w:pPr>
      <w:bookmarkStart w:id="35"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lang w:val="zh-TW" w:eastAsia="zh-TW"/>
        </w:rPr>
        <w:t>合同</w:t>
      </w:r>
      <w:r>
        <w:rPr>
          <w:rStyle w:val="21"/>
          <w:rFonts w:cs="Times New Roman" w:asciiTheme="majorEastAsia" w:hAnsiTheme="majorEastAsia" w:eastAsiaTheme="majorEastAsia"/>
          <w:szCs w:val="32"/>
          <w:lang w:val="zh-TW"/>
        </w:rPr>
        <w:t>（协议）</w:t>
      </w:r>
      <w:r>
        <w:rPr>
          <w:rStyle w:val="21"/>
          <w:rFonts w:cs="Times New Roman" w:asciiTheme="majorEastAsia" w:hAnsiTheme="majorEastAsia" w:eastAsiaTheme="majorEastAsia"/>
          <w:szCs w:val="32"/>
          <w:lang w:val="zh-TW" w:eastAsia="zh-TW"/>
        </w:rPr>
        <w:t>主要条款</w:t>
      </w:r>
      <w:r>
        <w:rPr>
          <w:lang w:val="zh-TW" w:eastAsia="zh-TW"/>
        </w:rPr>
        <w:fldChar w:fldCharType="end"/>
      </w:r>
      <w:bookmarkEnd w:id="35"/>
    </w:p>
    <w:bookmarkEnd w:id="34"/>
    <w:p w14:paraId="1E3DF9DD">
      <w:pPr>
        <w:pStyle w:val="2"/>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39DE4278">
      <w:pPr>
        <w:jc w:val="center"/>
        <w:rPr>
          <w:rFonts w:ascii="黑体" w:hAnsi="黑体" w:eastAsia="黑体"/>
          <w:b/>
          <w:bCs/>
          <w:sz w:val="48"/>
          <w:szCs w:val="48"/>
        </w:rPr>
      </w:pPr>
      <w:r>
        <w:rPr>
          <w:rFonts w:ascii="黑体" w:hAnsi="黑体" w:eastAsia="黑体"/>
          <w:b/>
          <w:bCs/>
          <w:sz w:val="48"/>
          <w:szCs w:val="48"/>
        </w:rPr>
        <w:t>货 物 采 购 合 同</w:t>
      </w:r>
    </w:p>
    <w:p w14:paraId="5B79EA56">
      <w:pPr>
        <w:contextualSpacing/>
        <w:rPr>
          <w:rFonts w:ascii="Times New Roman" w:hAnsi="Times New Roman"/>
          <w:szCs w:val="21"/>
        </w:rPr>
      </w:pPr>
      <w:permStart w:id="0" w:edGrp="everyone"/>
    </w:p>
    <w:p w14:paraId="5AAD32C4">
      <w:pPr>
        <w:pStyle w:val="2"/>
        <w:rPr>
          <w:rFonts w:hint="eastAsia"/>
        </w:rPr>
      </w:pPr>
    </w:p>
    <w:tbl>
      <w:tblPr>
        <w:tblStyle w:val="15"/>
        <w:tblW w:w="5000" w:type="pct"/>
        <w:jc w:val="center"/>
        <w:tblLayout w:type="autofit"/>
        <w:tblCellMar>
          <w:top w:w="0" w:type="dxa"/>
          <w:left w:w="0" w:type="dxa"/>
          <w:bottom w:w="0" w:type="dxa"/>
          <w:right w:w="0" w:type="dxa"/>
        </w:tblCellMar>
      </w:tblPr>
      <w:tblGrid>
        <w:gridCol w:w="4962"/>
        <w:gridCol w:w="5242"/>
      </w:tblGrid>
      <w:tr w14:paraId="368F0F92">
        <w:tblPrEx>
          <w:tblCellMar>
            <w:top w:w="0" w:type="dxa"/>
            <w:left w:w="0" w:type="dxa"/>
            <w:bottom w:w="0" w:type="dxa"/>
            <w:right w:w="0" w:type="dxa"/>
          </w:tblCellMar>
        </w:tblPrEx>
        <w:trPr>
          <w:trHeight w:val="919" w:hRule="atLeast"/>
          <w:jc w:val="center"/>
        </w:trPr>
        <w:tc>
          <w:tcPr>
            <w:tcW w:w="10204" w:type="dxa"/>
            <w:gridSpan w:val="2"/>
            <w:noWrap w:val="0"/>
            <w:vAlign w:val="top"/>
          </w:tcPr>
          <w:p w14:paraId="197B0E19">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473821C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592D013D">
        <w:tblPrEx>
          <w:tblCellMar>
            <w:top w:w="0" w:type="dxa"/>
            <w:left w:w="0" w:type="dxa"/>
            <w:bottom w:w="0" w:type="dxa"/>
            <w:right w:w="0" w:type="dxa"/>
          </w:tblCellMar>
        </w:tblPrEx>
        <w:trPr>
          <w:jc w:val="center"/>
        </w:trPr>
        <w:tc>
          <w:tcPr>
            <w:tcW w:w="4962" w:type="dxa"/>
            <w:noWrap w:val="0"/>
            <w:vAlign w:val="top"/>
          </w:tcPr>
          <w:p w14:paraId="5E20B40D">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0B6EA586">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4C37554C">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51F10ADB">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7C4927E8">
            <w:pPr>
              <w:pStyle w:val="2"/>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15E0F0C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EE62447">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2F685979">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3FFDD798">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76898990">
            <w:pPr>
              <w:pStyle w:val="2"/>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1040C8B3">
      <w:pPr>
        <w:adjustRightInd w:val="0"/>
        <w:snapToGrid w:val="0"/>
        <w:spacing w:before="312" w:beforeLines="100" w:after="312" w:afterLines="100"/>
        <w:contextualSpacing/>
        <w:jc w:val="left"/>
        <w:rPr>
          <w:rFonts w:ascii="Times New Roman" w:hAnsi="Times New Roman"/>
          <w:color w:val="000000"/>
          <w:szCs w:val="21"/>
        </w:rPr>
      </w:pPr>
    </w:p>
    <w:p w14:paraId="2844CCE3">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4C817C2">
      <w:pPr>
        <w:ind w:firstLine="420" w:firstLineChars="200"/>
        <w:rPr>
          <w:rFonts w:ascii="Times New Roman" w:hAnsi="Times New Roman"/>
          <w:color w:val="000000"/>
          <w:szCs w:val="21"/>
        </w:rPr>
      </w:pPr>
    </w:p>
    <w:p w14:paraId="32A7E204">
      <w:pPr>
        <w:pStyle w:val="32"/>
        <w:numPr>
          <w:ilvl w:val="0"/>
          <w:numId w:val="17"/>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5"/>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0"/>
        <w:gridCol w:w="2546"/>
        <w:gridCol w:w="1981"/>
        <w:gridCol w:w="990"/>
        <w:gridCol w:w="1414"/>
        <w:gridCol w:w="425"/>
        <w:gridCol w:w="424"/>
        <w:gridCol w:w="990"/>
        <w:gridCol w:w="993"/>
      </w:tblGrid>
      <w:tr w14:paraId="02A2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1B602E1">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5035C157">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0850306D">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5B635533">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1027135F">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182AD65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41DBF122">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5E0C9244">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4C8C770A">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649E8B5A">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4D5C677E">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47AF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13D2F205">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00CE084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08FEB05D">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5B03FDA5">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3AEA6EAA">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2F437DAF">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550EEF1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36F2632B">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1DE7A749">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5FFA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2FDDAE0">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003C3A48">
            <w:pPr>
              <w:contextualSpacing/>
              <w:jc w:val="center"/>
              <w:rPr>
                <w:rFonts w:ascii="Times New Roman" w:hAnsi="Times New Roman"/>
              </w:rPr>
            </w:pPr>
          </w:p>
        </w:tc>
        <w:tc>
          <w:tcPr>
            <w:tcW w:w="1985" w:type="dxa"/>
            <w:noWrap w:val="0"/>
            <w:vAlign w:val="center"/>
          </w:tcPr>
          <w:p w14:paraId="33CA91A4">
            <w:pPr>
              <w:contextualSpacing/>
              <w:jc w:val="center"/>
              <w:rPr>
                <w:rFonts w:ascii="Times New Roman" w:hAnsi="Times New Roman"/>
              </w:rPr>
            </w:pPr>
          </w:p>
        </w:tc>
        <w:tc>
          <w:tcPr>
            <w:tcW w:w="992" w:type="dxa"/>
            <w:noWrap w:val="0"/>
            <w:vAlign w:val="center"/>
          </w:tcPr>
          <w:p w14:paraId="5ACD913E">
            <w:pPr>
              <w:contextualSpacing/>
              <w:jc w:val="center"/>
              <w:rPr>
                <w:rFonts w:ascii="Times New Roman" w:hAnsi="Times New Roman"/>
              </w:rPr>
            </w:pPr>
          </w:p>
        </w:tc>
        <w:tc>
          <w:tcPr>
            <w:tcW w:w="1417" w:type="dxa"/>
            <w:noWrap w:val="0"/>
            <w:vAlign w:val="center"/>
          </w:tcPr>
          <w:p w14:paraId="74BB83E5">
            <w:pPr>
              <w:contextualSpacing/>
              <w:jc w:val="center"/>
              <w:rPr>
                <w:rFonts w:ascii="Times New Roman" w:hAnsi="Times New Roman"/>
              </w:rPr>
            </w:pPr>
          </w:p>
        </w:tc>
        <w:tc>
          <w:tcPr>
            <w:tcW w:w="426" w:type="dxa"/>
            <w:noWrap w:val="0"/>
            <w:vAlign w:val="center"/>
          </w:tcPr>
          <w:p w14:paraId="464AF86B">
            <w:pPr>
              <w:contextualSpacing/>
              <w:jc w:val="center"/>
              <w:rPr>
                <w:rFonts w:ascii="Times New Roman" w:hAnsi="Times New Roman"/>
              </w:rPr>
            </w:pPr>
          </w:p>
        </w:tc>
        <w:tc>
          <w:tcPr>
            <w:tcW w:w="425" w:type="dxa"/>
            <w:noWrap w:val="0"/>
            <w:vAlign w:val="center"/>
          </w:tcPr>
          <w:p w14:paraId="381F7626">
            <w:pPr>
              <w:contextualSpacing/>
              <w:jc w:val="center"/>
              <w:rPr>
                <w:rFonts w:ascii="Times New Roman" w:hAnsi="Times New Roman"/>
              </w:rPr>
            </w:pPr>
          </w:p>
        </w:tc>
        <w:tc>
          <w:tcPr>
            <w:tcW w:w="992" w:type="dxa"/>
            <w:noWrap w:val="0"/>
            <w:vAlign w:val="center"/>
          </w:tcPr>
          <w:p w14:paraId="3F61282D">
            <w:pPr>
              <w:contextualSpacing/>
              <w:jc w:val="center"/>
              <w:rPr>
                <w:rFonts w:ascii="Times New Roman" w:hAnsi="Times New Roman"/>
              </w:rPr>
            </w:pPr>
          </w:p>
        </w:tc>
        <w:tc>
          <w:tcPr>
            <w:tcW w:w="995" w:type="dxa"/>
            <w:noWrap w:val="0"/>
            <w:vAlign w:val="center"/>
          </w:tcPr>
          <w:p w14:paraId="79CB6913">
            <w:pPr>
              <w:contextualSpacing/>
              <w:jc w:val="center"/>
              <w:rPr>
                <w:rFonts w:ascii="Times New Roman" w:hAnsi="Times New Roman"/>
              </w:rPr>
            </w:pPr>
          </w:p>
        </w:tc>
      </w:tr>
      <w:permEnd w:id="11"/>
      <w:permEnd w:id="12"/>
      <w:permEnd w:id="13"/>
      <w:permEnd w:id="14"/>
      <w:permEnd w:id="15"/>
      <w:permEnd w:id="16"/>
      <w:permEnd w:id="17"/>
      <w:permEnd w:id="18"/>
      <w:permEnd w:id="19"/>
      <w:tr w14:paraId="2D3B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B9BB06D">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37D4E748">
            <w:pPr>
              <w:contextualSpacing/>
              <w:jc w:val="center"/>
              <w:rPr>
                <w:rFonts w:ascii="Times New Roman" w:hAnsi="Times New Roman"/>
              </w:rPr>
            </w:pPr>
          </w:p>
        </w:tc>
        <w:tc>
          <w:tcPr>
            <w:tcW w:w="1985" w:type="dxa"/>
            <w:noWrap w:val="0"/>
            <w:vAlign w:val="center"/>
          </w:tcPr>
          <w:p w14:paraId="00EE6083">
            <w:pPr>
              <w:contextualSpacing/>
              <w:jc w:val="center"/>
              <w:rPr>
                <w:rFonts w:ascii="Times New Roman" w:hAnsi="Times New Roman"/>
              </w:rPr>
            </w:pPr>
          </w:p>
        </w:tc>
        <w:tc>
          <w:tcPr>
            <w:tcW w:w="992" w:type="dxa"/>
            <w:noWrap w:val="0"/>
            <w:vAlign w:val="center"/>
          </w:tcPr>
          <w:p w14:paraId="3F0C3DCF">
            <w:pPr>
              <w:contextualSpacing/>
              <w:jc w:val="center"/>
              <w:rPr>
                <w:rFonts w:ascii="Times New Roman" w:hAnsi="Times New Roman"/>
              </w:rPr>
            </w:pPr>
          </w:p>
        </w:tc>
        <w:tc>
          <w:tcPr>
            <w:tcW w:w="1417" w:type="dxa"/>
            <w:noWrap w:val="0"/>
            <w:vAlign w:val="center"/>
          </w:tcPr>
          <w:p w14:paraId="1C2A808B">
            <w:pPr>
              <w:contextualSpacing/>
              <w:jc w:val="center"/>
              <w:rPr>
                <w:rFonts w:ascii="Times New Roman" w:hAnsi="Times New Roman"/>
              </w:rPr>
            </w:pPr>
          </w:p>
        </w:tc>
        <w:tc>
          <w:tcPr>
            <w:tcW w:w="426" w:type="dxa"/>
            <w:noWrap w:val="0"/>
            <w:vAlign w:val="center"/>
          </w:tcPr>
          <w:p w14:paraId="589D202E">
            <w:pPr>
              <w:contextualSpacing/>
              <w:jc w:val="center"/>
              <w:rPr>
                <w:rFonts w:ascii="Times New Roman" w:hAnsi="Times New Roman"/>
              </w:rPr>
            </w:pPr>
          </w:p>
        </w:tc>
        <w:tc>
          <w:tcPr>
            <w:tcW w:w="425" w:type="dxa"/>
            <w:noWrap w:val="0"/>
            <w:vAlign w:val="center"/>
          </w:tcPr>
          <w:p w14:paraId="6DE5369F">
            <w:pPr>
              <w:contextualSpacing/>
              <w:jc w:val="center"/>
              <w:rPr>
                <w:rFonts w:ascii="Times New Roman" w:hAnsi="Times New Roman"/>
              </w:rPr>
            </w:pPr>
          </w:p>
        </w:tc>
        <w:tc>
          <w:tcPr>
            <w:tcW w:w="992" w:type="dxa"/>
            <w:noWrap w:val="0"/>
            <w:vAlign w:val="center"/>
          </w:tcPr>
          <w:p w14:paraId="70E66603">
            <w:pPr>
              <w:contextualSpacing/>
              <w:jc w:val="center"/>
              <w:rPr>
                <w:rFonts w:ascii="Times New Roman" w:hAnsi="Times New Roman"/>
              </w:rPr>
            </w:pPr>
          </w:p>
        </w:tc>
        <w:tc>
          <w:tcPr>
            <w:tcW w:w="995" w:type="dxa"/>
            <w:noWrap w:val="0"/>
            <w:vAlign w:val="center"/>
          </w:tcPr>
          <w:p w14:paraId="569FFC8F">
            <w:pPr>
              <w:contextualSpacing/>
              <w:jc w:val="center"/>
              <w:rPr>
                <w:rFonts w:ascii="Times New Roman" w:hAnsi="Times New Roman"/>
              </w:rPr>
            </w:pPr>
          </w:p>
        </w:tc>
      </w:tr>
      <w:permEnd w:id="20"/>
      <w:permEnd w:id="21"/>
      <w:permEnd w:id="22"/>
      <w:permEnd w:id="23"/>
      <w:permEnd w:id="24"/>
      <w:permEnd w:id="25"/>
      <w:permEnd w:id="26"/>
      <w:permEnd w:id="27"/>
      <w:permEnd w:id="28"/>
    </w:tbl>
    <w:p w14:paraId="312B77C2">
      <w:pPr>
        <w:pStyle w:val="32"/>
        <w:numPr>
          <w:ilvl w:val="0"/>
          <w:numId w:val="18"/>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15A0EC44">
      <w:pPr>
        <w:pStyle w:val="32"/>
        <w:numPr>
          <w:ilvl w:val="0"/>
          <w:numId w:val="18"/>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25E245D9">
      <w:pPr>
        <w:pStyle w:val="32"/>
        <w:numPr>
          <w:ilvl w:val="0"/>
          <w:numId w:val="17"/>
        </w:numPr>
        <w:snapToGrid w:val="0"/>
        <w:ind w:firstLineChars="0"/>
        <w:rPr>
          <w:rFonts w:ascii="Times New Roman" w:hAnsi="Times New Roman"/>
          <w:b/>
          <w:bCs/>
          <w:szCs w:val="21"/>
        </w:rPr>
      </w:pPr>
      <w:r>
        <w:rPr>
          <w:rFonts w:ascii="Times New Roman" w:hAnsi="Times New Roman"/>
          <w:b/>
          <w:bCs/>
          <w:szCs w:val="21"/>
        </w:rPr>
        <w:t>合同总价</w:t>
      </w:r>
    </w:p>
    <w:p w14:paraId="785398A4">
      <w:pPr>
        <w:pStyle w:val="32"/>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206FF74">
      <w:pPr>
        <w:pStyle w:val="32"/>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1045F942">
      <w:pPr>
        <w:pStyle w:val="32"/>
        <w:numPr>
          <w:ilvl w:val="0"/>
          <w:numId w:val="17"/>
        </w:numPr>
        <w:snapToGrid w:val="0"/>
        <w:ind w:firstLineChars="0"/>
        <w:rPr>
          <w:rFonts w:ascii="Times New Roman" w:hAnsi="Times New Roman"/>
          <w:b/>
          <w:bCs/>
          <w:szCs w:val="21"/>
        </w:rPr>
      </w:pPr>
      <w:r>
        <w:rPr>
          <w:rFonts w:ascii="Times New Roman" w:hAnsi="Times New Roman"/>
          <w:b/>
          <w:bCs/>
          <w:szCs w:val="21"/>
        </w:rPr>
        <w:t>质量要求</w:t>
      </w:r>
    </w:p>
    <w:p w14:paraId="4FD389DF">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14:paraId="161E74A6">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14:paraId="47ADA8ED">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14:paraId="0F9D6DAE">
      <w:pPr>
        <w:pStyle w:val="32"/>
        <w:numPr>
          <w:ilvl w:val="0"/>
          <w:numId w:val="19"/>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14:paraId="192E2E1B">
      <w:pPr>
        <w:pStyle w:val="32"/>
        <w:numPr>
          <w:ilvl w:val="0"/>
          <w:numId w:val="19"/>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14:paraId="10C60948">
      <w:pPr>
        <w:pStyle w:val="32"/>
        <w:numPr>
          <w:ilvl w:val="0"/>
          <w:numId w:val="19"/>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14:paraId="5D2AF3AD">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14:paraId="27CA1875">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14:paraId="512656D1">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14:paraId="73A776C4">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14:paraId="2A975BE6">
      <w:pPr>
        <w:pStyle w:val="32"/>
        <w:numPr>
          <w:ilvl w:val="0"/>
          <w:numId w:val="20"/>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14:paraId="424E4377">
      <w:pPr>
        <w:pStyle w:val="32"/>
        <w:numPr>
          <w:ilvl w:val="0"/>
          <w:numId w:val="20"/>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0C769C52">
      <w:pPr>
        <w:pStyle w:val="32"/>
        <w:numPr>
          <w:ilvl w:val="0"/>
          <w:numId w:val="17"/>
        </w:numPr>
        <w:snapToGrid w:val="0"/>
        <w:ind w:firstLineChars="0"/>
        <w:rPr>
          <w:rFonts w:ascii="Times New Roman" w:hAnsi="Times New Roman"/>
          <w:b/>
          <w:bCs/>
          <w:szCs w:val="21"/>
        </w:rPr>
      </w:pPr>
      <w:r>
        <w:rPr>
          <w:rFonts w:hint="eastAsia" w:ascii="Times New Roman" w:hAnsi="Times New Roman"/>
          <w:b/>
          <w:bCs/>
          <w:szCs w:val="21"/>
        </w:rPr>
        <w:t>交付</w:t>
      </w:r>
    </w:p>
    <w:p w14:paraId="46FF2BF3">
      <w:pPr>
        <w:pStyle w:val="32"/>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14:paraId="7B2A3A38">
      <w:pPr>
        <w:pStyle w:val="32"/>
        <w:numPr>
          <w:ilvl w:val="0"/>
          <w:numId w:val="17"/>
        </w:numPr>
        <w:snapToGrid w:val="0"/>
        <w:ind w:firstLineChars="0"/>
        <w:rPr>
          <w:rFonts w:hint="eastAsia" w:ascii="Times New Roman" w:hAnsi="Times New Roman"/>
          <w:b/>
          <w:bCs/>
          <w:szCs w:val="21"/>
        </w:rPr>
      </w:pPr>
      <w:r>
        <w:rPr>
          <w:rFonts w:hint="eastAsia" w:ascii="Times New Roman" w:hAnsi="Times New Roman"/>
          <w:b/>
          <w:bCs/>
          <w:szCs w:val="21"/>
        </w:rPr>
        <w:t>验收</w:t>
      </w:r>
    </w:p>
    <w:p w14:paraId="2BCAB16C">
      <w:pPr>
        <w:pStyle w:val="32"/>
        <w:numPr>
          <w:ilvl w:val="0"/>
          <w:numId w:val="21"/>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14:paraId="0FF1D26B">
      <w:pPr>
        <w:pStyle w:val="32"/>
        <w:numPr>
          <w:ilvl w:val="0"/>
          <w:numId w:val="21"/>
        </w:numPr>
        <w:snapToGrid w:val="0"/>
        <w:ind w:left="0" w:firstLine="0" w:firstLineChars="0"/>
        <w:contextualSpacing/>
        <w:rPr>
          <w:rFonts w:ascii="Times New Roman" w:hAnsi="Times New Roman"/>
        </w:rPr>
      </w:pPr>
      <w:r>
        <w:rPr>
          <w:rFonts w:ascii="Times New Roman" w:hAnsi="Times New Roman"/>
        </w:rPr>
        <w:t>验收方案：</w:t>
      </w:r>
    </w:p>
    <w:p w14:paraId="62EB93C2">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验收主体：甲方</w:t>
      </w:r>
    </w:p>
    <w:p w14:paraId="1F5B2E0D">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验收组织方式：自行验收</w:t>
      </w:r>
    </w:p>
    <w:p w14:paraId="021E05B1">
      <w:pPr>
        <w:pStyle w:val="32"/>
        <w:numPr>
          <w:ilvl w:val="0"/>
          <w:numId w:val="22"/>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14:paraId="3C4281FC">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验收方式：现场整体验收</w:t>
      </w:r>
    </w:p>
    <w:p w14:paraId="41214082">
      <w:pPr>
        <w:pStyle w:val="32"/>
        <w:numPr>
          <w:ilvl w:val="0"/>
          <w:numId w:val="22"/>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14:paraId="3BE21801">
      <w:pPr>
        <w:pStyle w:val="32"/>
        <w:numPr>
          <w:ilvl w:val="0"/>
          <w:numId w:val="22"/>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14:paraId="6AE1C9DD">
      <w:pPr>
        <w:pStyle w:val="32"/>
        <w:numPr>
          <w:ilvl w:val="0"/>
          <w:numId w:val="22"/>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348024F">
      <w:pPr>
        <w:pStyle w:val="32"/>
        <w:numPr>
          <w:ilvl w:val="0"/>
          <w:numId w:val="22"/>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254C7FCD">
      <w:pPr>
        <w:pStyle w:val="32"/>
        <w:numPr>
          <w:ilvl w:val="0"/>
          <w:numId w:val="22"/>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83E0044">
      <w:pPr>
        <w:pStyle w:val="32"/>
        <w:numPr>
          <w:ilvl w:val="0"/>
          <w:numId w:val="22"/>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14:paraId="6E3AC757">
      <w:pPr>
        <w:pStyle w:val="32"/>
        <w:numPr>
          <w:ilvl w:val="0"/>
          <w:numId w:val="22"/>
        </w:numPr>
        <w:snapToGrid w:val="0"/>
        <w:ind w:left="525" w:hanging="525" w:hangingChars="250"/>
        <w:contextualSpacing/>
        <w:rPr>
          <w:rFonts w:ascii="Times New Roman" w:hAnsi="Times New Roman"/>
        </w:rPr>
      </w:pPr>
      <w:r>
        <w:rPr>
          <w:rFonts w:ascii="Times New Roman" w:hAnsi="Times New Roman"/>
        </w:rPr>
        <w:t>验收标准：</w:t>
      </w:r>
    </w:p>
    <w:p w14:paraId="39C2E880">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465776F6">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14:paraId="14B2A24F">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14:paraId="1AD44554">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14:paraId="39E66743">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14:paraId="0204932D">
      <w:pPr>
        <w:pStyle w:val="14"/>
        <w:numPr>
          <w:ilvl w:val="0"/>
          <w:numId w:val="23"/>
        </w:numPr>
        <w:snapToGrid w:val="0"/>
        <w:spacing w:after="0"/>
        <w:ind w:firstLineChars="0"/>
        <w:contextualSpacing/>
        <w:rPr>
          <w:rFonts w:ascii="Times New Roman" w:hAnsi="Times New Roman"/>
          <w:szCs w:val="21"/>
        </w:rPr>
      </w:pPr>
      <w:r>
        <w:rPr>
          <w:rFonts w:ascii="Times New Roman" w:hAnsi="Times New Roman"/>
          <w:szCs w:val="21"/>
        </w:rPr>
        <w:t>其它标准：无。</w:t>
      </w:r>
    </w:p>
    <w:p w14:paraId="22CA0430">
      <w:pPr>
        <w:pStyle w:val="32"/>
        <w:numPr>
          <w:ilvl w:val="0"/>
          <w:numId w:val="22"/>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14:paraId="061E8620">
      <w:pPr>
        <w:pStyle w:val="32"/>
        <w:numPr>
          <w:ilvl w:val="0"/>
          <w:numId w:val="21"/>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36" w:name="OLE_LINK3"/>
      <w:r>
        <w:rPr>
          <w:rFonts w:hint="eastAsia" w:ascii="Times New Roman" w:hAnsi="Times New Roman"/>
          <w:i/>
          <w:iCs/>
          <w:color w:val="000000"/>
          <w:szCs w:val="21"/>
          <w:highlight w:val="yellow"/>
        </w:rPr>
        <w:t>&lt;根据项目实际情况选择</w:t>
      </w:r>
      <w:bookmarkEnd w:id="36"/>
      <w:r>
        <w:rPr>
          <w:rFonts w:hint="eastAsia" w:ascii="Times New Roman" w:hAnsi="Times New Roman"/>
          <w:i/>
          <w:iCs/>
          <w:color w:val="000000"/>
          <w:szCs w:val="21"/>
          <w:highlight w:val="yellow"/>
        </w:rPr>
        <w:t>&gt;</w:t>
      </w:r>
    </w:p>
    <w:p w14:paraId="1797AEA1">
      <w:pPr>
        <w:pStyle w:val="32"/>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14:paraId="073D2A5B">
      <w:pPr>
        <w:pStyle w:val="32"/>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7632D9CE">
      <w:pPr>
        <w:pStyle w:val="32"/>
        <w:numPr>
          <w:ilvl w:val="0"/>
          <w:numId w:val="21"/>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0191FFFD">
      <w:pPr>
        <w:pStyle w:val="32"/>
        <w:numPr>
          <w:ilvl w:val="0"/>
          <w:numId w:val="21"/>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406AFDF1">
      <w:pPr>
        <w:pStyle w:val="32"/>
        <w:numPr>
          <w:ilvl w:val="0"/>
          <w:numId w:val="17"/>
        </w:numPr>
        <w:snapToGrid w:val="0"/>
        <w:ind w:firstLineChars="0"/>
        <w:rPr>
          <w:rFonts w:ascii="Times New Roman" w:hAnsi="Times New Roman"/>
          <w:b/>
          <w:bCs/>
          <w:szCs w:val="21"/>
        </w:rPr>
      </w:pPr>
      <w:r>
        <w:rPr>
          <w:rFonts w:ascii="Times New Roman" w:hAnsi="Times New Roman"/>
          <w:b/>
          <w:bCs/>
          <w:szCs w:val="21"/>
        </w:rPr>
        <w:t>主体资格及知识产权</w:t>
      </w:r>
    </w:p>
    <w:p w14:paraId="6DDC8C69">
      <w:pPr>
        <w:pStyle w:val="32"/>
        <w:numPr>
          <w:ilvl w:val="0"/>
          <w:numId w:val="24"/>
        </w:numPr>
        <w:snapToGrid w:val="0"/>
        <w:ind w:left="0" w:firstLine="0" w:firstLineChars="0"/>
        <w:rPr>
          <w:rFonts w:ascii="Times New Roman" w:hAnsi="Times New Roman"/>
          <w:szCs w:val="21"/>
        </w:rPr>
      </w:pPr>
      <w:r>
        <w:rPr>
          <w:rFonts w:ascii="Times New Roman" w:hAnsi="Times New Roman"/>
          <w:szCs w:val="21"/>
        </w:rPr>
        <w:t>主体资格：</w:t>
      </w:r>
    </w:p>
    <w:p w14:paraId="6521C9A8">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16F7815">
      <w:pPr>
        <w:pStyle w:val="32"/>
        <w:numPr>
          <w:ilvl w:val="0"/>
          <w:numId w:val="24"/>
        </w:numPr>
        <w:snapToGrid w:val="0"/>
        <w:ind w:left="0" w:firstLine="0" w:firstLineChars="0"/>
        <w:rPr>
          <w:rFonts w:ascii="Times New Roman" w:hAnsi="Times New Roman"/>
          <w:szCs w:val="21"/>
        </w:rPr>
      </w:pPr>
      <w:r>
        <w:rPr>
          <w:rFonts w:ascii="Times New Roman" w:hAnsi="Times New Roman"/>
          <w:szCs w:val="21"/>
        </w:rPr>
        <w:t>知识产权：</w:t>
      </w:r>
    </w:p>
    <w:p w14:paraId="1C849AAB">
      <w:pPr>
        <w:pStyle w:val="32"/>
        <w:numPr>
          <w:ilvl w:val="0"/>
          <w:numId w:val="25"/>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14:paraId="6B088884">
      <w:pPr>
        <w:pStyle w:val="32"/>
        <w:numPr>
          <w:ilvl w:val="0"/>
          <w:numId w:val="25"/>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14:paraId="33B45955">
      <w:pPr>
        <w:pStyle w:val="32"/>
        <w:numPr>
          <w:ilvl w:val="0"/>
          <w:numId w:val="25"/>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14:paraId="2219FBBF">
      <w:pPr>
        <w:pStyle w:val="32"/>
        <w:numPr>
          <w:ilvl w:val="0"/>
          <w:numId w:val="25"/>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14:paraId="439F1BAF">
      <w:pPr>
        <w:pStyle w:val="32"/>
        <w:numPr>
          <w:ilvl w:val="0"/>
          <w:numId w:val="25"/>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69B2408">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付款方式</w:t>
      </w:r>
    </w:p>
    <w:p w14:paraId="604DB909">
      <w:pPr>
        <w:pStyle w:val="32"/>
        <w:numPr>
          <w:ilvl w:val="0"/>
          <w:numId w:val="26"/>
        </w:numPr>
        <w:snapToGrid w:val="0"/>
        <w:ind w:firstLineChars="0"/>
        <w:rPr>
          <w:rFonts w:ascii="Times New Roman" w:hAnsi="Times New Roman"/>
          <w:szCs w:val="21"/>
        </w:rPr>
      </w:pPr>
      <w:r>
        <w:rPr>
          <w:rFonts w:hint="eastAsia" w:ascii="Times New Roman" w:hAnsi="Times New Roman"/>
          <w:szCs w:val="21"/>
        </w:rPr>
        <w:t>履约保证金：</w:t>
      </w:r>
    </w:p>
    <w:p w14:paraId="2B4C41B3">
      <w:pPr>
        <w:pStyle w:val="14"/>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78E7576C">
      <w:pPr>
        <w:pStyle w:val="14"/>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08BCF552">
      <w:pPr>
        <w:pStyle w:val="32"/>
        <w:numPr>
          <w:ilvl w:val="0"/>
          <w:numId w:val="26"/>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14:paraId="56BD379E">
      <w:pPr>
        <w:pStyle w:val="14"/>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14:paraId="43EEF24C">
      <w:pPr>
        <w:pStyle w:val="14"/>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14:paraId="02296E4C">
      <w:pPr>
        <w:pStyle w:val="14"/>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14:paraId="19BFFA0B">
      <w:pPr>
        <w:pStyle w:val="14"/>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47BAD0E5">
      <w:pPr>
        <w:pStyle w:val="14"/>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14:paraId="3871E578">
      <w:pPr>
        <w:pStyle w:val="14"/>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14:paraId="4778C991">
      <w:pPr>
        <w:pStyle w:val="14"/>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730E2AEE">
      <w:pPr>
        <w:pStyle w:val="14"/>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14:paraId="7AA98EEC">
      <w:pPr>
        <w:pStyle w:val="32"/>
        <w:numPr>
          <w:ilvl w:val="0"/>
          <w:numId w:val="26"/>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14:paraId="3161F26D">
      <w:pPr>
        <w:pStyle w:val="32"/>
        <w:numPr>
          <w:ilvl w:val="0"/>
          <w:numId w:val="26"/>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0C512D97">
      <w:pPr>
        <w:pStyle w:val="32"/>
        <w:numPr>
          <w:ilvl w:val="0"/>
          <w:numId w:val="26"/>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71AF32CE">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售后服务</w:t>
      </w:r>
    </w:p>
    <w:p w14:paraId="52F0F743">
      <w:pPr>
        <w:pStyle w:val="32"/>
        <w:numPr>
          <w:ilvl w:val="0"/>
          <w:numId w:val="27"/>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14:paraId="60881DC3">
      <w:pPr>
        <w:pStyle w:val="32"/>
        <w:numPr>
          <w:ilvl w:val="0"/>
          <w:numId w:val="27"/>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14:paraId="52BED1CA">
      <w:pPr>
        <w:pStyle w:val="32"/>
        <w:numPr>
          <w:ilvl w:val="0"/>
          <w:numId w:val="27"/>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14:paraId="313A481E">
      <w:pPr>
        <w:pStyle w:val="32"/>
        <w:numPr>
          <w:ilvl w:val="0"/>
          <w:numId w:val="27"/>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14:paraId="7F9E44A8">
      <w:pPr>
        <w:pStyle w:val="32"/>
        <w:numPr>
          <w:ilvl w:val="0"/>
          <w:numId w:val="27"/>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14:paraId="09DD70AC">
      <w:pPr>
        <w:pStyle w:val="32"/>
        <w:numPr>
          <w:ilvl w:val="0"/>
          <w:numId w:val="27"/>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14:paraId="581225FA">
      <w:pPr>
        <w:pStyle w:val="32"/>
        <w:numPr>
          <w:ilvl w:val="0"/>
          <w:numId w:val="27"/>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0706A5C5">
      <w:pPr>
        <w:pStyle w:val="32"/>
        <w:numPr>
          <w:ilvl w:val="0"/>
          <w:numId w:val="27"/>
        </w:numPr>
        <w:snapToGrid w:val="0"/>
        <w:ind w:firstLineChars="0"/>
        <w:rPr>
          <w:rFonts w:ascii="Times New Roman" w:hAnsi="Times New Roman"/>
          <w:szCs w:val="21"/>
        </w:rPr>
      </w:pPr>
      <w:r>
        <w:rPr>
          <w:rFonts w:ascii="Times New Roman" w:hAnsi="Times New Roman"/>
          <w:szCs w:val="21"/>
        </w:rPr>
        <w:t>售后服务涉及费用均包含在合同总价中。</w:t>
      </w:r>
    </w:p>
    <w:p w14:paraId="0507419A">
      <w:pPr>
        <w:pStyle w:val="32"/>
        <w:numPr>
          <w:ilvl w:val="0"/>
          <w:numId w:val="27"/>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14:paraId="3A288F69">
      <w:pPr>
        <w:pStyle w:val="32"/>
        <w:numPr>
          <w:ilvl w:val="0"/>
          <w:numId w:val="27"/>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14:paraId="3BF4E9DB">
      <w:pPr>
        <w:pStyle w:val="32"/>
        <w:numPr>
          <w:ilvl w:val="0"/>
          <w:numId w:val="17"/>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418662E0">
      <w:pPr>
        <w:pStyle w:val="32"/>
        <w:numPr>
          <w:ilvl w:val="0"/>
          <w:numId w:val="28"/>
        </w:numPr>
        <w:snapToGrid w:val="0"/>
        <w:ind w:firstLineChars="0"/>
        <w:rPr>
          <w:rFonts w:hint="eastAsia" w:ascii="Times New Roman" w:hAnsi="Times New Roman"/>
          <w:szCs w:val="21"/>
        </w:rPr>
      </w:pPr>
      <w:r>
        <w:rPr>
          <w:rFonts w:hint="eastAsia" w:ascii="Times New Roman" w:hAnsi="Times New Roman"/>
          <w:szCs w:val="21"/>
        </w:rPr>
        <w:t>甲方的权利和义务：</w:t>
      </w:r>
    </w:p>
    <w:p w14:paraId="773FFC55">
      <w:pPr>
        <w:pStyle w:val="32"/>
        <w:numPr>
          <w:ilvl w:val="0"/>
          <w:numId w:val="29"/>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甲方有权获得乙方所提供的货物及相关服务。</w:t>
      </w:r>
    </w:p>
    <w:p w14:paraId="79534585">
      <w:pPr>
        <w:pStyle w:val="32"/>
        <w:numPr>
          <w:ilvl w:val="0"/>
          <w:numId w:val="29"/>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14:paraId="7EE363BF">
      <w:pPr>
        <w:pStyle w:val="32"/>
        <w:numPr>
          <w:ilvl w:val="0"/>
          <w:numId w:val="29"/>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14:paraId="653085D7">
      <w:pPr>
        <w:pStyle w:val="32"/>
        <w:numPr>
          <w:ilvl w:val="0"/>
          <w:numId w:val="29"/>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14:paraId="0B15A1BD">
      <w:pPr>
        <w:pStyle w:val="32"/>
        <w:numPr>
          <w:ilvl w:val="0"/>
          <w:numId w:val="28"/>
        </w:numPr>
        <w:snapToGrid w:val="0"/>
        <w:ind w:firstLineChars="0"/>
        <w:rPr>
          <w:rFonts w:hint="eastAsia" w:ascii="Times New Roman" w:hAnsi="Times New Roman"/>
          <w:szCs w:val="21"/>
        </w:rPr>
      </w:pPr>
      <w:r>
        <w:rPr>
          <w:rFonts w:hint="eastAsia" w:ascii="Times New Roman" w:hAnsi="Times New Roman"/>
          <w:szCs w:val="21"/>
        </w:rPr>
        <w:t>乙方的权利和义务：</w:t>
      </w:r>
    </w:p>
    <w:p w14:paraId="52D2CE9E">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14:paraId="657F59B6">
      <w:pPr>
        <w:pStyle w:val="32"/>
        <w:numPr>
          <w:ilvl w:val="0"/>
          <w:numId w:val="30"/>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14:paraId="1BA25FED">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14:paraId="5DA49B97">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64187384">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369B5F98">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14:paraId="3FACB92A">
      <w:pPr>
        <w:pStyle w:val="32"/>
        <w:numPr>
          <w:ilvl w:val="0"/>
          <w:numId w:val="30"/>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E8592B4">
      <w:pPr>
        <w:pStyle w:val="32"/>
        <w:numPr>
          <w:ilvl w:val="0"/>
          <w:numId w:val="30"/>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14:paraId="50542144">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6BF30AB2">
      <w:pPr>
        <w:pStyle w:val="32"/>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14:paraId="4D01BA0A">
      <w:pPr>
        <w:pStyle w:val="32"/>
        <w:snapToGrid w:val="0"/>
        <w:ind w:firstLine="0" w:firstLineChars="0"/>
        <w:rPr>
          <w:rFonts w:ascii="Times New Roman" w:hAnsi="Times New Roman"/>
          <w:szCs w:val="21"/>
        </w:rPr>
      </w:pPr>
      <w:r>
        <w:rPr>
          <w:rFonts w:ascii="Times New Roman" w:hAnsi="Times New Roman"/>
          <w:szCs w:val="21"/>
        </w:rPr>
        <w:t>2.乙方违约责任：</w:t>
      </w:r>
    </w:p>
    <w:p w14:paraId="347CE1A1">
      <w:pPr>
        <w:pStyle w:val="32"/>
        <w:numPr>
          <w:ilvl w:val="0"/>
          <w:numId w:val="31"/>
        </w:numPr>
        <w:snapToGrid w:val="0"/>
        <w:ind w:left="525" w:hanging="525" w:hangingChars="250"/>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14:paraId="0F746E72">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14:paraId="02D398FA">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14:paraId="7AD6B194">
      <w:pPr>
        <w:pStyle w:val="32"/>
        <w:numPr>
          <w:ilvl w:val="0"/>
          <w:numId w:val="31"/>
        </w:numPr>
        <w:snapToGrid w:val="0"/>
        <w:ind w:left="525" w:hanging="525" w:hangingChars="250"/>
        <w:rPr>
          <w:rFonts w:ascii="Times New Roman" w:hAnsi="Times New Roman"/>
          <w:szCs w:val="21"/>
        </w:rPr>
      </w:pPr>
      <w:bookmarkStart w:id="37" w:name="OLE_LINK17"/>
      <w:bookmarkStart w:id="38" w:name="OLE_LINK18"/>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52969890">
      <w:pPr>
        <w:pStyle w:val="32"/>
        <w:numPr>
          <w:ilvl w:val="0"/>
          <w:numId w:val="31"/>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37"/>
    <w:bookmarkEnd w:id="38"/>
    <w:p w14:paraId="57C6BB16">
      <w:pPr>
        <w:pStyle w:val="32"/>
        <w:numPr>
          <w:ilvl w:val="0"/>
          <w:numId w:val="31"/>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1ECB066C">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14:paraId="07960DC9">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F1F3C0F">
      <w:pPr>
        <w:pStyle w:val="32"/>
        <w:numPr>
          <w:ilvl w:val="0"/>
          <w:numId w:val="31"/>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7EDA53E8">
      <w:pPr>
        <w:pStyle w:val="32"/>
        <w:numPr>
          <w:ilvl w:val="0"/>
          <w:numId w:val="31"/>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07FD9B5">
      <w:pPr>
        <w:pStyle w:val="32"/>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3ABC048B">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不可抗力</w:t>
      </w:r>
    </w:p>
    <w:p w14:paraId="5CD297C6">
      <w:pPr>
        <w:pStyle w:val="32"/>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6B66DF1F">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5F6E3909">
      <w:pPr>
        <w:pStyle w:val="32"/>
        <w:numPr>
          <w:ilvl w:val="0"/>
          <w:numId w:val="32"/>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17B9B98D">
      <w:pPr>
        <w:pStyle w:val="32"/>
        <w:numPr>
          <w:ilvl w:val="0"/>
          <w:numId w:val="32"/>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24C33F96">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11E9009E">
      <w:pPr>
        <w:pStyle w:val="47"/>
        <w:numPr>
          <w:ilvl w:val="0"/>
          <w:numId w:val="33"/>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1D9EB906">
      <w:pPr>
        <w:pStyle w:val="47"/>
        <w:numPr>
          <w:ilvl w:val="0"/>
          <w:numId w:val="33"/>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56341542">
      <w:pPr>
        <w:pStyle w:val="47"/>
        <w:numPr>
          <w:ilvl w:val="0"/>
          <w:numId w:val="33"/>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F41EAFB">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其他</w:t>
      </w:r>
    </w:p>
    <w:p w14:paraId="7939A0FA">
      <w:pPr>
        <w:pStyle w:val="32"/>
        <w:numPr>
          <w:ilvl w:val="0"/>
          <w:numId w:val="34"/>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762DC780">
      <w:pPr>
        <w:pStyle w:val="32"/>
        <w:numPr>
          <w:ilvl w:val="0"/>
          <w:numId w:val="34"/>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3228F9E9">
      <w:pPr>
        <w:pStyle w:val="32"/>
        <w:numPr>
          <w:ilvl w:val="0"/>
          <w:numId w:val="17"/>
        </w:numPr>
        <w:snapToGrid w:val="0"/>
        <w:ind w:left="0" w:firstLine="0" w:firstLineChars="0"/>
        <w:rPr>
          <w:rFonts w:ascii="Times New Roman" w:hAnsi="Times New Roman"/>
          <w:b/>
          <w:bCs/>
          <w:szCs w:val="21"/>
        </w:rPr>
      </w:pPr>
      <w:r>
        <w:rPr>
          <w:rFonts w:ascii="Times New Roman" w:hAnsi="Times New Roman"/>
          <w:b/>
          <w:bCs/>
          <w:szCs w:val="21"/>
        </w:rPr>
        <w:t>合同附件</w:t>
      </w:r>
    </w:p>
    <w:p w14:paraId="5BA77B5C">
      <w:pPr>
        <w:snapToGrid w:val="0"/>
        <w:rPr>
          <w:rFonts w:ascii="Times New Roman" w:hAnsi="Times New Roman"/>
          <w:szCs w:val="21"/>
        </w:rPr>
      </w:pPr>
      <w:r>
        <w:rPr>
          <w:rFonts w:ascii="Times New Roman" w:hAnsi="Times New Roman"/>
          <w:szCs w:val="21"/>
        </w:rPr>
        <w:t>附件1：配置清单</w:t>
      </w:r>
    </w:p>
    <w:p w14:paraId="022DF979">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4F7C784F">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5"/>
        <w:tblW w:w="5000" w:type="pct"/>
        <w:jc w:val="center"/>
        <w:tblLayout w:type="autofit"/>
        <w:tblCellMar>
          <w:top w:w="0" w:type="dxa"/>
          <w:left w:w="0" w:type="dxa"/>
          <w:bottom w:w="0" w:type="dxa"/>
          <w:right w:w="0" w:type="dxa"/>
        </w:tblCellMar>
      </w:tblPr>
      <w:tblGrid>
        <w:gridCol w:w="4962"/>
        <w:gridCol w:w="5242"/>
      </w:tblGrid>
      <w:tr w14:paraId="19B83E2E">
        <w:tblPrEx>
          <w:tblCellMar>
            <w:top w:w="0" w:type="dxa"/>
            <w:left w:w="0" w:type="dxa"/>
            <w:bottom w:w="0" w:type="dxa"/>
            <w:right w:w="0" w:type="dxa"/>
          </w:tblCellMar>
        </w:tblPrEx>
        <w:trPr>
          <w:trHeight w:val="519" w:hRule="atLeast"/>
          <w:jc w:val="center"/>
        </w:trPr>
        <w:tc>
          <w:tcPr>
            <w:tcW w:w="10214" w:type="dxa"/>
            <w:gridSpan w:val="2"/>
            <w:noWrap w:val="0"/>
            <w:vAlign w:val="top"/>
          </w:tcPr>
          <w:p w14:paraId="4CF76569">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250F3F9A">
        <w:tblPrEx>
          <w:tblCellMar>
            <w:top w:w="0" w:type="dxa"/>
            <w:left w:w="0" w:type="dxa"/>
            <w:bottom w:w="0" w:type="dxa"/>
            <w:right w:w="0" w:type="dxa"/>
          </w:tblCellMar>
        </w:tblPrEx>
        <w:trPr>
          <w:jc w:val="center"/>
        </w:trPr>
        <w:tc>
          <w:tcPr>
            <w:tcW w:w="4967" w:type="dxa"/>
            <w:noWrap w:val="0"/>
            <w:vAlign w:val="top"/>
          </w:tcPr>
          <w:p w14:paraId="07F1631F">
            <w:pPr>
              <w:rPr>
                <w:rFonts w:ascii="Times New Roman" w:hAnsi="Times New Roman"/>
                <w:szCs w:val="21"/>
              </w:rPr>
            </w:pPr>
            <w:r>
              <w:rPr>
                <w:rFonts w:ascii="Times New Roman" w:hAnsi="Times New Roman"/>
                <w:szCs w:val="21"/>
              </w:rPr>
              <w:t>甲方：四川省人民医院（盖章）</w:t>
            </w:r>
          </w:p>
          <w:p w14:paraId="10E7DBA5">
            <w:pPr>
              <w:rPr>
                <w:rFonts w:ascii="Times New Roman" w:hAnsi="Times New Roman"/>
                <w:szCs w:val="21"/>
              </w:rPr>
            </w:pPr>
            <w:r>
              <w:rPr>
                <w:rFonts w:ascii="Times New Roman" w:hAnsi="Times New Roman"/>
                <w:szCs w:val="21"/>
              </w:rPr>
              <w:t>法定代表人（授权代表签字）：</w:t>
            </w:r>
          </w:p>
          <w:p w14:paraId="42425FDC">
            <w:pPr>
              <w:rPr>
                <w:rFonts w:ascii="Times New Roman" w:hAnsi="Times New Roman"/>
                <w:szCs w:val="21"/>
              </w:rPr>
            </w:pPr>
            <w:r>
              <w:rPr>
                <w:rFonts w:ascii="Times New Roman" w:hAnsi="Times New Roman"/>
                <w:szCs w:val="21"/>
              </w:rPr>
              <w:t>地    址：四川省成都市一环路西二段32号</w:t>
            </w:r>
          </w:p>
          <w:p w14:paraId="4FC9AD48">
            <w:pPr>
              <w:rPr>
                <w:rFonts w:ascii="Times New Roman" w:hAnsi="Times New Roman"/>
                <w:szCs w:val="21"/>
              </w:rPr>
            </w:pPr>
            <w:r>
              <w:rPr>
                <w:rFonts w:ascii="Times New Roman" w:hAnsi="Times New Roman"/>
                <w:szCs w:val="21"/>
              </w:rPr>
              <w:t>开户银行：建设银行成都青羊支行</w:t>
            </w:r>
          </w:p>
          <w:p w14:paraId="64B56D9B">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2A69BBE0">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66442980">
            <w:pPr>
              <w:rPr>
                <w:rFonts w:ascii="Times New Roman" w:hAnsi="Times New Roman"/>
                <w:szCs w:val="21"/>
              </w:rPr>
            </w:pPr>
            <w:r>
              <w:rPr>
                <w:rFonts w:ascii="Times New Roman" w:hAnsi="Times New Roman"/>
                <w:szCs w:val="21"/>
              </w:rPr>
              <w:t>法定代表人（授权代表签字）：</w:t>
            </w:r>
          </w:p>
          <w:p w14:paraId="2263718D">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681FC12D">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5C200DD8">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2F994C74">
      <w:pPr>
        <w:widowControl/>
        <w:jc w:val="left"/>
        <w:rPr>
          <w:rFonts w:ascii="Times New Roman" w:hAnsi="Times New Roman"/>
          <w:b/>
          <w:bCs/>
          <w:szCs w:val="21"/>
        </w:rPr>
        <w:sectPr>
          <w:headerReference r:id="rId7" w:type="default"/>
          <w:footerReference r:id="rId8" w:type="default"/>
          <w:pgSz w:w="11906" w:h="16838"/>
          <w:pgMar w:top="1134" w:right="851" w:bottom="1134" w:left="851" w:header="851" w:footer="567" w:gutter="0"/>
          <w:pgNumType w:fmt="decimal" w:start="1"/>
          <w:cols w:space="720" w:num="1"/>
          <w:docGrid w:type="lines" w:linePitch="312" w:charSpace="0"/>
        </w:sectPr>
      </w:pPr>
    </w:p>
    <w:p w14:paraId="6DDB43DE">
      <w:pPr>
        <w:widowControl/>
        <w:jc w:val="left"/>
        <w:rPr>
          <w:rFonts w:ascii="Times New Roman" w:hAnsi="Times New Roman"/>
          <w:b/>
          <w:bCs/>
          <w:szCs w:val="21"/>
        </w:rPr>
      </w:pPr>
      <w:r>
        <w:rPr>
          <w:rFonts w:ascii="Times New Roman" w:hAnsi="Times New Roman"/>
          <w:b/>
          <w:bCs/>
          <w:szCs w:val="21"/>
        </w:rPr>
        <w:t>附件1：配置清单</w:t>
      </w:r>
    </w:p>
    <w:p w14:paraId="61230AAC">
      <w:pPr>
        <w:pStyle w:val="2"/>
        <w:rPr>
          <w:rFonts w:hint="eastAsia"/>
        </w:rPr>
      </w:pPr>
    </w:p>
    <w:p w14:paraId="5F9B3F78">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3D59F91C">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5807E196">
      <w:pPr>
        <w:rPr>
          <w:rFonts w:ascii="Times New Roman" w:hAnsi="Times New Roman"/>
          <w:szCs w:val="21"/>
        </w:rPr>
      </w:pPr>
      <w:r>
        <w:rPr>
          <w:rFonts w:ascii="Times New Roman" w:hAnsi="Times New Roman"/>
          <w:szCs w:val="21"/>
        </w:rPr>
        <w:t>（以下配置为单台货物配置）</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9"/>
        <w:gridCol w:w="3006"/>
        <w:gridCol w:w="2552"/>
        <w:gridCol w:w="1528"/>
        <w:gridCol w:w="1379"/>
        <w:gridCol w:w="1080"/>
      </w:tblGrid>
      <w:tr w14:paraId="31AC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F0E9CE2">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11C76574">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5BC4936C">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6A53D60B">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12FA2EBC">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306227F3">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6337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2AC03AF9">
            <w:pPr>
              <w:pStyle w:val="2"/>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2791E1EA">
            <w:pPr>
              <w:pStyle w:val="2"/>
              <w:spacing w:after="0"/>
              <w:contextualSpacing/>
              <w:rPr>
                <w:rFonts w:ascii="Times New Roman" w:hAnsi="Times New Roman"/>
                <w:b/>
                <w:bCs/>
                <w:szCs w:val="21"/>
              </w:rPr>
            </w:pPr>
          </w:p>
        </w:tc>
        <w:tc>
          <w:tcPr>
            <w:tcW w:w="2609" w:type="dxa"/>
            <w:noWrap w:val="0"/>
            <w:vAlign w:val="center"/>
          </w:tcPr>
          <w:p w14:paraId="7FA669BB">
            <w:pPr>
              <w:pStyle w:val="2"/>
              <w:spacing w:after="0"/>
              <w:contextualSpacing/>
              <w:rPr>
                <w:rFonts w:ascii="Times New Roman" w:hAnsi="Times New Roman"/>
                <w:b/>
                <w:bCs/>
                <w:szCs w:val="21"/>
              </w:rPr>
            </w:pPr>
          </w:p>
        </w:tc>
        <w:tc>
          <w:tcPr>
            <w:tcW w:w="1562" w:type="dxa"/>
            <w:noWrap w:val="0"/>
            <w:vAlign w:val="center"/>
          </w:tcPr>
          <w:p w14:paraId="0C72D46D">
            <w:pPr>
              <w:pStyle w:val="2"/>
              <w:spacing w:after="0"/>
              <w:contextualSpacing/>
              <w:rPr>
                <w:rFonts w:ascii="Times New Roman" w:hAnsi="Times New Roman"/>
                <w:b/>
                <w:bCs/>
                <w:szCs w:val="21"/>
              </w:rPr>
            </w:pPr>
          </w:p>
        </w:tc>
        <w:tc>
          <w:tcPr>
            <w:tcW w:w="1410" w:type="dxa"/>
            <w:noWrap w:val="0"/>
            <w:vAlign w:val="center"/>
          </w:tcPr>
          <w:p w14:paraId="79478496">
            <w:pPr>
              <w:pStyle w:val="2"/>
              <w:spacing w:after="0"/>
              <w:contextualSpacing/>
              <w:rPr>
                <w:rFonts w:ascii="Times New Roman" w:hAnsi="Times New Roman"/>
                <w:b/>
                <w:bCs/>
                <w:szCs w:val="21"/>
              </w:rPr>
            </w:pPr>
          </w:p>
        </w:tc>
        <w:tc>
          <w:tcPr>
            <w:tcW w:w="1104" w:type="dxa"/>
            <w:noWrap w:val="0"/>
            <w:vAlign w:val="center"/>
          </w:tcPr>
          <w:p w14:paraId="6033BB78">
            <w:pPr>
              <w:contextualSpacing/>
              <w:rPr>
                <w:rFonts w:ascii="Times New Roman" w:hAnsi="Times New Roman"/>
                <w:b/>
                <w:bCs/>
                <w:szCs w:val="21"/>
              </w:rPr>
            </w:pPr>
          </w:p>
        </w:tc>
      </w:tr>
      <w:permEnd w:id="36"/>
      <w:permEnd w:id="37"/>
      <w:permEnd w:id="38"/>
      <w:permEnd w:id="39"/>
      <w:permEnd w:id="40"/>
      <w:permEnd w:id="41"/>
      <w:tr w14:paraId="493B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B602F60">
            <w:pPr>
              <w:pStyle w:val="2"/>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41A0C4BE">
            <w:pPr>
              <w:pStyle w:val="2"/>
              <w:spacing w:after="0"/>
              <w:contextualSpacing/>
              <w:rPr>
                <w:rFonts w:ascii="Times New Roman" w:hAnsi="Times New Roman"/>
                <w:b/>
                <w:bCs/>
                <w:szCs w:val="21"/>
              </w:rPr>
            </w:pPr>
          </w:p>
        </w:tc>
        <w:tc>
          <w:tcPr>
            <w:tcW w:w="2609" w:type="dxa"/>
            <w:noWrap w:val="0"/>
            <w:vAlign w:val="center"/>
          </w:tcPr>
          <w:p w14:paraId="656831FC">
            <w:pPr>
              <w:pStyle w:val="2"/>
              <w:spacing w:after="0"/>
              <w:contextualSpacing/>
              <w:rPr>
                <w:rFonts w:ascii="Times New Roman" w:hAnsi="Times New Roman"/>
                <w:b/>
                <w:bCs/>
                <w:szCs w:val="21"/>
              </w:rPr>
            </w:pPr>
          </w:p>
        </w:tc>
        <w:tc>
          <w:tcPr>
            <w:tcW w:w="1562" w:type="dxa"/>
            <w:noWrap w:val="0"/>
            <w:vAlign w:val="center"/>
          </w:tcPr>
          <w:p w14:paraId="07F9B0BB">
            <w:pPr>
              <w:contextualSpacing/>
              <w:rPr>
                <w:rFonts w:ascii="Times New Roman" w:hAnsi="Times New Roman"/>
                <w:b/>
                <w:bCs/>
                <w:szCs w:val="21"/>
              </w:rPr>
            </w:pPr>
          </w:p>
        </w:tc>
        <w:tc>
          <w:tcPr>
            <w:tcW w:w="1410" w:type="dxa"/>
            <w:noWrap w:val="0"/>
            <w:vAlign w:val="center"/>
          </w:tcPr>
          <w:p w14:paraId="7C9BD863">
            <w:pPr>
              <w:contextualSpacing/>
              <w:rPr>
                <w:rFonts w:ascii="Times New Roman" w:hAnsi="Times New Roman"/>
                <w:b/>
                <w:bCs/>
                <w:szCs w:val="21"/>
              </w:rPr>
            </w:pPr>
          </w:p>
        </w:tc>
        <w:tc>
          <w:tcPr>
            <w:tcW w:w="1104" w:type="dxa"/>
            <w:noWrap w:val="0"/>
            <w:vAlign w:val="center"/>
          </w:tcPr>
          <w:p w14:paraId="6D73C553">
            <w:pPr>
              <w:contextualSpacing/>
              <w:rPr>
                <w:rFonts w:ascii="Times New Roman" w:hAnsi="Times New Roman"/>
                <w:b/>
                <w:bCs/>
                <w:szCs w:val="21"/>
              </w:rPr>
            </w:pPr>
          </w:p>
        </w:tc>
      </w:tr>
      <w:permEnd w:id="42"/>
      <w:permEnd w:id="43"/>
      <w:permEnd w:id="44"/>
      <w:permEnd w:id="45"/>
      <w:permEnd w:id="46"/>
      <w:permEnd w:id="47"/>
      <w:tr w14:paraId="3A24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281E66C">
            <w:pPr>
              <w:pStyle w:val="2"/>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59560C37">
            <w:pPr>
              <w:pStyle w:val="2"/>
              <w:spacing w:after="0"/>
              <w:contextualSpacing/>
              <w:rPr>
                <w:rFonts w:ascii="Times New Roman" w:hAnsi="Times New Roman"/>
                <w:b/>
                <w:bCs/>
                <w:szCs w:val="21"/>
              </w:rPr>
            </w:pPr>
          </w:p>
        </w:tc>
        <w:tc>
          <w:tcPr>
            <w:tcW w:w="2609" w:type="dxa"/>
            <w:noWrap w:val="0"/>
            <w:vAlign w:val="center"/>
          </w:tcPr>
          <w:p w14:paraId="2F4975F2">
            <w:pPr>
              <w:pStyle w:val="2"/>
              <w:spacing w:after="0"/>
              <w:contextualSpacing/>
              <w:rPr>
                <w:rFonts w:ascii="Times New Roman" w:hAnsi="Times New Roman"/>
                <w:b/>
                <w:bCs/>
                <w:szCs w:val="21"/>
              </w:rPr>
            </w:pPr>
          </w:p>
        </w:tc>
        <w:tc>
          <w:tcPr>
            <w:tcW w:w="1562" w:type="dxa"/>
            <w:noWrap w:val="0"/>
            <w:vAlign w:val="center"/>
          </w:tcPr>
          <w:p w14:paraId="2F7E2A97">
            <w:pPr>
              <w:contextualSpacing/>
              <w:rPr>
                <w:rFonts w:ascii="Times New Roman" w:hAnsi="Times New Roman"/>
                <w:b/>
                <w:bCs/>
                <w:szCs w:val="21"/>
              </w:rPr>
            </w:pPr>
          </w:p>
        </w:tc>
        <w:tc>
          <w:tcPr>
            <w:tcW w:w="1410" w:type="dxa"/>
            <w:noWrap w:val="0"/>
            <w:vAlign w:val="center"/>
          </w:tcPr>
          <w:p w14:paraId="4F58592F">
            <w:pPr>
              <w:contextualSpacing/>
              <w:rPr>
                <w:rFonts w:ascii="Times New Roman" w:hAnsi="Times New Roman"/>
                <w:b/>
                <w:bCs/>
                <w:szCs w:val="21"/>
              </w:rPr>
            </w:pPr>
          </w:p>
        </w:tc>
        <w:tc>
          <w:tcPr>
            <w:tcW w:w="1104" w:type="dxa"/>
            <w:noWrap w:val="0"/>
            <w:vAlign w:val="center"/>
          </w:tcPr>
          <w:p w14:paraId="479D5F03">
            <w:pPr>
              <w:contextualSpacing/>
              <w:rPr>
                <w:rFonts w:ascii="Times New Roman" w:hAnsi="Times New Roman"/>
                <w:b/>
                <w:bCs/>
                <w:szCs w:val="21"/>
              </w:rPr>
            </w:pPr>
          </w:p>
        </w:tc>
      </w:tr>
      <w:permEnd w:id="48"/>
      <w:permEnd w:id="49"/>
      <w:permEnd w:id="50"/>
      <w:permEnd w:id="51"/>
      <w:permEnd w:id="52"/>
      <w:permEnd w:id="53"/>
    </w:tbl>
    <w:p w14:paraId="073B504D">
      <w:pPr>
        <w:pStyle w:val="2"/>
        <w:sectPr>
          <w:pgSz w:w="11906" w:h="16838"/>
          <w:pgMar w:top="1134" w:right="851" w:bottom="1134" w:left="851" w:header="851" w:footer="567" w:gutter="0"/>
          <w:pgNumType w:fmt="decimal"/>
          <w:cols w:space="720" w:num="1"/>
          <w:docGrid w:type="lines" w:linePitch="312" w:charSpace="0"/>
        </w:sectPr>
      </w:pPr>
    </w:p>
    <w:p w14:paraId="5F822DD6">
      <w:pPr>
        <w:pStyle w:val="2"/>
        <w:rPr>
          <w:rFonts w:ascii="Times New Roman" w:hAnsi="Times New Roman"/>
          <w:b/>
          <w:bCs/>
        </w:rPr>
      </w:pPr>
      <w:r>
        <w:rPr>
          <w:rFonts w:ascii="Times New Roman" w:hAnsi="Times New Roman"/>
          <w:b/>
          <w:bCs/>
        </w:rPr>
        <w:t>附件2：货物技术参数</w:t>
      </w:r>
    </w:p>
    <w:p w14:paraId="17692585">
      <w:pPr>
        <w:pStyle w:val="2"/>
        <w:rPr>
          <w:rFonts w:ascii="Times New Roman" w:hAnsi="Times New Roman"/>
        </w:rPr>
      </w:pPr>
    </w:p>
    <w:p w14:paraId="32950016">
      <w:pPr>
        <w:rPr>
          <w:rFonts w:ascii="Times New Roman" w:hAnsi="Times New Roman"/>
        </w:rPr>
      </w:pPr>
      <w:r>
        <w:rPr>
          <w:rFonts w:hint="eastAsia"/>
        </w:rPr>
        <w:t>*</w:t>
      </w:r>
      <w:r>
        <w:t>**</w:t>
      </w:r>
    </w:p>
    <w:p w14:paraId="63EF2576"/>
    <w:p w14:paraId="284BB4E3"/>
    <w:p w14:paraId="45606E08"/>
    <w:p w14:paraId="34602B54"/>
    <w:p w14:paraId="79BEE550"/>
    <w:p w14:paraId="24208F4B">
      <w:r>
        <w:br w:type="page"/>
      </w:r>
    </w:p>
    <w:p w14:paraId="242E0CC2">
      <w:pPr>
        <w:bidi w:val="0"/>
        <w:jc w:val="left"/>
        <w:rPr>
          <w:rFonts w:asciiTheme="minorHAnsi" w:hAnsiTheme="minorHAnsi" w:eastAsiaTheme="minorEastAsia" w:cstheme="minorBidi"/>
          <w:kern w:val="2"/>
          <w:sz w:val="21"/>
          <w:szCs w:val="22"/>
          <w:lang w:val="en-US" w:eastAsia="zh-CN" w:bidi="ar-SA"/>
        </w:rPr>
      </w:pPr>
    </w:p>
    <w:p w14:paraId="7EF4C97A">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423B63B">
      <w:pPr>
        <w:rPr>
          <w:rFonts w:hint="eastAsia"/>
        </w:rPr>
      </w:pPr>
    </w:p>
    <w:p w14:paraId="7AB53BD0">
      <w:r>
        <w:rPr>
          <w:rFonts w:hint="eastAsia"/>
        </w:rPr>
        <w:t>*</w:t>
      </w:r>
      <w:r>
        <w:t>*</w:t>
      </w:r>
    </w:p>
    <w:p w14:paraId="57B74785">
      <w:pPr>
        <w:rPr>
          <w:rFonts w:ascii="Times New Roman" w:hAnsi="Times New Roman"/>
        </w:rPr>
      </w:pPr>
    </w:p>
    <w:p w14:paraId="0D43A96B">
      <w:pPr>
        <w:pStyle w:val="2"/>
        <w:spacing w:line="276" w:lineRule="auto"/>
        <w:ind w:firstLine="420" w:firstLineChars="200"/>
        <w:jc w:val="left"/>
        <w:rPr>
          <w:rFonts w:hint="default" w:ascii="Times New Roman" w:hAnsi="Times New Roman" w:eastAsia="宋体" w:cs="Times New Roman"/>
          <w:color w:val="auto"/>
        </w:rPr>
      </w:pPr>
    </w:p>
    <w:sectPr>
      <w:footerReference r:id="rId11" w:type="first"/>
      <w:headerReference r:id="rId9" w:type="default"/>
      <w:footerReference r:id="rId10"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00" w:usb3="00000000" w:csb0="0004009F" w:csb1="DFD7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Songti SC">
    <w:altName w:val="宋体"/>
    <w:panose1 w:val="02010600040101010101"/>
    <w:charset w:val="86"/>
    <w:family w:val="auto"/>
    <w:pitch w:val="default"/>
    <w:sig w:usb0="00000000" w:usb1="00000000" w:usb2="00000010" w:usb3="00000000" w:csb0="0004009F"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BA52">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AFD10">
    <w:pPr>
      <w:pStyle w:val="9"/>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76BB3">
                          <w:pPr>
                            <w:pStyle w:val="9"/>
                          </w:pPr>
                          <w:r>
                            <w:t xml:space="preserve">第 </w:t>
                          </w:r>
                          <w:r>
                            <w:fldChar w:fldCharType="begin"/>
                          </w:r>
                          <w:r>
                            <w:instrText xml:space="preserve"> PAGE  \* MERGEFORMAT </w:instrText>
                          </w:r>
                          <w:r>
                            <w:fldChar w:fldCharType="separate"/>
                          </w:r>
                          <w:r>
                            <w:t>1</w:t>
                          </w:r>
                          <w:r>
                            <w:fldChar w:fldCharType="end"/>
                          </w:r>
                          <w:r>
                            <w:t xml:space="preserve"> 页 </w:t>
                          </w:r>
                          <w:r>
                            <w:rPr>
                              <w:rFonts w:hint="eastAsia" w:eastAsia="宋体"/>
                              <w:lang w:val="en-US" w:eastAsia="zh-CN"/>
                            </w:rPr>
                            <w:t>28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276BB3">
                    <w:pPr>
                      <w:pStyle w:val="9"/>
                    </w:pPr>
                    <w:r>
                      <w:t xml:space="preserve">第 </w:t>
                    </w:r>
                    <w:r>
                      <w:fldChar w:fldCharType="begin"/>
                    </w:r>
                    <w:r>
                      <w:instrText xml:space="preserve"> PAGE  \* MERGEFORMAT </w:instrText>
                    </w:r>
                    <w:r>
                      <w:fldChar w:fldCharType="separate"/>
                    </w:r>
                    <w:r>
                      <w:t>1</w:t>
                    </w:r>
                    <w:r>
                      <w:fldChar w:fldCharType="end"/>
                    </w:r>
                    <w:r>
                      <w:t xml:space="preserve"> 页 </w:t>
                    </w:r>
                    <w:r>
                      <w:rPr>
                        <w:rFonts w:hint="eastAsia" w:eastAsia="宋体"/>
                        <w:lang w:val="en-US" w:eastAsia="zh-CN"/>
                      </w:rPr>
                      <w:t>28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AF18A">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v:textbox>
            </v:shape>
          </w:pict>
        </mc:Fallback>
      </mc:AlternateContent>
    </w:r>
    <w:r>
      <w:rPr>
        <w:rFonts w:ascii="Times New Roman" w:hAnsi="Times New Roman" w:eastAsia="宋体" w:cs="Times New Roman"/>
        <w:sz w:val="21"/>
        <w:szCs w:val="21"/>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B09F">
    <w:pPr>
      <w:pStyle w:val="9"/>
      <w:rPr>
        <w:rFonts w:hint="default"/>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2427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6FB1">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2D32">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p w14:paraId="7548BA24">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F929">
    <w:pPr>
      <w:pStyle w:val="10"/>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0"/>
      <w:jc w:val="right"/>
    </w:pPr>
    <w:r>
      <w:rPr>
        <w:kern w:val="0"/>
      </w:rPr>
      <w:t>HTMB-</w:t>
    </w:r>
    <w:r>
      <w:rPr>
        <w:rFonts w:hint="eastAsia"/>
        <w:kern w:val="0"/>
      </w:rPr>
      <w:t>FW</w:t>
    </w:r>
    <w:r>
      <w:rPr>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0E5CA4B2"/>
    <w:multiLevelType w:val="singleLevel"/>
    <w:tmpl w:val="0E5CA4B2"/>
    <w:lvl w:ilvl="0" w:tentative="0">
      <w:start w:val="1"/>
      <w:numFmt w:val="chineseCounting"/>
      <w:pStyle w:val="4"/>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20" w:hanging="425"/>
      </w:pPr>
      <w:rPr>
        <w:rFonts w:hint="default"/>
      </w:rPr>
    </w:lvl>
  </w:abstractNum>
  <w:abstractNum w:abstractNumId="15">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49EF94E"/>
    <w:multiLevelType w:val="multilevel"/>
    <w:tmpl w:val="549EF94E"/>
    <w:lvl w:ilvl="0" w:tentative="0">
      <w:start w:val="1"/>
      <w:numFmt w:val="chineseCounting"/>
      <w:pStyle w:val="3"/>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7">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2"/>
  </w:num>
  <w:num w:numId="2">
    <w:abstractNumId w:val="10"/>
  </w:num>
  <w:num w:numId="3">
    <w:abstractNumId w:val="3"/>
  </w:num>
  <w:num w:numId="4">
    <w:abstractNumId w:val="32"/>
  </w:num>
  <w:num w:numId="5">
    <w:abstractNumId w:val="14"/>
  </w:num>
  <w:num w:numId="6">
    <w:abstractNumId w:val="26"/>
  </w:num>
  <w:num w:numId="7">
    <w:abstractNumId w:val="19"/>
  </w:num>
  <w:num w:numId="8">
    <w:abstractNumId w:val="2"/>
  </w:num>
  <w:num w:numId="9">
    <w:abstractNumId w:val="0"/>
  </w:num>
  <w:num w:numId="10">
    <w:abstractNumId w:val="15"/>
  </w:num>
  <w:num w:numId="11">
    <w:abstractNumId w:val="1"/>
  </w:num>
  <w:num w:numId="12">
    <w:abstractNumId w:val="30"/>
  </w:num>
  <w:num w:numId="13">
    <w:abstractNumId w:val="13"/>
  </w:num>
  <w:num w:numId="14">
    <w:abstractNumId w:val="12"/>
  </w:num>
  <w:num w:numId="15">
    <w:abstractNumId w:val="5"/>
  </w:num>
  <w:num w:numId="16">
    <w:abstractNumId w:val="23"/>
  </w:num>
  <w:num w:numId="17">
    <w:abstractNumId w:val="7"/>
  </w:num>
  <w:num w:numId="18">
    <w:abstractNumId w:val="28"/>
  </w:num>
  <w:num w:numId="19">
    <w:abstractNumId w:val="4"/>
  </w:num>
  <w:num w:numId="20">
    <w:abstractNumId w:val="33"/>
  </w:num>
  <w:num w:numId="21">
    <w:abstractNumId w:val="31"/>
  </w:num>
  <w:num w:numId="22">
    <w:abstractNumId w:val="24"/>
  </w:num>
  <w:num w:numId="23">
    <w:abstractNumId w:val="8"/>
  </w:num>
  <w:num w:numId="24">
    <w:abstractNumId w:val="16"/>
  </w:num>
  <w:num w:numId="25">
    <w:abstractNumId w:val="6"/>
  </w:num>
  <w:num w:numId="26">
    <w:abstractNumId w:val="18"/>
  </w:num>
  <w:num w:numId="27">
    <w:abstractNumId w:val="29"/>
  </w:num>
  <w:num w:numId="28">
    <w:abstractNumId w:val="27"/>
  </w:num>
  <w:num w:numId="29">
    <w:abstractNumId w:val="20"/>
  </w:num>
  <w:num w:numId="30">
    <w:abstractNumId w:val="17"/>
  </w:num>
  <w:num w:numId="31">
    <w:abstractNumId w:val="9"/>
  </w:num>
  <w:num w:numId="32">
    <w:abstractNumId w:val="21"/>
  </w:num>
  <w:num w:numId="33">
    <w:abstractNumId w:val="11"/>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0E0A"/>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07B7"/>
    <w:rsid w:val="00641030"/>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B351A"/>
    <w:rsid w:val="02331E1E"/>
    <w:rsid w:val="036F1F7B"/>
    <w:rsid w:val="045E1BB5"/>
    <w:rsid w:val="055A49B5"/>
    <w:rsid w:val="05BB5375"/>
    <w:rsid w:val="06826B71"/>
    <w:rsid w:val="07EE2F85"/>
    <w:rsid w:val="0B9C39D7"/>
    <w:rsid w:val="0BED0D1B"/>
    <w:rsid w:val="0C2D757F"/>
    <w:rsid w:val="0D612355"/>
    <w:rsid w:val="0DFF5E39"/>
    <w:rsid w:val="0E4311B9"/>
    <w:rsid w:val="0E5434E9"/>
    <w:rsid w:val="0E8508FD"/>
    <w:rsid w:val="0FF4760C"/>
    <w:rsid w:val="10376C1E"/>
    <w:rsid w:val="113A274F"/>
    <w:rsid w:val="120F276F"/>
    <w:rsid w:val="124C7D2B"/>
    <w:rsid w:val="13081A3E"/>
    <w:rsid w:val="136E5EEF"/>
    <w:rsid w:val="15957368"/>
    <w:rsid w:val="17B111EE"/>
    <w:rsid w:val="19143526"/>
    <w:rsid w:val="193A30BE"/>
    <w:rsid w:val="196B7938"/>
    <w:rsid w:val="196E37BF"/>
    <w:rsid w:val="1B776A68"/>
    <w:rsid w:val="1E6004DA"/>
    <w:rsid w:val="1E676920"/>
    <w:rsid w:val="1E840723"/>
    <w:rsid w:val="1ECD1D9F"/>
    <w:rsid w:val="1F592C41"/>
    <w:rsid w:val="20087C8F"/>
    <w:rsid w:val="21D86ECE"/>
    <w:rsid w:val="225F58EE"/>
    <w:rsid w:val="235C0A1E"/>
    <w:rsid w:val="23827050"/>
    <w:rsid w:val="267912AC"/>
    <w:rsid w:val="26BB58C9"/>
    <w:rsid w:val="26CD33AF"/>
    <w:rsid w:val="27463F98"/>
    <w:rsid w:val="29025453"/>
    <w:rsid w:val="297C274F"/>
    <w:rsid w:val="2A093B18"/>
    <w:rsid w:val="2AA6086F"/>
    <w:rsid w:val="2AA617AC"/>
    <w:rsid w:val="2AF9738A"/>
    <w:rsid w:val="2B261911"/>
    <w:rsid w:val="2B617BB2"/>
    <w:rsid w:val="2C6B1CD2"/>
    <w:rsid w:val="2D7B2D11"/>
    <w:rsid w:val="2F1F1070"/>
    <w:rsid w:val="2F8D39D8"/>
    <w:rsid w:val="2FEA0B69"/>
    <w:rsid w:val="30A471F6"/>
    <w:rsid w:val="31E159E4"/>
    <w:rsid w:val="32000BDF"/>
    <w:rsid w:val="34022063"/>
    <w:rsid w:val="3519200F"/>
    <w:rsid w:val="367F23F7"/>
    <w:rsid w:val="36A74FE7"/>
    <w:rsid w:val="3763616F"/>
    <w:rsid w:val="38A81C3F"/>
    <w:rsid w:val="38F81DDC"/>
    <w:rsid w:val="396C0E37"/>
    <w:rsid w:val="39FC21BB"/>
    <w:rsid w:val="3A6D3892"/>
    <w:rsid w:val="3B311935"/>
    <w:rsid w:val="3E8E341B"/>
    <w:rsid w:val="3F220916"/>
    <w:rsid w:val="3F2E7738"/>
    <w:rsid w:val="3F884943"/>
    <w:rsid w:val="3FBD0E9A"/>
    <w:rsid w:val="40C37031"/>
    <w:rsid w:val="41041EEE"/>
    <w:rsid w:val="418238EE"/>
    <w:rsid w:val="41A24C3E"/>
    <w:rsid w:val="43C05B54"/>
    <w:rsid w:val="441177D6"/>
    <w:rsid w:val="44AD5B3A"/>
    <w:rsid w:val="47491CA4"/>
    <w:rsid w:val="47901F7B"/>
    <w:rsid w:val="47C322FD"/>
    <w:rsid w:val="47E056CE"/>
    <w:rsid w:val="48376AB4"/>
    <w:rsid w:val="49373210"/>
    <w:rsid w:val="49AC6943"/>
    <w:rsid w:val="4CE85E1B"/>
    <w:rsid w:val="4CF51D9E"/>
    <w:rsid w:val="4DEC79E7"/>
    <w:rsid w:val="4E1A2AF8"/>
    <w:rsid w:val="4E685C19"/>
    <w:rsid w:val="4EC73630"/>
    <w:rsid w:val="4F091DE1"/>
    <w:rsid w:val="4FD36D7D"/>
    <w:rsid w:val="500E7836"/>
    <w:rsid w:val="53520B81"/>
    <w:rsid w:val="556C5FEF"/>
    <w:rsid w:val="568A2F61"/>
    <w:rsid w:val="57F069BA"/>
    <w:rsid w:val="58E3481A"/>
    <w:rsid w:val="5A922353"/>
    <w:rsid w:val="5B9B63DD"/>
    <w:rsid w:val="5DF16D2C"/>
    <w:rsid w:val="5EDD5D59"/>
    <w:rsid w:val="60822D96"/>
    <w:rsid w:val="60882223"/>
    <w:rsid w:val="61131A15"/>
    <w:rsid w:val="620829BD"/>
    <w:rsid w:val="62D16373"/>
    <w:rsid w:val="64D37E39"/>
    <w:rsid w:val="664E1F0F"/>
    <w:rsid w:val="66970432"/>
    <w:rsid w:val="66C3590C"/>
    <w:rsid w:val="66E16B34"/>
    <w:rsid w:val="684844AC"/>
    <w:rsid w:val="688768E9"/>
    <w:rsid w:val="693562E7"/>
    <w:rsid w:val="694F7E51"/>
    <w:rsid w:val="696279DD"/>
    <w:rsid w:val="6AC14AB2"/>
    <w:rsid w:val="6CF070AE"/>
    <w:rsid w:val="6D564496"/>
    <w:rsid w:val="6E7A1325"/>
    <w:rsid w:val="6EE80984"/>
    <w:rsid w:val="6F2766B3"/>
    <w:rsid w:val="6F651353"/>
    <w:rsid w:val="714F0E73"/>
    <w:rsid w:val="71A46BF3"/>
    <w:rsid w:val="732A5565"/>
    <w:rsid w:val="736C7698"/>
    <w:rsid w:val="747477EB"/>
    <w:rsid w:val="75BF7F65"/>
    <w:rsid w:val="75DA1174"/>
    <w:rsid w:val="768F26FA"/>
    <w:rsid w:val="769D1B10"/>
    <w:rsid w:val="76B03549"/>
    <w:rsid w:val="7874729B"/>
    <w:rsid w:val="7D0E1DFF"/>
    <w:rsid w:val="7E6F37DF"/>
    <w:rsid w:val="7EBA4878"/>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3">
    <w:name w:val="heading 1"/>
    <w:basedOn w:val="1"/>
    <w:next w:val="1"/>
    <w:link w:val="43"/>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4">
    <w:name w:val="heading 2"/>
    <w:basedOn w:val="1"/>
    <w:next w:val="1"/>
    <w:link w:val="49"/>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5"/>
    <w:qFormat/>
    <w:uiPriority w:val="0"/>
    <w:rPr>
      <w:rFonts w:eastAsia="Times New Roman"/>
    </w:rPr>
  </w:style>
  <w:style w:type="paragraph" w:styleId="6">
    <w:name w:val="annotation text"/>
    <w:basedOn w:val="1"/>
    <w:link w:val="33"/>
    <w:qFormat/>
    <w:uiPriority w:val="99"/>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9"/>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2"/>
    <w:semiHidden/>
    <w:unhideWhenUsed/>
    <w:qFormat/>
    <w:uiPriority w:val="99"/>
    <w:pPr>
      <w:spacing w:line="440" w:lineRule="exact"/>
      <w:ind w:firstLine="420" w:firstLineChars="200"/>
    </w:pPr>
    <w:rPr>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semiHidden/>
    <w:qFormat/>
    <w:uiPriority w:val="0"/>
  </w:style>
  <w:style w:type="character" w:styleId="20">
    <w:name w:val="FollowedHyperlink"/>
    <w:basedOn w:val="17"/>
    <w:semiHidden/>
    <w:unhideWhenUsed/>
    <w:qFormat/>
    <w:uiPriority w:val="99"/>
    <w:rPr>
      <w:color w:val="FF00FF" w:themeColor="followedHyperlink"/>
      <w:u w:val="single"/>
      <w14:textFill>
        <w14:solidFill>
          <w14:schemeClr w14:val="folHlink"/>
        </w14:solidFill>
      </w14:textFill>
    </w:rPr>
  </w:style>
  <w:style w:type="character" w:styleId="21">
    <w:name w:val="Hyperlink"/>
    <w:qFormat/>
    <w:uiPriority w:val="0"/>
    <w:rPr>
      <w:u w:val="single"/>
    </w:rPr>
  </w:style>
  <w:style w:type="paragraph" w:customStyle="1" w:styleId="22">
    <w:name w:val="标题 5（有编号）（绿盟科技）"/>
    <w:basedOn w:val="1"/>
    <w:next w:val="23"/>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3">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Body"/>
    <w:qFormat/>
    <w:uiPriority w:val="0"/>
    <w:rPr>
      <w:rFonts w:ascii="Helvetica Neue" w:hAnsi="Helvetica Neue" w:eastAsia="Helvetica Neue" w:cs="Helvetica Neue"/>
      <w:color w:val="000000"/>
      <w:sz w:val="22"/>
      <w:szCs w:val="22"/>
      <w:lang w:val="en-US" w:eastAsia="zh-CN" w:bidi="ar-SA"/>
    </w:rPr>
  </w:style>
  <w:style w:type="character" w:customStyle="1" w:styleId="26">
    <w:name w:val="Link"/>
    <w:qFormat/>
    <w:uiPriority w:val="0"/>
    <w:rPr>
      <w:color w:val="0563C1"/>
      <w:u w:val="single" w:color="0563C1"/>
    </w:rPr>
  </w:style>
  <w:style w:type="character" w:customStyle="1" w:styleId="27">
    <w:name w:val="Hyperlink.0"/>
    <w:basedOn w:val="26"/>
    <w:qFormat/>
    <w:uiPriority w:val="0"/>
    <w:rPr>
      <w:rFonts w:ascii="FangSong_GB2312" w:hAnsi="FangSong_GB2312" w:eastAsia="FangSong_GB2312" w:cs="FangSong_GB2312"/>
      <w:color w:val="0563C1"/>
      <w:sz w:val="32"/>
      <w:szCs w:val="32"/>
      <w:u w:val="single" w:color="0563C1"/>
      <w:lang w:val="en-US"/>
    </w:rPr>
  </w:style>
  <w:style w:type="character" w:customStyle="1" w:styleId="28">
    <w:name w:val="Hyperlink.1"/>
    <w:basedOn w:val="26"/>
    <w:qFormat/>
    <w:uiPriority w:val="0"/>
    <w:rPr>
      <w:rFonts w:ascii="宋体" w:hAnsi="宋体" w:eastAsia="宋体" w:cs="宋体"/>
      <w:color w:val="000000"/>
      <w:u w:val="single" w:color="000000"/>
      <w:lang w:val="en-US"/>
    </w:rPr>
  </w:style>
  <w:style w:type="paragraph" w:customStyle="1" w:styleId="29">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0">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1">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2">
    <w:name w:val="List Paragraph"/>
    <w:basedOn w:val="1"/>
    <w:qFormat/>
    <w:uiPriority w:val="34"/>
    <w:pPr>
      <w:ind w:firstLine="420" w:firstLineChars="200"/>
    </w:pPr>
  </w:style>
  <w:style w:type="character" w:customStyle="1" w:styleId="33">
    <w:name w:val="Comment Text Char"/>
    <w:basedOn w:val="17"/>
    <w:link w:val="6"/>
    <w:qFormat/>
    <w:uiPriority w:val="99"/>
    <w:rPr>
      <w:rFonts w:ascii="Arial Unicode MS" w:hAnsi="Arial Unicode MS" w:eastAsia="Calibri" w:cs="Arial Unicode MS"/>
      <w:color w:val="000000"/>
      <w:kern w:val="2"/>
      <w:sz w:val="21"/>
      <w:szCs w:val="21"/>
      <w:u w:color="000000"/>
      <w:lang w:val="en-US"/>
    </w:rPr>
  </w:style>
  <w:style w:type="character" w:customStyle="1" w:styleId="34">
    <w:name w:val="font51"/>
    <w:basedOn w:val="17"/>
    <w:qFormat/>
    <w:uiPriority w:val="0"/>
    <w:rPr>
      <w:rFonts w:hint="eastAsia" w:ascii="宋体" w:hAnsi="宋体" w:eastAsia="宋体" w:cs="宋体"/>
      <w:b/>
      <w:color w:val="000000"/>
      <w:sz w:val="24"/>
      <w:szCs w:val="24"/>
      <w:u w:val="none"/>
    </w:rPr>
  </w:style>
  <w:style w:type="character" w:customStyle="1" w:styleId="35">
    <w:name w:val="Body Text Char"/>
    <w:basedOn w:val="17"/>
    <w:link w:val="2"/>
    <w:qFormat/>
    <w:uiPriority w:val="0"/>
    <w:rPr>
      <w:rFonts w:ascii="Arial Unicode MS" w:hAnsi="Arial Unicode MS" w:eastAsia="Times New Roman" w:cs="Arial Unicode MS"/>
      <w:color w:val="000000"/>
      <w:kern w:val="2"/>
      <w:sz w:val="21"/>
      <w:szCs w:val="21"/>
      <w:u w:color="000000"/>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Unresolved Mention1"/>
    <w:basedOn w:val="17"/>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9">
    <w:name w:val="Body Text Indent 2 Char"/>
    <w:basedOn w:val="17"/>
    <w:link w:val="8"/>
    <w:qFormat/>
    <w:uiPriority w:val="0"/>
    <w:rPr>
      <w:rFonts w:ascii="Arial Unicode MS" w:hAnsi="Arial Unicode MS" w:eastAsia="Calibri" w:cs="Arial Unicode MS"/>
      <w:color w:val="000000"/>
      <w:kern w:val="2"/>
      <w:sz w:val="21"/>
      <w:szCs w:val="21"/>
      <w:u w:color="000000"/>
    </w:rPr>
  </w:style>
  <w:style w:type="paragraph" w:customStyle="1" w:styleId="40">
    <w:name w:val="sht标题1"/>
    <w:basedOn w:val="1"/>
    <w:next w:val="3"/>
    <w:qFormat/>
    <w:uiPriority w:val="0"/>
    <w:pPr>
      <w:jc w:val="center"/>
    </w:pPr>
    <w:rPr>
      <w:rFonts w:eastAsia="黑体"/>
      <w:b/>
      <w:sz w:val="52"/>
      <w:szCs w:val="24"/>
    </w:rPr>
  </w:style>
  <w:style w:type="paragraph" w:customStyle="1" w:styleId="41">
    <w:name w:val="p15"/>
    <w:basedOn w:val="1"/>
    <w:qFormat/>
    <w:uiPriority w:val="0"/>
    <w:rPr>
      <w:rFonts w:eastAsia="宋体" w:cs="宋体"/>
      <w:sz w:val="24"/>
    </w:rPr>
  </w:style>
  <w:style w:type="paragraph" w:customStyle="1" w:styleId="42">
    <w:name w:val="13、表格内居中正文"/>
    <w:basedOn w:val="1"/>
    <w:qFormat/>
    <w:uiPriority w:val="0"/>
    <w:pPr>
      <w:wordWrap w:val="0"/>
      <w:topLinePunct/>
      <w:spacing w:line="360" w:lineRule="exact"/>
      <w:jc w:val="center"/>
    </w:pPr>
    <w:rPr>
      <w:rFonts w:ascii="宋体" w:hAnsi="宋体" w:eastAsia="宋体"/>
    </w:rPr>
  </w:style>
  <w:style w:type="character" w:customStyle="1" w:styleId="43">
    <w:name w:val="Heading 1 Char"/>
    <w:link w:val="3"/>
    <w:qFormat/>
    <w:uiPriority w:val="0"/>
    <w:rPr>
      <w:rFonts w:ascii="Arial" w:hAnsi="Arial" w:eastAsia="黑体" w:cs="Arial"/>
      <w:b/>
      <w:bCs/>
      <w:sz w:val="36"/>
      <w:szCs w:val="24"/>
    </w:rPr>
  </w:style>
  <w:style w:type="character" w:customStyle="1" w:styleId="44">
    <w:name w:val="Heading 2 Char"/>
    <w:link w:val="4"/>
    <w:qFormat/>
    <w:uiPriority w:val="9"/>
    <w:rPr>
      <w:rFonts w:ascii="Times New Roman" w:hAnsi="Times New Roman" w:eastAsia="宋体"/>
      <w:b/>
      <w:bCs/>
      <w:sz w:val="24"/>
      <w:szCs w:val="32"/>
    </w:rPr>
  </w:style>
  <w:style w:type="paragraph" w:customStyle="1" w:styleId="45">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font21"/>
    <w:basedOn w:val="17"/>
    <w:qFormat/>
    <w:uiPriority w:val="0"/>
    <w:rPr>
      <w:rFonts w:ascii="宋体" w:hAnsi="宋体" w:eastAsia="宋体" w:cs="宋体"/>
      <w:color w:val="000000"/>
      <w:sz w:val="20"/>
      <w:szCs w:val="20"/>
      <w:u w:val="none"/>
    </w:rPr>
  </w:style>
  <w:style w:type="character" w:customStyle="1" w:styleId="49">
    <w:name w:val="标题 2 Char"/>
    <w:link w:val="4"/>
    <w:qFormat/>
    <w:uiPriority w:val="9"/>
    <w:rPr>
      <w:rFonts w:ascii="Times New Roman" w:hAnsi="Times New Roman" w:eastAsia="宋体" w:cs="Times New Roman"/>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30</Pages>
  <Words>98</Words>
  <Characters>103</Characters>
  <Lines>54</Lines>
  <Paragraphs>15</Paragraphs>
  <TotalTime>2</TotalTime>
  <ScaleCrop>false</ScaleCrop>
  <LinksUpToDate>false</LinksUpToDate>
  <CharactersWithSpaces>124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SHJ</cp:lastModifiedBy>
  <dcterms:modified xsi:type="dcterms:W3CDTF">2026-09-21T01:31:03Z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6D16E8A71C034A4D859629EA89663AF8_13</vt:lpwstr>
  </property>
  <property fmtid="{D5CDD505-2E9C-101B-9397-08002B2CF9AE}" pid="4" name="KSOTemplateDocerSaveRecord">
    <vt:lpwstr>eyJoZGlkIjoiMmYzMjBlOTBlMmU5YzA1ZjM4ZDczZjBmYWNjYjE4M2UiLCJ1c2VySWQiOiI2NTgwMTYxNjcifQ==</vt:lpwstr>
  </property>
</Properties>
</file>