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E8D9DB">
      <w:pPr>
        <w:rPr>
          <w:rFonts w:hint="eastAsia" w:ascii="仿宋" w:hAnsi="仿宋" w:eastAsia="仿宋" w:cs="仿宋_GB2312"/>
          <w:sz w:val="32"/>
          <w:szCs w:val="32"/>
          <w:lang w:val="en-US" w:eastAsia="zh-CN"/>
        </w:rPr>
      </w:pPr>
      <w:bookmarkStart w:id="1" w:name="_GoBack"/>
      <w:r>
        <w:rPr>
          <w:rFonts w:hint="eastAsia" w:ascii="仿宋" w:hAnsi="仿宋" w:eastAsia="仿宋" w:cs="仿宋_GB2312"/>
          <w:sz w:val="32"/>
          <w:szCs w:val="32"/>
          <w:lang w:val="en-US" w:eastAsia="zh-CN"/>
        </w:rPr>
        <w:t>四川省医学科学院 · 四川省人民医院污水处理站扩建竣工结算审核服务项目</w:t>
      </w:r>
    </w:p>
    <w:bookmarkEnd w:id="1"/>
    <w:p w14:paraId="27481292"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7E2C7B1B">
      <w:pPr>
        <w:bidi w:val="0"/>
        <w:rPr>
          <w:rFonts w:hint="eastAsia"/>
          <w:lang w:val="en-US" w:eastAsia="zh-CN"/>
        </w:rPr>
      </w:pPr>
    </w:p>
    <w:p w14:paraId="140A00F9">
      <w:pPr>
        <w:bidi w:val="0"/>
        <w:jc w:val="left"/>
        <w:rPr>
          <w:rFonts w:hint="eastAsia" w:ascii="仿宋" w:hAnsi="仿宋" w:eastAsia="仿宋" w:cs="仿宋_GB2312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_GB2312"/>
          <w:sz w:val="32"/>
          <w:szCs w:val="32"/>
          <w:lang w:val="en-US" w:eastAsia="zh-CN"/>
        </w:rPr>
        <w:t>污水处理站扩建项目基本情况：</w:t>
      </w:r>
    </w:p>
    <w:p w14:paraId="23CD5A6F">
      <w:pPr>
        <w:bidi w:val="0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5307FF1D">
      <w:pPr>
        <w:pStyle w:val="2"/>
        <w:spacing w:before="1" w:line="222" w:lineRule="auto"/>
        <w:ind w:left="470"/>
        <w:outlineLvl w:val="0"/>
        <w:rPr>
          <w:sz w:val="23"/>
          <w:szCs w:val="23"/>
        </w:rPr>
      </w:pPr>
      <w:r>
        <w:rPr>
          <w:spacing w:val="-6"/>
          <w:sz w:val="23"/>
          <w:szCs w:val="23"/>
        </w:rPr>
        <w:t>一</w:t>
      </w:r>
      <w:r>
        <w:rPr>
          <w:spacing w:val="-63"/>
          <w:sz w:val="23"/>
          <w:szCs w:val="23"/>
        </w:rPr>
        <w:t xml:space="preserve"> </w:t>
      </w:r>
      <w:r>
        <w:rPr>
          <w:spacing w:val="-6"/>
          <w:sz w:val="23"/>
          <w:szCs w:val="23"/>
        </w:rPr>
        <w:t>、工程概况</w:t>
      </w:r>
    </w:p>
    <w:p w14:paraId="0871A455">
      <w:pPr>
        <w:pStyle w:val="2"/>
        <w:spacing w:before="181" w:line="221" w:lineRule="auto"/>
        <w:ind w:left="470"/>
        <w:rPr>
          <w:sz w:val="26"/>
          <w:szCs w:val="26"/>
        </w:rPr>
      </w:pPr>
      <w:r>
        <w:rPr>
          <w:rFonts w:ascii="Times New Roman" w:hAnsi="Times New Roman" w:eastAsia="Times New Roman" w:cs="Times New Roman"/>
          <w:spacing w:val="-28"/>
          <w:sz w:val="26"/>
          <w:szCs w:val="26"/>
        </w:rPr>
        <w:t xml:space="preserve">1. </w:t>
      </w:r>
      <w:r>
        <w:rPr>
          <w:spacing w:val="-28"/>
          <w:sz w:val="26"/>
          <w:szCs w:val="26"/>
        </w:rPr>
        <w:t>工程名称：</w:t>
      </w:r>
      <w:r>
        <w:rPr>
          <w:spacing w:val="-28"/>
          <w:sz w:val="26"/>
          <w:szCs w:val="26"/>
          <w:u w:val="single" w:color="auto"/>
        </w:rPr>
        <w:t>四川省医学科学院</w:t>
      </w:r>
      <w:r>
        <w:rPr>
          <w:spacing w:val="-25"/>
          <w:sz w:val="26"/>
          <w:szCs w:val="26"/>
          <w:u w:val="single" w:color="auto"/>
        </w:rPr>
        <w:t xml:space="preserve"> </w:t>
      </w:r>
      <w:r>
        <w:rPr>
          <w:spacing w:val="-28"/>
          <w:sz w:val="26"/>
          <w:szCs w:val="26"/>
          <w:u w:val="single" w:color="auto"/>
        </w:rPr>
        <w:t>·</w:t>
      </w:r>
      <w:r>
        <w:rPr>
          <w:spacing w:val="-87"/>
          <w:sz w:val="26"/>
          <w:szCs w:val="26"/>
          <w:u w:val="single" w:color="auto"/>
        </w:rPr>
        <w:t xml:space="preserve"> </w:t>
      </w:r>
      <w:r>
        <w:rPr>
          <w:spacing w:val="-28"/>
          <w:sz w:val="26"/>
          <w:szCs w:val="26"/>
          <w:u w:val="single" w:color="auto"/>
        </w:rPr>
        <w:t>四川省人民医院污水处理站扩建</w:t>
      </w:r>
      <w:r>
        <w:rPr>
          <w:rFonts w:hint="eastAsia"/>
          <w:spacing w:val="-28"/>
          <w:sz w:val="26"/>
          <w:szCs w:val="26"/>
          <w:u w:val="single" w:color="auto"/>
          <w:lang w:val="en-US" w:eastAsia="zh-CN"/>
        </w:rPr>
        <w:t>项目</w:t>
      </w:r>
      <w:r>
        <w:rPr>
          <w:spacing w:val="-28"/>
          <w:sz w:val="26"/>
          <w:szCs w:val="26"/>
        </w:rPr>
        <w:t>。</w:t>
      </w:r>
    </w:p>
    <w:p w14:paraId="0ACE82D7">
      <w:pPr>
        <w:pStyle w:val="2"/>
        <w:spacing w:before="149" w:line="222" w:lineRule="auto"/>
        <w:ind w:left="470"/>
        <w:rPr>
          <w:spacing w:val="-28"/>
          <w:sz w:val="26"/>
          <w:szCs w:val="26"/>
          <w:u w:val="single" w:color="auto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2. </w:t>
      </w:r>
      <w:r>
        <w:rPr>
          <w:sz w:val="24"/>
          <w:szCs w:val="24"/>
        </w:rPr>
        <w:t>工程地点：</w:t>
      </w:r>
      <w:r>
        <w:rPr>
          <w:spacing w:val="-28"/>
          <w:sz w:val="26"/>
          <w:szCs w:val="26"/>
          <w:u w:val="single" w:color="auto"/>
        </w:rPr>
        <w:t xml:space="preserve">成都市青羊区一环路西二段32号。  </w:t>
      </w:r>
    </w:p>
    <w:p w14:paraId="597F5DC6">
      <w:pPr>
        <w:pStyle w:val="2"/>
        <w:spacing w:before="154" w:line="222" w:lineRule="auto"/>
        <w:ind w:left="470"/>
        <w:rPr>
          <w:sz w:val="25"/>
          <w:szCs w:val="25"/>
        </w:rPr>
      </w:pPr>
      <w:r>
        <w:rPr>
          <w:rFonts w:ascii="Times New Roman" w:hAnsi="Times New Roman" w:eastAsia="Times New Roman" w:cs="Times New Roman"/>
          <w:spacing w:val="-13"/>
          <w:sz w:val="26"/>
          <w:szCs w:val="26"/>
        </w:rPr>
        <w:t xml:space="preserve">3. </w:t>
      </w:r>
      <w:r>
        <w:rPr>
          <w:spacing w:val="-12"/>
          <w:sz w:val="25"/>
          <w:szCs w:val="25"/>
        </w:rPr>
        <w:t>工程内容：</w:t>
      </w:r>
      <w:r>
        <w:rPr>
          <w:spacing w:val="-12"/>
          <w:sz w:val="25"/>
          <w:szCs w:val="25"/>
          <w:u w:val="single" w:color="auto"/>
        </w:rPr>
        <w:t>包括但不限于：</w:t>
      </w:r>
    </w:p>
    <w:p w14:paraId="0FCB3BCE">
      <w:pPr>
        <w:pStyle w:val="2"/>
        <w:spacing w:before="168" w:line="220" w:lineRule="auto"/>
        <w:ind w:left="470"/>
        <w:rPr>
          <w:sz w:val="26"/>
          <w:szCs w:val="26"/>
        </w:rPr>
      </w:pPr>
      <w:r>
        <w:rPr>
          <w:spacing w:val="-9"/>
          <w:sz w:val="26"/>
          <w:szCs w:val="26"/>
          <w:u w:val="single" w:color="auto"/>
        </w:rPr>
        <w:t>(1)本项目工程量清单及设计施工图所示范围内全部工作内容；</w:t>
      </w:r>
    </w:p>
    <w:p w14:paraId="2AADE60B">
      <w:pPr>
        <w:pStyle w:val="2"/>
        <w:spacing w:before="201" w:line="287" w:lineRule="auto"/>
        <w:ind w:firstLine="460"/>
        <w:rPr>
          <w:sz w:val="25"/>
          <w:szCs w:val="25"/>
        </w:rPr>
      </w:pPr>
      <w:r>
        <w:rPr>
          <w:spacing w:val="-2"/>
          <w:sz w:val="25"/>
          <w:szCs w:val="25"/>
          <w:u w:val="single" w:color="auto"/>
        </w:rPr>
        <w:t>(2)本工程红线范围内、外与本工程相关的所有工程施</w:t>
      </w:r>
      <w:r>
        <w:rPr>
          <w:spacing w:val="-3"/>
          <w:sz w:val="25"/>
          <w:szCs w:val="25"/>
          <w:u w:val="single" w:color="auto"/>
        </w:rPr>
        <w:t>工，如：降水及土石方</w:t>
      </w:r>
      <w:r>
        <w:rPr>
          <w:sz w:val="25"/>
          <w:szCs w:val="25"/>
        </w:rPr>
        <w:t xml:space="preserve"> </w:t>
      </w:r>
      <w:r>
        <w:rPr>
          <w:spacing w:val="-9"/>
          <w:sz w:val="25"/>
          <w:szCs w:val="25"/>
          <w:u w:val="single" w:color="auto"/>
        </w:rPr>
        <w:t>工程、基坑支护工程、土建工程、人防工程、安装工程(包括但不限于给排水工程、</w:t>
      </w:r>
      <w:r>
        <w:rPr>
          <w:spacing w:val="6"/>
          <w:sz w:val="25"/>
          <w:szCs w:val="25"/>
        </w:rPr>
        <w:t xml:space="preserve"> </w:t>
      </w:r>
      <w:r>
        <w:rPr>
          <w:spacing w:val="-7"/>
          <w:sz w:val="25"/>
          <w:szCs w:val="25"/>
          <w:u w:val="single" w:color="auto"/>
        </w:rPr>
        <w:t>消防工程、暖通工程、强电工程、弱电工程、电梯工程、高低压变配电工程、污水</w:t>
      </w:r>
      <w:r>
        <w:rPr>
          <w:spacing w:val="7"/>
          <w:sz w:val="25"/>
          <w:szCs w:val="25"/>
        </w:rPr>
        <w:t xml:space="preserve"> </w:t>
      </w:r>
      <w:r>
        <w:rPr>
          <w:spacing w:val="-3"/>
          <w:sz w:val="25"/>
          <w:szCs w:val="25"/>
          <w:u w:val="single" w:color="auto"/>
        </w:rPr>
        <w:t>处理及监测的相关设备采购、安装、调试、试运行工程等)</w:t>
      </w:r>
      <w:r>
        <w:rPr>
          <w:spacing w:val="-4"/>
          <w:sz w:val="25"/>
          <w:szCs w:val="25"/>
          <w:u w:val="single" w:color="auto"/>
        </w:rPr>
        <w:t>、总平道路、景观绿化</w:t>
      </w:r>
      <w:r>
        <w:rPr>
          <w:sz w:val="25"/>
          <w:szCs w:val="25"/>
        </w:rPr>
        <w:t xml:space="preserve"> </w:t>
      </w:r>
      <w:r>
        <w:rPr>
          <w:spacing w:val="-11"/>
          <w:sz w:val="25"/>
          <w:szCs w:val="25"/>
          <w:u w:val="single" w:color="auto"/>
        </w:rPr>
        <w:t>工程等项目配套工程；</w:t>
      </w:r>
    </w:p>
    <w:p w14:paraId="7512855C">
      <w:pPr>
        <w:pStyle w:val="2"/>
        <w:spacing w:before="314" w:line="249" w:lineRule="auto"/>
        <w:ind w:right="44" w:firstLine="444" w:firstLineChars="200"/>
        <w:rPr>
          <w:sz w:val="26"/>
          <w:szCs w:val="26"/>
        </w:rPr>
      </w:pPr>
      <w:r>
        <w:rPr>
          <w:spacing w:val="-19"/>
          <w:sz w:val="26"/>
          <w:szCs w:val="26"/>
          <w:u w:val="single" w:color="auto"/>
        </w:rPr>
        <w:t>(3)外电、燃气、自来水及弱电等发包人直接发包的工程、总承包范围内</w:t>
      </w:r>
      <w:r>
        <w:rPr>
          <w:spacing w:val="-20"/>
          <w:sz w:val="26"/>
          <w:szCs w:val="26"/>
          <w:u w:val="single" w:color="auto"/>
        </w:rPr>
        <w:t>材料</w:t>
      </w:r>
      <w:r>
        <w:rPr>
          <w:sz w:val="26"/>
          <w:szCs w:val="26"/>
        </w:rPr>
        <w:t xml:space="preserve"> </w:t>
      </w:r>
      <w:r>
        <w:rPr>
          <w:spacing w:val="-21"/>
          <w:sz w:val="26"/>
          <w:szCs w:val="26"/>
          <w:u w:val="single" w:color="auto"/>
        </w:rPr>
        <w:t>的检测检验等的配合工作；</w:t>
      </w:r>
    </w:p>
    <w:p w14:paraId="1E65D92C">
      <w:pPr>
        <w:pStyle w:val="2"/>
        <w:spacing w:before="240" w:line="220" w:lineRule="auto"/>
        <w:ind w:left="470"/>
        <w:rPr>
          <w:sz w:val="25"/>
          <w:szCs w:val="25"/>
        </w:rPr>
      </w:pPr>
      <w:r>
        <w:rPr>
          <w:sz w:val="25"/>
          <w:szCs w:val="25"/>
          <w:u w:val="single" w:color="auto"/>
        </w:rPr>
        <w:t xml:space="preserve">(4)发包人要求的其他与本项目相关的工作。 </w:t>
      </w:r>
    </w:p>
    <w:p w14:paraId="3FC978C1">
      <w:pPr>
        <w:pStyle w:val="2"/>
        <w:spacing w:before="137" w:line="223" w:lineRule="auto"/>
        <w:ind w:left="470"/>
        <w:rPr>
          <w:sz w:val="26"/>
          <w:szCs w:val="26"/>
        </w:rPr>
      </w:pPr>
      <w:r>
        <w:rPr>
          <w:rFonts w:hint="eastAsia" w:ascii="Times New Roman" w:hAnsi="Times New Roman" w:eastAsia="宋体" w:cs="Times New Roman"/>
          <w:spacing w:val="-19"/>
          <w:sz w:val="26"/>
          <w:szCs w:val="26"/>
          <w:lang w:val="en-US" w:eastAsia="zh-CN"/>
        </w:rPr>
        <w:t>4</w:t>
      </w:r>
      <w:r>
        <w:rPr>
          <w:rFonts w:ascii="Times New Roman" w:hAnsi="Times New Roman" w:eastAsia="Times New Roman" w:cs="Times New Roman"/>
          <w:spacing w:val="-19"/>
          <w:sz w:val="26"/>
          <w:szCs w:val="26"/>
        </w:rPr>
        <w:t xml:space="preserve">. </w:t>
      </w:r>
      <w:r>
        <w:rPr>
          <w:spacing w:val="-19"/>
          <w:sz w:val="26"/>
          <w:szCs w:val="26"/>
        </w:rPr>
        <w:t>工程承包范围：</w:t>
      </w:r>
    </w:p>
    <w:p w14:paraId="25EDCAE4">
      <w:pPr>
        <w:pStyle w:val="2"/>
        <w:tabs>
          <w:tab w:val="left" w:pos="8784"/>
        </w:tabs>
        <w:spacing w:before="227" w:line="312" w:lineRule="auto"/>
        <w:ind w:right="15" w:firstLine="470"/>
        <w:jc w:val="both"/>
        <w:rPr>
          <w:sz w:val="26"/>
          <w:szCs w:val="26"/>
        </w:rPr>
      </w:pPr>
      <w:r>
        <w:rPr>
          <w:spacing w:val="-5"/>
          <w:sz w:val="26"/>
          <w:szCs w:val="26"/>
          <w:u w:val="single" w:color="auto"/>
        </w:rPr>
        <w:t>扩建污水处理站总建筑面积3052.70m2(其中地上建筑面积1519.39 m</w:t>
      </w:r>
      <w:r>
        <w:rPr>
          <w:rFonts w:ascii="宋体" w:hAnsi="宋体" w:eastAsia="宋体" w:cs="宋体"/>
          <w:spacing w:val="-5"/>
          <w:sz w:val="26"/>
          <w:szCs w:val="26"/>
          <w:u w:val="single" w:color="auto"/>
        </w:rPr>
        <w:t>²</w:t>
      </w:r>
      <w:r>
        <w:rPr>
          <w:rFonts w:ascii="宋体" w:hAnsi="宋体" w:eastAsia="宋体" w:cs="宋体"/>
          <w:spacing w:val="-77"/>
          <w:sz w:val="26"/>
          <w:szCs w:val="26"/>
          <w:u w:val="single" w:color="auto"/>
        </w:rPr>
        <w:t xml:space="preserve"> </w:t>
      </w:r>
      <w:r>
        <w:rPr>
          <w:spacing w:val="-5"/>
          <w:sz w:val="26"/>
          <w:szCs w:val="26"/>
          <w:u w:val="single" w:color="auto"/>
        </w:rPr>
        <w:t>,地下</w:t>
      </w:r>
      <w:r>
        <w:rPr>
          <w:sz w:val="26"/>
          <w:szCs w:val="26"/>
        </w:rPr>
        <w:t xml:space="preserve"> </w:t>
      </w:r>
      <w:r>
        <w:rPr>
          <w:spacing w:val="-9"/>
          <w:sz w:val="26"/>
          <w:szCs w:val="26"/>
          <w:u w:val="single" w:color="auto"/>
        </w:rPr>
        <w:t>建筑面积1533.31m</w:t>
      </w:r>
      <w:r>
        <w:rPr>
          <w:rFonts w:ascii="宋体" w:hAnsi="宋体" w:eastAsia="宋体" w:cs="宋体"/>
          <w:spacing w:val="-9"/>
          <w:sz w:val="26"/>
          <w:szCs w:val="26"/>
          <w:u w:val="single" w:color="auto"/>
        </w:rPr>
        <w:t>²</w:t>
      </w:r>
      <w:r>
        <w:rPr>
          <w:rFonts w:ascii="宋体" w:hAnsi="宋体" w:eastAsia="宋体" w:cs="宋体"/>
          <w:spacing w:val="-93"/>
          <w:sz w:val="26"/>
          <w:szCs w:val="26"/>
          <w:u w:val="single" w:color="auto"/>
        </w:rPr>
        <w:t xml:space="preserve"> </w:t>
      </w:r>
      <w:r>
        <w:rPr>
          <w:spacing w:val="-9"/>
          <w:sz w:val="26"/>
          <w:szCs w:val="26"/>
          <w:u w:val="single" w:color="auto"/>
        </w:rPr>
        <w:t>,日处理规模为4300m3/天),道路</w:t>
      </w:r>
      <w:r>
        <w:rPr>
          <w:spacing w:val="-10"/>
          <w:sz w:val="26"/>
          <w:szCs w:val="26"/>
          <w:u w:val="single" w:color="auto"/>
        </w:rPr>
        <w:t>、绿化、线路等总图工程</w:t>
      </w:r>
      <w:r>
        <w:rPr>
          <w:rFonts w:hint="eastAsia"/>
          <w:spacing w:val="-10"/>
          <w:sz w:val="26"/>
          <w:szCs w:val="26"/>
          <w:u w:val="single" w:color="auto"/>
          <w:lang w:eastAsia="zh-CN"/>
        </w:rPr>
        <w:t>。</w:t>
      </w:r>
      <w:r>
        <w:rPr>
          <w:sz w:val="26"/>
          <w:szCs w:val="26"/>
          <w:u w:val="single" w:color="auto"/>
        </w:rPr>
        <w:tab/>
      </w:r>
    </w:p>
    <w:p w14:paraId="13796922">
      <w:pPr>
        <w:pStyle w:val="2"/>
        <w:spacing w:before="20" w:line="223" w:lineRule="auto"/>
        <w:ind w:left="470"/>
        <w:outlineLvl w:val="0"/>
        <w:rPr>
          <w:sz w:val="25"/>
          <w:szCs w:val="25"/>
        </w:rPr>
      </w:pPr>
      <w:bookmarkStart w:id="0" w:name="bookmark3"/>
      <w:bookmarkEnd w:id="0"/>
      <w:r>
        <w:rPr>
          <w:spacing w:val="-12"/>
          <w:sz w:val="25"/>
          <w:szCs w:val="25"/>
        </w:rPr>
        <w:t>二、合同工期</w:t>
      </w:r>
    </w:p>
    <w:p w14:paraId="24E85573">
      <w:pPr>
        <w:pStyle w:val="2"/>
        <w:spacing w:before="178" w:line="222" w:lineRule="auto"/>
        <w:ind w:left="470"/>
        <w:rPr>
          <w:sz w:val="26"/>
          <w:szCs w:val="26"/>
        </w:rPr>
      </w:pPr>
      <w:r>
        <w:rPr>
          <w:spacing w:val="-5"/>
          <w:sz w:val="26"/>
          <w:szCs w:val="26"/>
        </w:rPr>
        <w:t>计划开工日期：2026年3月1日(实际以开工令为准)</w:t>
      </w:r>
    </w:p>
    <w:p w14:paraId="5DCCE12B">
      <w:pPr>
        <w:pStyle w:val="2"/>
        <w:spacing w:before="127" w:line="222" w:lineRule="auto"/>
        <w:ind w:left="470"/>
        <w:rPr>
          <w:sz w:val="26"/>
          <w:szCs w:val="26"/>
        </w:rPr>
      </w:pPr>
      <w:r>
        <w:rPr>
          <w:spacing w:val="-1"/>
          <w:sz w:val="26"/>
          <w:szCs w:val="26"/>
        </w:rPr>
        <w:t>计划竣工日期：2026年10月31</w:t>
      </w:r>
      <w:r>
        <w:rPr>
          <w:spacing w:val="-53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日</w:t>
      </w:r>
    </w:p>
    <w:p w14:paraId="7777E2D4">
      <w:pPr>
        <w:pStyle w:val="2"/>
        <w:spacing w:before="54" w:line="222" w:lineRule="auto"/>
        <w:ind w:left="569"/>
        <w:outlineLvl w:val="0"/>
        <w:rPr>
          <w:sz w:val="26"/>
          <w:szCs w:val="26"/>
        </w:rPr>
      </w:pPr>
      <w:r>
        <w:rPr>
          <w:rFonts w:hint="eastAsia"/>
          <w:spacing w:val="-26"/>
          <w:sz w:val="26"/>
          <w:szCs w:val="26"/>
          <w:lang w:val="en-US" w:eastAsia="zh-CN"/>
        </w:rPr>
        <w:t>三</w:t>
      </w:r>
      <w:r>
        <w:rPr>
          <w:spacing w:val="-26"/>
          <w:sz w:val="26"/>
          <w:szCs w:val="26"/>
        </w:rPr>
        <w:t>、签约合同价与合同价格形式</w:t>
      </w:r>
    </w:p>
    <w:p w14:paraId="38180FC3">
      <w:pPr>
        <w:pStyle w:val="2"/>
        <w:spacing w:before="201" w:line="287" w:lineRule="auto"/>
        <w:ind w:firstLine="460"/>
        <w:rPr>
          <w:rFonts w:hint="default"/>
          <w:spacing w:val="-2"/>
          <w:sz w:val="25"/>
          <w:szCs w:val="25"/>
          <w:u w:val="single" w:color="auto"/>
          <w:lang w:val="en-US" w:eastAsia="zh-CN"/>
        </w:rPr>
      </w:pPr>
      <w:r>
        <w:rPr>
          <w:spacing w:val="-2"/>
          <w:sz w:val="25"/>
          <w:szCs w:val="25"/>
          <w:u w:val="single" w:color="auto"/>
        </w:rPr>
        <w:t>签约合同价(含税)为：33341500.90人民币(大写)  叁仟叁佰叁拾肆万壹</w:t>
      </w:r>
      <w:r>
        <w:rPr>
          <w:rFonts w:hint="eastAsia"/>
          <w:spacing w:val="-2"/>
          <w:sz w:val="25"/>
          <w:szCs w:val="25"/>
          <w:u w:val="single" w:color="auto"/>
          <w:lang w:val="en-US" w:eastAsia="zh-CN"/>
        </w:rPr>
        <w:t>仟</w:t>
      </w:r>
      <w:r>
        <w:rPr>
          <w:spacing w:val="-2"/>
          <w:sz w:val="25"/>
          <w:szCs w:val="25"/>
          <w:u w:val="single" w:color="auto"/>
        </w:rPr>
        <w:t>伍佰元玖角整(¥元),税前合同价为30588532.94人民币(大写)叁仟零伍拾捌万捌</w:t>
      </w:r>
      <w:r>
        <w:rPr>
          <w:rFonts w:hint="eastAsia"/>
          <w:spacing w:val="-2"/>
          <w:sz w:val="25"/>
          <w:szCs w:val="25"/>
          <w:u w:val="single" w:color="auto"/>
          <w:lang w:val="en-US" w:eastAsia="zh-CN"/>
        </w:rPr>
        <w:t>仟</w:t>
      </w:r>
      <w:r>
        <w:rPr>
          <w:spacing w:val="-2"/>
          <w:sz w:val="25"/>
          <w:szCs w:val="25"/>
          <w:u w:val="single" w:color="auto"/>
        </w:rPr>
        <w:t>伍佰叁拾贰元玖角肆分 (¥元),增值税税金为2752967.96人民币(大写)贰佰柒拾伍万贰仟玖佰陆拾柒元玖角陆分(¥元),增值税税率 9% 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B10C83"/>
    <w:rsid w:val="676B5E45"/>
    <w:rsid w:val="6B332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29"/>
      <w:szCs w:val="29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631</Words>
  <Characters>728</Characters>
  <Lines>0</Lines>
  <Paragraphs>0</Paragraphs>
  <TotalTime>23</TotalTime>
  <ScaleCrop>false</ScaleCrop>
  <LinksUpToDate>false</LinksUpToDate>
  <CharactersWithSpaces>760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2026-10-08T03:28:00Z</dcterms:created>
  <dc:creator>Administrator</dc:creator>
  <cp:lastModifiedBy>甘露</cp:lastModifiedBy>
  <dcterms:modified xsi:type="dcterms:W3CDTF">2026-10-08T06:14:57Z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eyJoZGlkIjoiYzM4YWZkOTk0ZGM5NzQzMzI4YmRiNTk5YjIzZTk4MTIiLCJ1c2VySWQiOiIxNzI2Mjg4OTQ5In0=</vt:lpwstr>
  </property>
  <property fmtid="{D5CDD505-2E9C-101B-9397-08002B2CF9AE}" pid="4" name="ICV">
    <vt:lpwstr>5689776D2E1B493DAEFD1B9017A28C0F_13</vt:lpwstr>
  </property>
</Properties>
</file>