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四川省人民医院持续葡萄糖监测系统采购项目（</w:t>
      </w:r>
      <w:r>
        <w:rPr>
          <w:rFonts w:hint="eastAsia" w:ascii="Times New Roman" w:hAnsi="Times New Roman" w:eastAsia="黑体" w:cs="Times New Roman"/>
          <w:b/>
          <w:spacing w:val="24"/>
          <w:sz w:val="56"/>
          <w:szCs w:val="56"/>
          <w:lang w:val="en-US" w:eastAsia="zh-CN"/>
        </w:rPr>
        <w:t>2</w:t>
      </w:r>
      <w:r>
        <w:rPr>
          <w:rFonts w:hint="eastAsia" w:ascii="Times New Roman" w:hAnsi="Times New Roman" w:eastAsia="黑体" w:cs="Times New Roman"/>
          <w:b/>
          <w:spacing w:val="24"/>
          <w:sz w:val="56"/>
          <w:szCs w:val="56"/>
          <w:lang w:eastAsia="zh-CN"/>
        </w:rPr>
        <w:t>）</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471310326"/>
      <w:bookmarkStart w:id="1" w:name="_Toc1907"/>
      <w:bookmarkStart w:id="2" w:name="_Toc3240"/>
      <w:bookmarkStart w:id="3" w:name="_Toc62832406"/>
      <w:bookmarkStart w:id="4" w:name="_Toc21919"/>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四川省人民医院持续葡萄糖监测系统采购项目（2）</w:t>
            </w:r>
            <w:bookmarkStart w:id="91" w:name="_GoBack"/>
            <w:bookmarkEnd w:id="91"/>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1428</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2329"/>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347"/>
        <w:gridCol w:w="1373"/>
        <w:gridCol w:w="1343"/>
        <w:gridCol w:w="1668"/>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347"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373"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668"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持续葡萄糖监测系统</w:t>
            </w:r>
          </w:p>
        </w:tc>
        <w:tc>
          <w:tcPr>
            <w:tcW w:w="2347" w:type="dxa"/>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江苏鱼跃凯立特生物科技有限公司</w:t>
            </w:r>
          </w:p>
        </w:tc>
        <w:tc>
          <w:tcPr>
            <w:tcW w:w="1373" w:type="dxa"/>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国械注准20253070727</w:t>
            </w:r>
          </w:p>
        </w:tc>
        <w:tc>
          <w:tcPr>
            <w:tcW w:w="1343" w:type="dxa"/>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Anytime 5H Pro</w:t>
            </w:r>
          </w:p>
        </w:tc>
        <w:tc>
          <w:tcPr>
            <w:tcW w:w="1668" w:type="dxa"/>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S384356/G4585587</w:t>
            </w:r>
          </w:p>
        </w:tc>
        <w:tc>
          <w:tcPr>
            <w:tcW w:w="900" w:type="dxa"/>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1117" w:type="dxa"/>
            <w:vMerge w:val="restart"/>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2400个</w:t>
            </w:r>
          </w:p>
        </w:tc>
      </w:tr>
      <w:tr w14:paraId="25BDC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F8AB262">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30" w:type="dxa"/>
            <w:shd w:val="clear" w:color="auto" w:fill="auto"/>
            <w:vAlign w:val="center"/>
          </w:tcPr>
          <w:p w14:paraId="608CDFE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持续葡萄糖监测系统</w:t>
            </w:r>
          </w:p>
        </w:tc>
        <w:tc>
          <w:tcPr>
            <w:tcW w:w="2347" w:type="dxa"/>
            <w:shd w:val="clear" w:color="auto" w:fill="auto"/>
            <w:vAlign w:val="center"/>
          </w:tcPr>
          <w:p w14:paraId="59622FB8">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江苏鱼跃凯立特生物科技有限公司</w:t>
            </w:r>
          </w:p>
        </w:tc>
        <w:tc>
          <w:tcPr>
            <w:tcW w:w="1373" w:type="dxa"/>
            <w:shd w:val="clear" w:color="auto" w:fill="auto"/>
            <w:vAlign w:val="center"/>
          </w:tcPr>
          <w:p w14:paraId="5E3F57CE">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国械注准20253070727</w:t>
            </w:r>
          </w:p>
        </w:tc>
        <w:tc>
          <w:tcPr>
            <w:tcW w:w="1343" w:type="dxa"/>
            <w:shd w:val="clear" w:color="auto" w:fill="auto"/>
            <w:vAlign w:val="center"/>
          </w:tcPr>
          <w:p w14:paraId="0478BB7E">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Anytime 5h Pro</w:t>
            </w:r>
          </w:p>
        </w:tc>
        <w:tc>
          <w:tcPr>
            <w:tcW w:w="1668" w:type="dxa"/>
            <w:shd w:val="clear" w:color="auto" w:fill="auto"/>
            <w:vAlign w:val="center"/>
          </w:tcPr>
          <w:p w14:paraId="59D8E47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G4585590</w:t>
            </w:r>
          </w:p>
        </w:tc>
        <w:tc>
          <w:tcPr>
            <w:tcW w:w="900" w:type="dxa"/>
            <w:shd w:val="clear" w:color="auto" w:fill="auto"/>
            <w:vAlign w:val="center"/>
          </w:tcPr>
          <w:p w14:paraId="765AFE4F">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1117" w:type="dxa"/>
            <w:vMerge w:val="continue"/>
            <w:shd w:val="clear" w:color="auto" w:fill="auto"/>
            <w:vAlign w:val="center"/>
          </w:tcPr>
          <w:p w14:paraId="200DC23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0F4881AC">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2827"/>
      <w:bookmarkStart w:id="16" w:name="_Toc3094"/>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30609"/>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9041"/>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32749"/>
      <w:bookmarkStart w:id="31" w:name="_Toc24859"/>
      <w:bookmarkStart w:id="32" w:name="_Toc17163"/>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6803"/>
      <w:bookmarkStart w:id="34" w:name="_Toc17905"/>
      <w:bookmarkStart w:id="35" w:name="_Toc2412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526"/>
      <w:bookmarkStart w:id="38" w:name="_Toc2989"/>
      <w:bookmarkStart w:id="39" w:name="_Toc5996"/>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2031"/>
      <w:bookmarkStart w:id="42" w:name="_Toc5056"/>
      <w:bookmarkStart w:id="43" w:name="_Toc7233"/>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3023"/>
      <w:bookmarkStart w:id="46" w:name="_Toc21519"/>
      <w:bookmarkStart w:id="47" w:name="_Toc11352"/>
      <w:bookmarkStart w:id="48" w:name="_Toc16029"/>
      <w:bookmarkStart w:id="49" w:name="_Toc14829"/>
      <w:bookmarkStart w:id="50"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4305"/>
      <w:bookmarkStart w:id="52" w:name="_Toc30971"/>
      <w:bookmarkStart w:id="53" w:name="_Toc17857"/>
      <w:bookmarkStart w:id="54" w:name="_Toc22676"/>
      <w:bookmarkStart w:id="55" w:name="_Toc31838"/>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904"/>
      <w:bookmarkStart w:id="61" w:name="_Toc13706"/>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1351"/>
      <w:bookmarkStart w:id="65" w:name="_Toc15526"/>
      <w:bookmarkStart w:id="66" w:name="_Toc25638"/>
      <w:bookmarkStart w:id="67" w:name="_Toc20589"/>
      <w:bookmarkStart w:id="68" w:name="_Toc12015"/>
      <w:bookmarkStart w:id="69" w:name="_Toc2766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6435"/>
      <w:bookmarkStart w:id="71" w:name="_Toc23967"/>
      <w:bookmarkStart w:id="72" w:name="_Toc26969"/>
      <w:bookmarkStart w:id="73" w:name="_Toc12967"/>
      <w:bookmarkStart w:id="74" w:name="_Toc2041"/>
      <w:bookmarkStart w:id="75" w:name="_Toc1074"/>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4806"/>
      <w:bookmarkStart w:id="77" w:name="_Toc21082"/>
      <w:bookmarkStart w:id="78" w:name="_Toc1369"/>
      <w:bookmarkStart w:id="79" w:name="_Toc31686"/>
      <w:bookmarkStart w:id="80" w:name="_Toc26839"/>
      <w:bookmarkStart w:id="81" w:name="_Toc28634"/>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2605"/>
      <w:bookmarkStart w:id="83" w:name="_Toc3871"/>
      <w:bookmarkStart w:id="84" w:name="_Toc24494"/>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30002"/>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B9A7075-B1B1-4126-B028-62863B0843A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9A387B4C-2B28-47E5-8C2D-8DFB6E8D7C6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CBC2264A-951E-4928-9DC9-CF27E92D4AFF}"/>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7D1611C3-141B-4B62-8F04-6DF021F44D29}"/>
  </w:font>
  <w:font w:name="方正小标宋_GBK">
    <w:panose1 w:val="02000000000000000000"/>
    <w:charset w:val="86"/>
    <w:family w:val="script"/>
    <w:pitch w:val="default"/>
    <w:sig w:usb0="A00002BF" w:usb1="38CF7CFA" w:usb2="00082016" w:usb3="00000000" w:csb0="00040001" w:csb1="00000000"/>
    <w:embedRegular r:id="rId5" w:fontKey="{7884156C-A0C3-481F-9D3C-59E97113B65E}"/>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612CE2"/>
    <w:rsid w:val="66E22203"/>
    <w:rsid w:val="67754C14"/>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1053</Words>
  <Characters>1129</Characters>
  <Lines>64</Lines>
  <Paragraphs>18</Paragraphs>
  <TotalTime>0</TotalTime>
  <ScaleCrop>false</ScaleCrop>
  <LinksUpToDate>false</LinksUpToDate>
  <CharactersWithSpaces>1216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2026-10-30T02:40:04Z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