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四川省人民医院植入式心脏事件监测器采购项目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3240"/>
      <w:bookmarkStart w:id="3" w:name="_Toc20358"/>
      <w:bookmarkStart w:id="4" w:name="_Toc1907"/>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四川省人民医院植入式心脏事件监测器采购项目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1443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植入式心脏事件监测器</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雅培医疗器械Abbott Medical</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国械注进20253120314</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DM5300</w:t>
            </w:r>
          </w:p>
        </w:tc>
        <w:tc>
          <w:tcPr>
            <w:tcW w:w="1668" w:type="dxa"/>
            <w:shd w:val="clear" w:color="auto" w:fill="auto"/>
            <w:vAlign w:val="center"/>
          </w:tcPr>
          <w:p w14:paraId="2059D5F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S394974</w:t>
            </w:r>
            <w:r>
              <w:rPr>
                <w:rFonts w:hint="eastAsia" w:ascii="宋体" w:hAnsi="宋体" w:eastAsia="宋体" w:cs="宋体"/>
                <w:i w:val="0"/>
                <w:iCs w:val="0"/>
                <w:color w:val="000000"/>
                <w:sz w:val="21"/>
                <w:szCs w:val="21"/>
                <w:u w:val="none"/>
                <w:lang w:val="en-US" w:eastAsia="zh-CN"/>
              </w:rPr>
              <w:t>/</w:t>
            </w:r>
            <w:r>
              <w:rPr>
                <w:rFonts w:hint="eastAsia" w:ascii="宋体" w:hAnsi="宋体" w:eastAsia="宋体" w:cs="宋体"/>
                <w:i w:val="0"/>
                <w:iCs w:val="0"/>
                <w:color w:val="000000"/>
                <w:sz w:val="21"/>
                <w:szCs w:val="21"/>
                <w:u w:val="none"/>
              </w:rPr>
              <w:t>G4802879</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台</w:t>
            </w:r>
          </w:p>
        </w:tc>
        <w:tc>
          <w:tcPr>
            <w:tcW w:w="1117" w:type="dxa"/>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30台</w:t>
            </w:r>
          </w:p>
        </w:tc>
      </w:tr>
    </w:tbl>
    <w:p w14:paraId="0F4881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bookmarkStart w:id="91" w:name="_GoBack"/>
      <w:bookmarkEnd w:id="91"/>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2412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989"/>
      <w:bookmarkStart w:id="39" w:name="_Toc2752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1352"/>
      <w:bookmarkStart w:id="47" w:name="_Toc3023"/>
      <w:bookmarkStart w:id="48" w:name="_Toc16029"/>
      <w:bookmarkStart w:id="49" w:name="_Toc2151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31838"/>
      <w:bookmarkStart w:id="53" w:name="_Toc4305"/>
      <w:bookmarkStart w:id="54" w:name="_Toc17857"/>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25638"/>
      <w:bookmarkStart w:id="66" w:name="_Toc15526"/>
      <w:bookmarkStart w:id="67" w:name="_Toc12015"/>
      <w:bookmarkStart w:id="68" w:name="_Toc11351"/>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23967"/>
      <w:bookmarkStart w:id="72" w:name="_Toc2041"/>
      <w:bookmarkStart w:id="73" w:name="_Toc26969"/>
      <w:bookmarkStart w:id="74" w:name="_Toc16435"/>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21082"/>
      <w:bookmarkStart w:id="78" w:name="_Toc1369"/>
      <w:bookmarkStart w:id="79" w:name="_Toc24806"/>
      <w:bookmarkStart w:id="80" w:name="_Toc28634"/>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BB2E90C-25CE-467E-966A-A080083C16A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90A0065-5700-4701-949A-9F4A5105401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B5F8B7E-4197-4023-B661-967DBB2731F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53F5B40-450D-4A08-9BCC-5C83CD82FB30}"/>
  </w:font>
  <w:font w:name="方正小标宋_GBK">
    <w:panose1 w:val="02000000000000000000"/>
    <w:charset w:val="86"/>
    <w:family w:val="script"/>
    <w:pitch w:val="default"/>
    <w:sig w:usb0="A00002BF" w:usb1="38CF7CFA" w:usb2="00082016" w:usb3="00000000" w:csb0="00040001" w:csb1="00000000"/>
    <w:embedRegular r:id="rId5" w:fontKey="{60D48B6E-A853-4A33-8A64-207C8AD4EAD8}"/>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251C09"/>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1</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2026-10-10T07:49:58Z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