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便携式电动输液泵</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62832406"/>
      <w:bookmarkStart w:id="2" w:name="_Toc471310326"/>
      <w:bookmarkStart w:id="3" w:name="_Toc21919"/>
      <w:bookmarkStart w:id="4" w:name="_Toc3240"/>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便携式电动输液泵</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1430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bookmarkStart w:id="91" w:name="_GoBack" w:colFirst="5" w:colLast="5"/>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便携式电动输液泵</w:t>
            </w:r>
          </w:p>
        </w:tc>
        <w:tc>
          <w:tcPr>
            <w:tcW w:w="2347"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河南驼人医疗器械集团有限公司</w:t>
            </w:r>
          </w:p>
        </w:tc>
        <w:tc>
          <w:tcPr>
            <w:tcW w:w="1373"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国械注准20213140340</w:t>
            </w:r>
          </w:p>
        </w:tc>
        <w:tc>
          <w:tcPr>
            <w:tcW w:w="1343"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ZS-60</w:t>
            </w:r>
          </w:p>
        </w:tc>
        <w:tc>
          <w:tcPr>
            <w:tcW w:w="1668"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G1556281</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restart"/>
            <w:shd w:val="clear" w:color="auto" w:fill="auto"/>
            <w:vAlign w:val="center"/>
          </w:tcPr>
          <w:p w14:paraId="65A2383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25000个</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便携式电动输液泵</w:t>
            </w:r>
          </w:p>
        </w:tc>
        <w:tc>
          <w:tcPr>
            <w:tcW w:w="2347"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河南驼人医疗器械集团有限公司</w:t>
            </w:r>
          </w:p>
        </w:tc>
        <w:tc>
          <w:tcPr>
            <w:tcW w:w="1373"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国械注准20213140340</w:t>
            </w:r>
          </w:p>
        </w:tc>
        <w:tc>
          <w:tcPr>
            <w:tcW w:w="1343"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ZS-100</w:t>
            </w:r>
          </w:p>
        </w:tc>
        <w:tc>
          <w:tcPr>
            <w:tcW w:w="1668" w:type="dxa"/>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G1556282</w:t>
            </w:r>
          </w:p>
        </w:tc>
        <w:tc>
          <w:tcPr>
            <w:tcW w:w="900" w:type="dxa"/>
            <w:shd w:val="clear" w:color="auto" w:fill="auto"/>
            <w:vAlign w:val="center"/>
          </w:tcPr>
          <w:p w14:paraId="765AF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200DC23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96CE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AC1B5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5224FC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便携式电动输液泵</w:t>
            </w:r>
          </w:p>
        </w:tc>
        <w:tc>
          <w:tcPr>
            <w:tcW w:w="2347" w:type="dxa"/>
            <w:shd w:val="clear" w:color="auto" w:fill="auto"/>
            <w:vAlign w:val="center"/>
          </w:tcPr>
          <w:p w14:paraId="36E569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河南驼人医疗器械集团有限公司</w:t>
            </w:r>
          </w:p>
        </w:tc>
        <w:tc>
          <w:tcPr>
            <w:tcW w:w="1373" w:type="dxa"/>
            <w:shd w:val="clear" w:color="auto" w:fill="auto"/>
            <w:vAlign w:val="center"/>
          </w:tcPr>
          <w:p w14:paraId="035AD5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国械注准20213140340</w:t>
            </w:r>
          </w:p>
        </w:tc>
        <w:tc>
          <w:tcPr>
            <w:tcW w:w="1343" w:type="dxa"/>
            <w:shd w:val="clear" w:color="auto" w:fill="auto"/>
            <w:vAlign w:val="center"/>
          </w:tcPr>
          <w:p w14:paraId="2D94E9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ZS-150</w:t>
            </w:r>
          </w:p>
        </w:tc>
        <w:tc>
          <w:tcPr>
            <w:tcW w:w="1668" w:type="dxa"/>
            <w:shd w:val="clear" w:color="auto" w:fill="auto"/>
            <w:vAlign w:val="center"/>
          </w:tcPr>
          <w:p w14:paraId="60CD75A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G1556283</w:t>
            </w:r>
          </w:p>
        </w:tc>
        <w:tc>
          <w:tcPr>
            <w:tcW w:w="900" w:type="dxa"/>
            <w:shd w:val="clear" w:color="auto" w:fill="auto"/>
            <w:vAlign w:val="center"/>
          </w:tcPr>
          <w:p w14:paraId="72A44CC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169535E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900C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100FA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77655A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便携式电动输液泵</w:t>
            </w:r>
          </w:p>
        </w:tc>
        <w:tc>
          <w:tcPr>
            <w:tcW w:w="2347" w:type="dxa"/>
            <w:shd w:val="clear" w:color="auto" w:fill="auto"/>
            <w:vAlign w:val="center"/>
          </w:tcPr>
          <w:p w14:paraId="4DBC72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河南驼人医疗器械集团有限公司</w:t>
            </w:r>
          </w:p>
        </w:tc>
        <w:tc>
          <w:tcPr>
            <w:tcW w:w="1373" w:type="dxa"/>
            <w:shd w:val="clear" w:color="auto" w:fill="auto"/>
            <w:vAlign w:val="center"/>
          </w:tcPr>
          <w:p w14:paraId="0A871C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国械注准20213140340</w:t>
            </w:r>
          </w:p>
        </w:tc>
        <w:tc>
          <w:tcPr>
            <w:tcW w:w="1343" w:type="dxa"/>
            <w:shd w:val="clear" w:color="auto" w:fill="auto"/>
            <w:vAlign w:val="center"/>
          </w:tcPr>
          <w:p w14:paraId="2BA128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ZS-200</w:t>
            </w:r>
          </w:p>
        </w:tc>
        <w:tc>
          <w:tcPr>
            <w:tcW w:w="1668" w:type="dxa"/>
            <w:shd w:val="clear" w:color="auto" w:fill="auto"/>
            <w:vAlign w:val="center"/>
          </w:tcPr>
          <w:p w14:paraId="6D98405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G1556284</w:t>
            </w:r>
          </w:p>
        </w:tc>
        <w:tc>
          <w:tcPr>
            <w:tcW w:w="900" w:type="dxa"/>
            <w:shd w:val="clear" w:color="auto" w:fill="auto"/>
            <w:vAlign w:val="center"/>
          </w:tcPr>
          <w:p w14:paraId="3992E3E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572B0CA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DE1D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585605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shd w:val="clear" w:color="auto" w:fill="auto"/>
            <w:vAlign w:val="center"/>
          </w:tcPr>
          <w:p w14:paraId="25B5008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便携式电动输液泵</w:t>
            </w:r>
          </w:p>
        </w:tc>
        <w:tc>
          <w:tcPr>
            <w:tcW w:w="2347" w:type="dxa"/>
            <w:shd w:val="clear" w:color="auto" w:fill="auto"/>
            <w:vAlign w:val="center"/>
          </w:tcPr>
          <w:p w14:paraId="503B89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河南驼人医疗器械集团有限公司</w:t>
            </w:r>
          </w:p>
        </w:tc>
        <w:tc>
          <w:tcPr>
            <w:tcW w:w="1373" w:type="dxa"/>
            <w:shd w:val="clear" w:color="auto" w:fill="auto"/>
            <w:vAlign w:val="center"/>
          </w:tcPr>
          <w:p w14:paraId="237F20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国械注准20213140340</w:t>
            </w:r>
          </w:p>
        </w:tc>
        <w:tc>
          <w:tcPr>
            <w:tcW w:w="1343" w:type="dxa"/>
            <w:shd w:val="clear" w:color="auto" w:fill="auto"/>
            <w:vAlign w:val="center"/>
          </w:tcPr>
          <w:p w14:paraId="5FCEB6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ZS-275</w:t>
            </w:r>
          </w:p>
        </w:tc>
        <w:tc>
          <w:tcPr>
            <w:tcW w:w="1668" w:type="dxa"/>
            <w:shd w:val="clear" w:color="auto" w:fill="auto"/>
            <w:vAlign w:val="center"/>
          </w:tcPr>
          <w:p w14:paraId="6F7DEB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G1556285</w:t>
            </w:r>
          </w:p>
        </w:tc>
        <w:tc>
          <w:tcPr>
            <w:tcW w:w="900" w:type="dxa"/>
            <w:shd w:val="clear" w:color="auto" w:fill="auto"/>
            <w:vAlign w:val="center"/>
          </w:tcPr>
          <w:p w14:paraId="71A1782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6331280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p>
        </w:tc>
      </w:tr>
      <w:bookmarkEnd w:id="91"/>
    </w:tbl>
    <w:p w14:paraId="27AD55B7">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690"/>
      <w:bookmarkStart w:id="31" w:name="_Toc2485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24123"/>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989"/>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14829"/>
      <w:bookmarkStart w:id="47" w:name="_Toc3023"/>
      <w:bookmarkStart w:id="48" w:name="_Toc16029"/>
      <w:bookmarkStart w:id="49" w:name="_Toc21519"/>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4305"/>
      <w:bookmarkStart w:id="53" w:name="_Toc17857"/>
      <w:bookmarkStart w:id="54" w:name="_Toc22676"/>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12015"/>
      <w:bookmarkStart w:id="66" w:name="_Toc27661"/>
      <w:bookmarkStart w:id="67" w:name="_Toc15526"/>
      <w:bookmarkStart w:id="68" w:name="_Toc11351"/>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2967"/>
      <w:bookmarkStart w:id="72" w:name="_Toc23967"/>
      <w:bookmarkStart w:id="73" w:name="_Toc16435"/>
      <w:bookmarkStart w:id="74" w:name="_Toc1074"/>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1369"/>
      <w:bookmarkStart w:id="78" w:name="_Toc24806"/>
      <w:bookmarkStart w:id="79" w:name="_Toc28634"/>
      <w:bookmarkStart w:id="80" w:name="_Toc31686"/>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E47CA40-3656-4163-9E56-EAADD50E761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4B7A131-A516-4587-8F3A-F7028BB0EFA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CBAEDB2-C3E5-4F9F-90A9-BD19AA74859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338036B-A585-4FFD-BB5F-BADDE9E6F872}"/>
  </w:font>
  <w:font w:name="方正小标宋_GBK">
    <w:panose1 w:val="02000000000000000000"/>
    <w:charset w:val="86"/>
    <w:family w:val="script"/>
    <w:pitch w:val="default"/>
    <w:sig w:usb0="A00002BF" w:usb1="38CF7CFA" w:usb2="00082016" w:usb3="00000000" w:csb0="00040001" w:csb1="00000000"/>
    <w:embedRegular r:id="rId5" w:fontKey="{840BB049-C033-48F7-A50B-63697D688E9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4FBA"/>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1</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2026-10-10T06:42:22Z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