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四川省人民医院2026年高频手术设备采购项目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bookmarkStart w:id="118" w:name="_GoBack"/>
      <w:bookmarkEnd w:id="118"/>
    </w:p>
    <w:p w14:paraId="56C6E046">
      <w:pPr>
        <w:pStyle w:val="2"/>
        <w:rPr>
          <w:rFonts w:ascii="Times New Roman" w:hAnsi="Times New Roman" w:cs="Times New Roman"/>
        </w:rPr>
      </w:pPr>
      <w:bookmarkStart w:id="0" w:name="_Toc1907"/>
      <w:bookmarkStart w:id="1" w:name="_Toc3240"/>
      <w:bookmarkStart w:id="2" w:name="_Toc471310326"/>
      <w:bookmarkStart w:id="3" w:name="_Toc20358"/>
      <w:bookmarkStart w:id="4" w:name="_Toc21919"/>
      <w:bookmarkStart w:id="5" w:name="_Toc62832406"/>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四川省人民医院2026年高频手术设备采购项目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CGZX-YXZ20260982</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罗</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528CBD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4"/>
        <w:gridCol w:w="18"/>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4"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4"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4"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4"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4"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4"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4"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4"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4" w:type="pct"/>
            <w:vMerge w:val="continue"/>
            <w:vAlign w:val="center"/>
          </w:tcPr>
          <w:p w14:paraId="430DC133">
            <w:pPr>
              <w:rPr>
                <w:rFonts w:ascii="Times New Roman" w:hAnsi="Times New Roman" w:eastAsia="仿宋" w:cs="Times New Roman"/>
                <w:sz w:val="22"/>
              </w:rPr>
            </w:pPr>
          </w:p>
        </w:tc>
      </w:tr>
      <w:tr w14:paraId="61466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453" w:hRule="atLeast"/>
          <w:jc w:val="center"/>
        </w:trPr>
        <w:tc>
          <w:tcPr>
            <w:tcW w:w="514" w:type="pct"/>
            <w:shd w:val="clear" w:color="auto" w:fill="auto"/>
            <w:vAlign w:val="center"/>
          </w:tcPr>
          <w:p w14:paraId="010094AE">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5E02053C">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4" w:type="pct"/>
            <w:shd w:val="clear" w:color="auto" w:fill="auto"/>
            <w:vAlign w:val="center"/>
          </w:tcPr>
          <w:p w14:paraId="1C32E3AA">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0FA84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79" w:hRule="atLeast"/>
          <w:jc w:val="center"/>
        </w:trPr>
        <w:tc>
          <w:tcPr>
            <w:tcW w:w="514" w:type="pct"/>
            <w:shd w:val="clear" w:color="auto" w:fill="auto"/>
            <w:vAlign w:val="center"/>
          </w:tcPr>
          <w:p w14:paraId="5563B3CC">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673A1FCB">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4" w:type="pct"/>
            <w:shd w:val="clear" w:color="auto" w:fill="auto"/>
            <w:vAlign w:val="center"/>
          </w:tcPr>
          <w:p w14:paraId="4BC8220A">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高频手术设备</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6"/>
        <w:gridCol w:w="994"/>
        <w:gridCol w:w="811"/>
        <w:gridCol w:w="1070"/>
        <w:gridCol w:w="1170"/>
        <w:gridCol w:w="1170"/>
        <w:gridCol w:w="172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高频手术设备</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7818B9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采用一体化设计，具备≧4个通道，至少可连接≧2个电极、≧1个负极板、≧1个脚踏开关。</w:t>
      </w:r>
    </w:p>
    <w:p w14:paraId="1F4675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▲具备射频消融电极，可用于非内窥镜手术下对痔疮进行电凝消融治疗。消融电极针杆直径规格包括：14G和15G；消融电极长度规格包括：14cm和15cm。</w:t>
      </w:r>
    </w:p>
    <w:p w14:paraId="744DF6A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▲具备肛瘘凝闭消融电极，可用于非内窥镜外科手术中肛瘘组织电凝操作。导管全长长度规格包括：15cm和18cm；导管工作端长度包括：5mm和10mm；导管工作端直径规格包括：2.0mm和2.6mm。</w:t>
      </w:r>
    </w:p>
    <w:p w14:paraId="67E97D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▲具备单极工作模式和双极工作模式，单极工作模式至少包括：单极切割、单极切凝、单极软凝、单极强凝，主载频率均为4.0MHz±1MHz；双极工作模式至少包括：双极软凝、双极强凝，主载频率均为 1.70MHz±1MHz。</w:t>
      </w:r>
    </w:p>
    <w:p w14:paraId="5988171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最大输出功率≧100w，偏差≦20%，输出功率连续可调，步进±1w，调节方式至少包括：触控调节和旋钮调节。</w:t>
      </w:r>
    </w:p>
    <w:p w14:paraId="43C39C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具备安全保护激发功能，功率输出时间25秒±2秒后发出报警声并暂停输出。</w:t>
      </w:r>
    </w:p>
    <w:p w14:paraId="6A6C4E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▲具备记忆储存功能，可储存≧4组治疗模式。</w:t>
      </w:r>
    </w:p>
    <w:p w14:paraId="15F4439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触摸屏可设置：功率、输出时间、音量、亮度。</w:t>
      </w:r>
    </w:p>
    <w:p w14:paraId="305727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具备开机自动检测功能，具备回路安全自动监测功能，出现异常时自动关闭功率输出，并声光报警提示。</w:t>
      </w:r>
    </w:p>
    <w:p w14:paraId="1618E32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▲整机尺寸：335mm±5mm(L)×305mm±5mm(W)×135mm±5mm(H)，整机重量≤8kg。</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3.交货地点：四川省人民医院（中和）。</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投标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6.供应商需承诺提供的产品的生产日期与到货日期时间间隔不大于3个月，供应商提供承诺函，格式自拟。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13768"/>
      <w:bookmarkStart w:id="17" w:name="_Toc28789"/>
      <w:bookmarkStart w:id="18" w:name="_Toc2258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24</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34</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ascii="仿宋" w:hAnsi="仿宋" w:eastAsia="仿宋" w:cs="仿宋"/>
                <w:sz w:val="24"/>
                <w:szCs w:val="24"/>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2827"/>
      <w:bookmarkStart w:id="21" w:name="_Toc28171"/>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4960"/>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19851"/>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9041"/>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24859"/>
      <w:bookmarkStart w:id="35" w:name="_Toc32749"/>
      <w:bookmarkStart w:id="36" w:name="_Toc1690"/>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24123"/>
      <w:bookmarkStart w:id="40" w:name="_Toc3558"/>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526"/>
      <w:bookmarkStart w:id="43" w:name="_Toc2989"/>
      <w:bookmarkStart w:id="44" w:name="_Toc27135"/>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7233"/>
      <w:bookmarkStart w:id="48" w:name="_Toc5056"/>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4829"/>
      <w:bookmarkStart w:id="51" w:name="_Toc11352"/>
      <w:bookmarkStart w:id="52" w:name="_Toc21519"/>
      <w:bookmarkStart w:id="53" w:name="_Toc6482"/>
      <w:bookmarkStart w:id="54" w:name="_Toc3023"/>
      <w:bookmarkStart w:id="55"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17857"/>
      <w:bookmarkStart w:id="57" w:name="_Toc22676"/>
      <w:bookmarkStart w:id="58" w:name="_Toc30971"/>
      <w:bookmarkStart w:id="59" w:name="_Toc4305"/>
      <w:bookmarkStart w:id="60" w:name="_Toc31838"/>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5526"/>
      <w:bookmarkStart w:id="70" w:name="_Toc12015"/>
      <w:bookmarkStart w:id="71" w:name="_Toc11351"/>
      <w:bookmarkStart w:id="72" w:name="_Toc27661"/>
      <w:bookmarkStart w:id="73" w:name="_Toc20589"/>
      <w:bookmarkStart w:id="74" w:name="_Toc25638"/>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041"/>
      <w:bookmarkStart w:id="76" w:name="_Toc12967"/>
      <w:bookmarkStart w:id="77" w:name="_Toc1074"/>
      <w:bookmarkStart w:id="78" w:name="_Toc23967"/>
      <w:bookmarkStart w:id="79" w:name="_Toc26969"/>
      <w:bookmarkStart w:id="80" w:name="_Toc16435"/>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1082"/>
      <w:bookmarkStart w:id="82" w:name="_Toc28634"/>
      <w:bookmarkStart w:id="83" w:name="_Toc31686"/>
      <w:bookmarkStart w:id="84" w:name="_Toc24806"/>
      <w:bookmarkStart w:id="85" w:name="_Toc26839"/>
      <w:bookmarkStart w:id="86" w:name="_Toc1369"/>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3871"/>
      <w:bookmarkStart w:id="89" w:name="_Toc24494"/>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30002"/>
      <w:bookmarkStart w:id="92" w:name="_Toc29032"/>
      <w:bookmarkStart w:id="93" w:name="_Toc14685"/>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05A4CD0-4AE6-4B48-9A7C-97758647BFF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5BD0B32-970E-4497-95CD-079B5FDF3D1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7F2669B-0A9E-4B33-A872-7B50F10C204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embedRegular r:id="rId4" w:fontKey="{D876B854-F9D6-4A62-AB35-E9E86974986E}"/>
  </w:font>
  <w:font w:name="Wingdings 2">
    <w:altName w:val="Wingdings"/>
    <w:panose1 w:val="05020102010507070707"/>
    <w:charset w:val="4D"/>
    <w:family w:val="decorative"/>
    <w:pitch w:val="default"/>
    <w:sig w:usb0="00000000" w:usb1="00000000" w:usb2="00000000" w:usb3="00000000" w:csb0="80000000" w:csb1="00000000"/>
    <w:embedRegular r:id="rId5" w:fontKey="{8B08F9C8-CAF2-4E2C-AAB4-F8728539E742}"/>
  </w:font>
  <w:font w:name="Songti SC">
    <w:altName w:val="宋体"/>
    <w:panose1 w:val="02010600040101010101"/>
    <w:charset w:val="86"/>
    <w:family w:val="auto"/>
    <w:pitch w:val="default"/>
    <w:sig w:usb0="00000000" w:usb1="00000000" w:usb2="00000010" w:usb3="00000000" w:csb0="0004009F" w:csb1="00000000"/>
    <w:embedRegular r:id="rId6" w:fontKey="{BB34767B-CAA9-4498-88B9-DA0D9C7000AE}"/>
  </w:font>
  <w:font w:name="微软雅黑">
    <w:panose1 w:val="020B0503020204020204"/>
    <w:charset w:val="86"/>
    <w:family w:val="auto"/>
    <w:pitch w:val="default"/>
    <w:sig w:usb0="80000287" w:usb1="2ACF3C50" w:usb2="00000016" w:usb3="00000000" w:csb0="0004001F" w:csb1="00000000"/>
    <w:embedRegular r:id="rId7" w:fontKey="{8F08E76B-D42F-442E-81F4-3305A686A6D9}"/>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 w:name="Wingdings">
    <w:panose1 w:val="05000000000000000000"/>
    <w:charset w:val="00"/>
    <w:family w:val="auto"/>
    <w:pitch w:val="default"/>
    <w:sig w:usb0="00000000" w:usb1="00000000" w:usb2="00000000" w:usb3="00000000" w:csb0="80000000" w:csb1="00000000"/>
    <w:embedRegular r:id="rId8" w:fontKey="{0681C992-F69B-42D8-80A6-11B8348293A5}"/>
  </w:font>
  <w:font w:name="3D&quot;新宋体&quot;">
    <w:altName w:val="宋体"/>
    <w:panose1 w:val="00000000000000000000"/>
    <w:charset w:val="00"/>
    <w:family w:val="auto"/>
    <w:pitch w:val="default"/>
    <w:sig w:usb0="00000000" w:usb1="00000000" w:usb2="00000000" w:usb3="00000000" w:csb0="00000000" w:csb1="00000000"/>
  </w:font>
  <w:font w:name="PingFang SC">
    <w:altName w:val="Segoe Print"/>
    <w:panose1 w:val="00000000000000000000"/>
    <w:charset w:val="00"/>
    <w:family w:val="auto"/>
    <w:pitch w:val="default"/>
    <w:sig w:usb0="00000000" w:usb1="00000000" w:usb2="00000000" w:usb3="00000000" w:csb0="00000000" w:csb1="00000000"/>
  </w:font>
  <w:font w:name="微软雅黑 Light">
    <w:panose1 w:val="020B0502040204020203"/>
    <w:charset w:val="86"/>
    <w:family w:val="auto"/>
    <w:pitch w:val="default"/>
    <w:sig w:usb0="80000287" w:usb1="2ACF0010" w:usb2="00000016" w:usb3="00000000" w:csb0="0004001F"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auto"/>
    <w:pitch w:val="default"/>
    <w:sig w:usb0="00000203" w:usb1="288F0000" w:usb2="00000006" w:usb3="00000000" w:csb0="00040001" w:csb1="0000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1A199B"/>
    <w:rsid w:val="078A573C"/>
    <w:rsid w:val="07D461CA"/>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1E1A47"/>
    <w:rsid w:val="22935D1D"/>
    <w:rsid w:val="23D4489F"/>
    <w:rsid w:val="262001B9"/>
    <w:rsid w:val="27B87AF9"/>
    <w:rsid w:val="27E80EA9"/>
    <w:rsid w:val="280414A1"/>
    <w:rsid w:val="282322F9"/>
    <w:rsid w:val="28570368"/>
    <w:rsid w:val="28E72E42"/>
    <w:rsid w:val="29C5318E"/>
    <w:rsid w:val="2B502F98"/>
    <w:rsid w:val="2C9A0A9E"/>
    <w:rsid w:val="2DA70D65"/>
    <w:rsid w:val="2F66770D"/>
    <w:rsid w:val="336042AF"/>
    <w:rsid w:val="3427766B"/>
    <w:rsid w:val="343706EB"/>
    <w:rsid w:val="351A08D0"/>
    <w:rsid w:val="36334CE5"/>
    <w:rsid w:val="397B37E6"/>
    <w:rsid w:val="39BB4DA4"/>
    <w:rsid w:val="3A551407"/>
    <w:rsid w:val="3B033C36"/>
    <w:rsid w:val="3B243AFF"/>
    <w:rsid w:val="3E5D4E8E"/>
    <w:rsid w:val="3FE25336"/>
    <w:rsid w:val="41076015"/>
    <w:rsid w:val="42075FF8"/>
    <w:rsid w:val="42842020"/>
    <w:rsid w:val="468567BB"/>
    <w:rsid w:val="4782487D"/>
    <w:rsid w:val="4B31068E"/>
    <w:rsid w:val="4BA55220"/>
    <w:rsid w:val="4BAD0151"/>
    <w:rsid w:val="4C184E09"/>
    <w:rsid w:val="4C8F75A2"/>
    <w:rsid w:val="4D4A5446"/>
    <w:rsid w:val="4DAD4403"/>
    <w:rsid w:val="4E6D0981"/>
    <w:rsid w:val="4E8C008E"/>
    <w:rsid w:val="4F2C577C"/>
    <w:rsid w:val="4FEF758C"/>
    <w:rsid w:val="50771A9C"/>
    <w:rsid w:val="51C47F6D"/>
    <w:rsid w:val="53505443"/>
    <w:rsid w:val="5455382C"/>
    <w:rsid w:val="5D0A3490"/>
    <w:rsid w:val="5D7E0D39"/>
    <w:rsid w:val="5E9D3F29"/>
    <w:rsid w:val="5F745DF0"/>
    <w:rsid w:val="60384CD1"/>
    <w:rsid w:val="60655808"/>
    <w:rsid w:val="60F86CEE"/>
    <w:rsid w:val="63A9427A"/>
    <w:rsid w:val="63D462B1"/>
    <w:rsid w:val="641A3596"/>
    <w:rsid w:val="64D96647"/>
    <w:rsid w:val="655B51E5"/>
    <w:rsid w:val="65E40ADA"/>
    <w:rsid w:val="66330B86"/>
    <w:rsid w:val="66E22203"/>
    <w:rsid w:val="68B812C9"/>
    <w:rsid w:val="69D50CF4"/>
    <w:rsid w:val="6C487AFD"/>
    <w:rsid w:val="6CB24363"/>
    <w:rsid w:val="6EA93466"/>
    <w:rsid w:val="6FCF0795"/>
    <w:rsid w:val="7011584E"/>
    <w:rsid w:val="71381023"/>
    <w:rsid w:val="73714961"/>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19133</Words>
  <Characters>19736</Characters>
  <Lines>72</Lines>
  <Paragraphs>20</Paragraphs>
  <TotalTime>11</TotalTime>
  <ScaleCrop>false</ScaleCrop>
  <LinksUpToDate>false</LinksUpToDate>
  <CharactersWithSpaces>20138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2026-06-30T08:57:40Z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