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05E50F">
      <w:pPr>
        <w:pStyle w:val="2"/>
        <w:keepNext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240" w:lineRule="auto"/>
        <w:ind w:leftChars="0"/>
        <w:jc w:val="center"/>
        <w:textAlignment w:val="baseline"/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  <w:t>四川省人民医院锅炉维保服务项目调研公告</w:t>
      </w:r>
    </w:p>
    <w:p w14:paraId="4CD67D76">
      <w:pPr>
        <w:rPr>
          <w:rFonts w:hint="eastAsia"/>
          <w:lang w:val="en-US" w:eastAsia="zh-CN"/>
        </w:rPr>
      </w:pPr>
    </w:p>
    <w:p w14:paraId="7EF06BBE">
      <w:pPr>
        <w:rPr>
          <w:rFonts w:hint="eastAsia"/>
          <w:lang w:val="en-US" w:eastAsia="zh-CN"/>
        </w:rPr>
      </w:pPr>
    </w:p>
    <w:p w14:paraId="3E864FC0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一、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</w:t>
      </w: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背景</w:t>
      </w:r>
    </w:p>
    <w:p w14:paraId="196B19F3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四川省人民医院现需要对锅炉进行维保服务，本次锅炉维保服务内容详见附件1《服务内容要求》。</w:t>
      </w:r>
    </w:p>
    <w:p w14:paraId="78586689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二</w:t>
      </w:r>
      <w:r>
        <w:rPr>
          <w:rFonts w:hint="eastAsia" w:ascii="黑体" w:hAnsi="黑体" w:eastAsia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调研需求</w:t>
      </w:r>
    </w:p>
    <w:p w14:paraId="6D4C23C1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调研需求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主要包括以下</w:t>
      </w: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五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点，请各潜在供应商尽可能按照下述要求提供相关资料，便于我单位详细了解潜在供应商。</w:t>
      </w:r>
    </w:p>
    <w:p w14:paraId="455909D0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1.供应商近三年类似项目服务业绩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</w:p>
    <w:p w14:paraId="311D111E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2.供应商营业执照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;</w:t>
      </w:r>
    </w:p>
    <w:p w14:paraId="4DC1C92B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3.供应商团队人员及专业能力；</w:t>
      </w:r>
    </w:p>
    <w:p w14:paraId="1EBC28E9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4.维保服务方案（包括维保实施方案、维保设备及备件储备、服务响应时效等）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;</w:t>
      </w:r>
    </w:p>
    <w:p w14:paraId="2A907B03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供应商应急响应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机制。</w:t>
      </w:r>
    </w:p>
    <w:p w14:paraId="7F2FC8F1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要求供应商提供的信息</w:t>
      </w:r>
    </w:p>
    <w:p w14:paraId="708ED179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请报名参加的供应商于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2026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highlight w:val="none"/>
          <w:lang w:val="en-US" w:eastAsia="zh-CN"/>
        </w:rPr>
        <w:t>年9月15日18:00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前，填写信息采集内容，请各供应商准确填写相关信息，并对所填信息的真实有效性负责,信息采集表含以下内容：</w:t>
      </w:r>
    </w:p>
    <w:p w14:paraId="6BD2503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（1）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名称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78C44EC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2名联系人姓名，联系方式（手机号），电子邮箱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6D80678C">
      <w:pPr>
        <w:pStyle w:val="11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  <w:t>提供类似业绩的清单及证明材料（合同、中标通知书等）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；</w:t>
      </w:r>
    </w:p>
    <w:p w14:paraId="692023C2">
      <w:pPr>
        <w:pStyle w:val="11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上述“二、调研需求”中涉及的相关资料；</w:t>
      </w:r>
    </w:p>
    <w:p w14:paraId="2B994C56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default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（5）对本次锅炉维保服务进行报价；</w:t>
      </w:r>
    </w:p>
    <w:p w14:paraId="5545D8BD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（6）本附件涉及的信息采集所有相关内容加盖公章后请制作为一个PDF，文件命名：“供应商名称+四川省人民医院XXXX采购项目”，并上传。</w:t>
      </w:r>
    </w:p>
    <w:p w14:paraId="51A2B59E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四</w:t>
      </w:r>
      <w:r>
        <w:rPr>
          <w:rFonts w:hint="default" w:ascii="黑体" w:hAnsi="黑体" w:eastAsia="黑体" w:cs="黑体"/>
          <w:b w:val="0"/>
          <w:bCs/>
          <w:sz w:val="28"/>
          <w:szCs w:val="28"/>
          <w:lang w:val="en-US" w:eastAsia="zh-CN"/>
        </w:rPr>
        <w:t>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调研开展时间</w:t>
      </w:r>
    </w:p>
    <w:p w14:paraId="5EF068E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挂网时间：202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日</w:t>
      </w:r>
    </w:p>
    <w:p w14:paraId="2166D71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调研时间：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2026年9月15日18:00结束</w:t>
      </w:r>
    </w:p>
    <w:p w14:paraId="409D47B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调研方式：线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下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highlight w:val="none"/>
          <w:lang w:val="en-US" w:eastAsia="zh-CN"/>
        </w:rPr>
        <w:t>调研时间及地点另行通知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）</w:t>
      </w:r>
    </w:p>
    <w:p w14:paraId="22F5C8C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调研联系人：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何老师</w:t>
      </w:r>
    </w:p>
    <w:p w14:paraId="06FDE4D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028-87394783</w:t>
      </w:r>
    </w:p>
    <w:p w14:paraId="03598B45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br w:type="page"/>
      </w:r>
    </w:p>
    <w:p w14:paraId="6BD89149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480" w:lineRule="exact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附件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</w:t>
      </w:r>
    </w:p>
    <w:p w14:paraId="7F291C38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480" w:lineRule="exact"/>
        <w:jc w:val="center"/>
        <w:textAlignment w:val="baseline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服务内容要求</w:t>
      </w:r>
    </w:p>
    <w:p w14:paraId="29B07E93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400" w:lineRule="exact"/>
        <w:ind w:firstLine="480" w:firstLineChars="200"/>
        <w:textAlignment w:val="baseline"/>
        <w:rPr>
          <w:rFonts w:hint="default" w:ascii="仿宋_GB2312" w:hAnsi="仿宋_GB2312" w:eastAsia="仿宋_GB2312" w:cs="仿宋_GB2312"/>
          <w:sz w:val="24"/>
          <w:lang w:val="en-US" w:eastAsia="zh-CN"/>
        </w:rPr>
      </w:pPr>
      <w:bookmarkStart w:id="0" w:name="_GoBack"/>
      <w:r>
        <w:rPr>
          <w:rFonts w:hint="default" w:ascii="仿宋_GB2312" w:hAnsi="仿宋_GB2312" w:eastAsia="仿宋_GB2312" w:cs="仿宋_GB2312"/>
          <w:sz w:val="24"/>
          <w:lang w:val="en-US" w:eastAsia="zh-CN"/>
        </w:rPr>
        <w:t>一、服务内容</w:t>
      </w:r>
    </w:p>
    <w:p w14:paraId="2EF30E8E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400" w:lineRule="exact"/>
        <w:ind w:firstLine="482" w:firstLineChars="200"/>
        <w:textAlignment w:val="baseline"/>
        <w:rPr>
          <w:rFonts w:hint="default" w:ascii="仿宋_GB2312" w:hAnsi="仿宋_GB2312" w:eastAsia="仿宋_GB2312" w:cs="仿宋_GB2312"/>
          <w:b/>
          <w:bCs/>
          <w:sz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lang w:val="en-US" w:eastAsia="zh-CN"/>
        </w:rPr>
        <w:t>（一）</w:t>
      </w:r>
      <w:r>
        <w:rPr>
          <w:rFonts w:hint="default" w:ascii="仿宋_GB2312" w:hAnsi="仿宋_GB2312" w:eastAsia="仿宋_GB2312" w:cs="仿宋_GB2312"/>
          <w:b/>
          <w:bCs/>
          <w:sz w:val="24"/>
          <w:lang w:val="en-US" w:eastAsia="zh-CN"/>
        </w:rPr>
        <w:t>锅炉维保服务设备清单</w:t>
      </w:r>
    </w:p>
    <w:tbl>
      <w:tblPr>
        <w:tblStyle w:val="8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05"/>
        <w:gridCol w:w="1594"/>
        <w:gridCol w:w="2330"/>
        <w:gridCol w:w="1662"/>
        <w:gridCol w:w="1319"/>
        <w:gridCol w:w="1046"/>
      </w:tblGrid>
      <w:tr w14:paraId="54C916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92DDC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  <w:textAlignment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设备名称</w:t>
            </w:r>
          </w:p>
        </w:tc>
        <w:tc>
          <w:tcPr>
            <w:tcW w:w="1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622DD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  <w:textAlignment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品牌</w:t>
            </w:r>
          </w:p>
        </w:tc>
        <w:tc>
          <w:tcPr>
            <w:tcW w:w="20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82DED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  <w:textAlignment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型号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4B92E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  <w:textAlignment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安装时间</w:t>
            </w:r>
          </w:p>
        </w:tc>
        <w:tc>
          <w:tcPr>
            <w:tcW w:w="11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EAA10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  <w:textAlignment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使用年限</w:t>
            </w:r>
          </w:p>
        </w:tc>
        <w:tc>
          <w:tcPr>
            <w:tcW w:w="9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8B10A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  <w:textAlignment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数量</w:t>
            </w:r>
          </w:p>
        </w:tc>
      </w:tr>
      <w:tr w14:paraId="4CD1E6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17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9DD40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承压蒸汽锅炉</w:t>
            </w:r>
          </w:p>
        </w:tc>
        <w:tc>
          <w:tcPr>
            <w:tcW w:w="13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F0B73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江苏四方锅炉有限公司</w:t>
            </w:r>
          </w:p>
        </w:tc>
        <w:tc>
          <w:tcPr>
            <w:tcW w:w="20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FCEB9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WNSL10-1.25-YQ(L)</w:t>
            </w:r>
          </w:p>
        </w:tc>
        <w:tc>
          <w:tcPr>
            <w:tcW w:w="14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4347E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2021-09</w:t>
            </w:r>
          </w:p>
        </w:tc>
        <w:tc>
          <w:tcPr>
            <w:tcW w:w="11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FA8C9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5</w:t>
            </w:r>
          </w:p>
        </w:tc>
        <w:tc>
          <w:tcPr>
            <w:tcW w:w="91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F25F2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2</w:t>
            </w:r>
          </w:p>
        </w:tc>
      </w:tr>
      <w:tr w14:paraId="702C0F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17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0C249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承压蒸汽锅炉</w:t>
            </w:r>
          </w:p>
        </w:tc>
        <w:tc>
          <w:tcPr>
            <w:tcW w:w="13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9A4C9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广州迪森热能设备有限公司</w:t>
            </w:r>
          </w:p>
        </w:tc>
        <w:tc>
          <w:tcPr>
            <w:tcW w:w="20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398BC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WNS10-1.25-Q</w:t>
            </w:r>
          </w:p>
        </w:tc>
        <w:tc>
          <w:tcPr>
            <w:tcW w:w="14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C6BA8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2013-4</w:t>
            </w:r>
          </w:p>
        </w:tc>
        <w:tc>
          <w:tcPr>
            <w:tcW w:w="115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BEAA7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13</w:t>
            </w:r>
          </w:p>
        </w:tc>
        <w:tc>
          <w:tcPr>
            <w:tcW w:w="91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3CC49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1</w:t>
            </w:r>
          </w:p>
        </w:tc>
      </w:tr>
    </w:tbl>
    <w:p w14:paraId="051083FF">
      <w:pPr>
        <w:pStyle w:val="7"/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/>
        <w:bidi w:val="0"/>
        <w:adjustRightInd w:val="0"/>
        <w:snapToGrid w:val="0"/>
        <w:spacing w:beforeAutospacing="0" w:afterAutospacing="0" w:line="400" w:lineRule="exact"/>
        <w:ind w:left="0" w:firstLine="420"/>
        <w:textAlignment w:val="baseline"/>
      </w:pPr>
      <w:r>
        <w:rPr>
          <w:rFonts w:hint="default" w:ascii="方正公文仿宋" w:hAnsi="方正公文仿宋" w:eastAsia="方正公文仿宋" w:cs="方正公文仿宋"/>
          <w:kern w:val="2"/>
          <w:sz w:val="24"/>
          <w:szCs w:val="24"/>
        </w:rPr>
        <w:t>调试承压蒸汽锅炉全年符合《成都市锅炉大气污染物排放标准》DB51/2672—2020的要求和正常运转，确保服务期内承压蒸汽锅炉运行高效节能、安全环保。</w:t>
      </w:r>
    </w:p>
    <w:p w14:paraId="2F998331">
      <w:pPr>
        <w:pStyle w:val="7"/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/>
        <w:bidi w:val="0"/>
        <w:adjustRightInd w:val="0"/>
        <w:snapToGrid w:val="0"/>
        <w:spacing w:beforeAutospacing="0" w:afterAutospacing="0" w:line="400" w:lineRule="exact"/>
        <w:ind w:left="0" w:firstLine="420"/>
        <w:textAlignment w:val="baseline"/>
      </w:pPr>
      <w:r>
        <w:rPr>
          <w:rFonts w:hint="default" w:ascii="方正公文仿宋" w:hAnsi="方正公文仿宋" w:eastAsia="方正公文仿宋" w:cs="方正公文仿宋"/>
          <w:kern w:val="2"/>
          <w:sz w:val="24"/>
          <w:szCs w:val="24"/>
        </w:rPr>
        <w:t>月度巡检维护</w:t>
      </w:r>
    </w:p>
    <w:p w14:paraId="1E9E0979">
      <w:pPr>
        <w:pStyle w:val="7"/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/>
        <w:bidi w:val="0"/>
        <w:adjustRightInd w:val="0"/>
        <w:snapToGrid w:val="0"/>
        <w:spacing w:beforeAutospacing="0" w:afterAutospacing="0" w:line="400" w:lineRule="exact"/>
        <w:ind w:left="0" w:firstLine="420"/>
        <w:textAlignment w:val="baseline"/>
      </w:pPr>
      <w:r>
        <w:rPr>
          <w:rFonts w:hint="default" w:ascii="方正公文仿宋" w:hAnsi="方正公文仿宋" w:eastAsia="方正公文仿宋" w:cs="方正公文仿宋"/>
          <w:kern w:val="2"/>
          <w:sz w:val="24"/>
          <w:szCs w:val="24"/>
        </w:rPr>
        <w:t>对低氮燃烧器连锁保护系统进行调试，对燃气压力保护系统进行调试，对点火系统进行调试，对火焰检测系统进行调试，对燃烧器安全保护连锁系统进行调试，对燃烧器各负荷，风燃料配比系统调整，对超压自动保护系统，报警系统定值设定及调整，对燃烧器控制参数设定，对自动给水系统及水位报警系统进行调试。</w:t>
      </w:r>
    </w:p>
    <w:p w14:paraId="050C59DD">
      <w:pPr>
        <w:pStyle w:val="7"/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/>
        <w:bidi w:val="0"/>
        <w:adjustRightInd w:val="0"/>
        <w:snapToGrid w:val="0"/>
        <w:spacing w:beforeAutospacing="0" w:afterAutospacing="0" w:line="400" w:lineRule="exact"/>
        <w:ind w:left="0" w:firstLine="420"/>
        <w:textAlignment w:val="baseline"/>
      </w:pPr>
      <w:r>
        <w:rPr>
          <w:rFonts w:hint="default" w:ascii="方正公文仿宋" w:hAnsi="方正公文仿宋" w:eastAsia="方正公文仿宋" w:cs="方正公文仿宋"/>
          <w:kern w:val="2"/>
          <w:sz w:val="24"/>
          <w:szCs w:val="24"/>
        </w:rPr>
        <w:t>维护及保养内容</w:t>
      </w:r>
    </w:p>
    <w:tbl>
      <w:tblPr>
        <w:tblStyle w:val="8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19"/>
        <w:gridCol w:w="5537"/>
      </w:tblGrid>
      <w:tr w14:paraId="5F0B83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45" w:hRule="atLeast"/>
        </w:trPr>
        <w:tc>
          <w:tcPr>
            <w:tcW w:w="3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97143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锅炉本体</w:t>
            </w:r>
          </w:p>
        </w:tc>
        <w:tc>
          <w:tcPr>
            <w:tcW w:w="49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99CBA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人孔、手孔、受压元件</w:t>
            </w:r>
          </w:p>
        </w:tc>
      </w:tr>
      <w:tr w14:paraId="7C247E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405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2102C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锅炉本体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10BC3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汽包、受热面</w:t>
            </w:r>
          </w:p>
        </w:tc>
      </w:tr>
      <w:tr w14:paraId="20302E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45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9B154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锅炉本体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4DA8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管道、阀门</w:t>
            </w:r>
          </w:p>
        </w:tc>
      </w:tr>
      <w:tr w14:paraId="300C5B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45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6A0C7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锅炉本体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EED42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平台扶梯</w:t>
            </w:r>
          </w:p>
        </w:tc>
      </w:tr>
      <w:tr w14:paraId="00FA6B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45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45604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锅炉本体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9CD5D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燃烧设备</w:t>
            </w:r>
          </w:p>
        </w:tc>
      </w:tr>
      <w:tr w14:paraId="012DBB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45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FAAFE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锅炉本体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F1B9E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炉墙、保温</w:t>
            </w:r>
          </w:p>
        </w:tc>
      </w:tr>
      <w:tr w14:paraId="5B0F4F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285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B49BD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锅炉本体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A6F3E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锅炉锅筒</w:t>
            </w:r>
          </w:p>
        </w:tc>
      </w:tr>
      <w:tr w14:paraId="4BA855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45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BBB30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锅炉本体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1C140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其他附件</w:t>
            </w:r>
          </w:p>
        </w:tc>
      </w:tr>
      <w:tr w14:paraId="555010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3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B2A7F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燃烧系统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813FB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点火装置</w:t>
            </w:r>
          </w:p>
        </w:tc>
      </w:tr>
      <w:tr w14:paraId="3477F9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45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8D8FB8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燃烧系统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183F9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油/气系统</w:t>
            </w:r>
          </w:p>
        </w:tc>
      </w:tr>
      <w:tr w14:paraId="2F57F0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45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FBF69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燃烧系统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2F531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风机</w:t>
            </w:r>
          </w:p>
        </w:tc>
      </w:tr>
      <w:tr w14:paraId="0BAD0A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45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E7A66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燃烧系统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72F91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风门、挡板</w:t>
            </w:r>
          </w:p>
        </w:tc>
      </w:tr>
      <w:tr w14:paraId="300AA8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45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76C55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燃烧系统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6F7B9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管道、阀门</w:t>
            </w:r>
          </w:p>
        </w:tc>
      </w:tr>
      <w:tr w14:paraId="40BC51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45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F3D44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燃烧系统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C656B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燃烧器</w:t>
            </w:r>
          </w:p>
        </w:tc>
      </w:tr>
      <w:tr w14:paraId="5C2AD9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45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8D390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燃烧系统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52B5D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其他附件</w:t>
            </w:r>
          </w:p>
        </w:tc>
      </w:tr>
      <w:tr w14:paraId="5F3506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45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46161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安全附件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8961A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安全阀</w:t>
            </w:r>
          </w:p>
        </w:tc>
      </w:tr>
      <w:tr w14:paraId="48B4E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45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B3E6F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安全附件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2DF70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压力表</w:t>
            </w:r>
          </w:p>
        </w:tc>
      </w:tr>
      <w:tr w14:paraId="7C1625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45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5028E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安全附件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855EA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水位计</w:t>
            </w:r>
          </w:p>
        </w:tc>
      </w:tr>
      <w:tr w14:paraId="670F22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45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2D2C4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安全附件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1B8F2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温度表</w:t>
            </w:r>
          </w:p>
        </w:tc>
      </w:tr>
      <w:tr w14:paraId="6E0803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6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48DB8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安全附件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35318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流量计</w:t>
            </w:r>
          </w:p>
        </w:tc>
      </w:tr>
      <w:tr w14:paraId="5DB4C8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6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48321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安全附件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73025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其他附件</w:t>
            </w:r>
          </w:p>
        </w:tc>
      </w:tr>
      <w:tr w14:paraId="677DB1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6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A65BE8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汽水系统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4051A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给水泵</w:t>
            </w:r>
          </w:p>
        </w:tc>
      </w:tr>
      <w:tr w14:paraId="6BB11C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6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6DD8C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汽水系统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63BB68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给水管道与阀门</w:t>
            </w:r>
          </w:p>
        </w:tc>
      </w:tr>
      <w:tr w14:paraId="35E54B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6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CBBE5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汽水系统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18EFE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蒸汽管道与阀门</w:t>
            </w:r>
          </w:p>
        </w:tc>
      </w:tr>
      <w:tr w14:paraId="03F675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6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018D6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汽水系统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B4F5C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排污管道与阀门</w:t>
            </w:r>
          </w:p>
        </w:tc>
      </w:tr>
      <w:tr w14:paraId="151EFD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6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25BE8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汽水系统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6321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取样冷却器</w:t>
            </w:r>
          </w:p>
        </w:tc>
      </w:tr>
      <w:tr w14:paraId="53EF95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6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115CB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汽水系统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D5B3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其他附件</w:t>
            </w:r>
          </w:p>
        </w:tc>
      </w:tr>
      <w:tr w14:paraId="28820E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6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3E578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电器控制系统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EAE6C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控制柜</w:t>
            </w:r>
          </w:p>
        </w:tc>
      </w:tr>
      <w:tr w14:paraId="48347C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6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4DBFB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电器控制系统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9DD25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仪表、仪器</w:t>
            </w:r>
          </w:p>
        </w:tc>
      </w:tr>
      <w:tr w14:paraId="7C6AF3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6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C4348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电器控制系统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F4CF1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执行器</w:t>
            </w:r>
          </w:p>
        </w:tc>
      </w:tr>
      <w:tr w14:paraId="43CE5F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6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11140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电器控制系统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8664C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传感器</w:t>
            </w:r>
          </w:p>
        </w:tc>
      </w:tr>
      <w:tr w14:paraId="439F6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6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A99A2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电器控制系统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973838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联锁保护装置</w:t>
            </w:r>
          </w:p>
        </w:tc>
      </w:tr>
      <w:tr w14:paraId="43C8D9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6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3C56E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电器控制系统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A7A73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报警装置</w:t>
            </w:r>
          </w:p>
        </w:tc>
      </w:tr>
      <w:tr w14:paraId="513A50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6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A2F22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电器控制系统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E20BE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其他附件</w:t>
            </w:r>
          </w:p>
        </w:tc>
      </w:tr>
      <w:tr w14:paraId="7FED27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6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7BF3B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锅炉辅机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7A08C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其他辅机</w:t>
            </w:r>
          </w:p>
        </w:tc>
      </w:tr>
      <w:tr w14:paraId="41DE7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6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EB301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其他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F1679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安全网、防护罩</w:t>
            </w:r>
          </w:p>
        </w:tc>
      </w:tr>
      <w:tr w14:paraId="7E955D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6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CA33E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其他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EE331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平台、扶梯</w:t>
            </w:r>
          </w:p>
        </w:tc>
      </w:tr>
      <w:tr w14:paraId="6EDD31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6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85ACE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其他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2F8B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照明、通风</w:t>
            </w:r>
          </w:p>
        </w:tc>
      </w:tr>
      <w:tr w14:paraId="1CCC05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6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47ED5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其他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14874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现场清洁卫生</w:t>
            </w:r>
          </w:p>
        </w:tc>
      </w:tr>
      <w:tr w14:paraId="74C860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6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2B701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其他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07FC9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资料记录整理</w:t>
            </w:r>
          </w:p>
        </w:tc>
      </w:tr>
      <w:tr w14:paraId="0E850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6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7D6DC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其他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16294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软水箱</w:t>
            </w:r>
          </w:p>
        </w:tc>
      </w:tr>
      <w:tr w14:paraId="165507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360" w:hRule="atLeast"/>
        </w:trPr>
        <w:tc>
          <w:tcPr>
            <w:tcW w:w="39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91572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其他</w:t>
            </w:r>
          </w:p>
        </w:tc>
        <w:tc>
          <w:tcPr>
            <w:tcW w:w="49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CC29D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bidi w:val="0"/>
              <w:adjustRightInd w:val="0"/>
              <w:snapToGrid w:val="0"/>
              <w:spacing w:beforeAutospacing="0" w:afterAutospacing="0" w:line="400" w:lineRule="exact"/>
              <w:jc w:val="center"/>
            </w:pPr>
            <w:r>
              <w:rPr>
                <w:rFonts w:hint="default" w:ascii="方正公文仿宋" w:hAnsi="方正公文仿宋" w:eastAsia="方正公文仿宋" w:cs="方正公文仿宋"/>
                <w:sz w:val="21"/>
                <w:szCs w:val="21"/>
              </w:rPr>
              <w:t>排污扩容器</w:t>
            </w:r>
          </w:p>
        </w:tc>
      </w:tr>
    </w:tbl>
    <w:p w14:paraId="09479025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400" w:lineRule="exact"/>
        <w:ind w:firstLine="482" w:firstLineChars="200"/>
        <w:textAlignment w:val="baseline"/>
        <w:rPr>
          <w:rFonts w:hint="eastAsia" w:ascii="仿宋_GB2312" w:hAnsi="仿宋_GB2312" w:eastAsia="仿宋_GB2312" w:cs="仿宋_GB2312"/>
          <w:b/>
          <w:bCs/>
          <w:sz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lang w:val="en-US" w:eastAsia="zh-CN"/>
        </w:rPr>
        <w:t>（二）真空热水锅炉维保内容</w:t>
      </w:r>
    </w:p>
    <w:p w14:paraId="6C7A38C8">
      <w:pPr>
        <w:pStyle w:val="7"/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/>
        <w:bidi w:val="0"/>
        <w:adjustRightInd w:val="0"/>
        <w:snapToGrid w:val="0"/>
        <w:spacing w:beforeAutospacing="0" w:afterAutospacing="0" w:line="400" w:lineRule="exact"/>
        <w:ind w:left="0" w:firstLine="420"/>
        <w:textAlignment w:val="baseline"/>
        <w:rPr>
          <w:rFonts w:hint="default" w:ascii="方正公文仿宋" w:hAnsi="方正公文仿宋" w:eastAsia="方正公文仿宋" w:cs="方正公文仿宋"/>
          <w:kern w:val="2"/>
          <w:sz w:val="24"/>
          <w:szCs w:val="24"/>
        </w:rPr>
      </w:pPr>
      <w:r>
        <w:rPr>
          <w:rFonts w:hint="eastAsia" w:ascii="方正公文仿宋" w:hAnsi="方正公文仿宋" w:eastAsia="方正公文仿宋" w:cs="方正公文仿宋"/>
          <w:kern w:val="2"/>
          <w:sz w:val="24"/>
          <w:szCs w:val="24"/>
        </w:rPr>
        <w:t>锅炉运行季节不低于每季进行1次巡检，至少包含每年的1月、4月、7月、10月，巡检维护后提供巡检报告。</w:t>
      </w:r>
    </w:p>
    <w:p w14:paraId="2B92E107">
      <w:pPr>
        <w:pStyle w:val="7"/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/>
        <w:bidi w:val="0"/>
        <w:adjustRightInd w:val="0"/>
        <w:snapToGrid w:val="0"/>
        <w:spacing w:beforeAutospacing="0" w:afterAutospacing="0" w:line="400" w:lineRule="exact"/>
        <w:ind w:left="0" w:firstLine="420"/>
        <w:textAlignment w:val="baseline"/>
        <w:rPr>
          <w:rFonts w:hint="default" w:ascii="方正公文仿宋" w:hAnsi="方正公文仿宋" w:eastAsia="方正公文仿宋" w:cs="方正公文仿宋"/>
          <w:kern w:val="2"/>
          <w:sz w:val="24"/>
          <w:szCs w:val="24"/>
        </w:rPr>
      </w:pPr>
      <w:r>
        <w:rPr>
          <w:rFonts w:hint="eastAsia" w:ascii="方正公文仿宋" w:hAnsi="方正公文仿宋" w:eastAsia="方正公文仿宋" w:cs="方正公文仿宋"/>
          <w:kern w:val="2"/>
          <w:sz w:val="24"/>
          <w:szCs w:val="24"/>
          <w:lang w:val="en-US" w:eastAsia="zh-CN"/>
        </w:rPr>
        <w:t>1.</w:t>
      </w:r>
      <w:r>
        <w:rPr>
          <w:rFonts w:hint="eastAsia" w:ascii="方正公文仿宋" w:hAnsi="方正公文仿宋" w:eastAsia="方正公文仿宋" w:cs="方正公文仿宋"/>
          <w:kern w:val="2"/>
          <w:sz w:val="24"/>
          <w:szCs w:val="24"/>
        </w:rPr>
        <w:t>风门挡板清扫，燃气过滤器的清洁（1次/每季）。</w:t>
      </w:r>
    </w:p>
    <w:p w14:paraId="25A4E84B">
      <w:pPr>
        <w:pStyle w:val="7"/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/>
        <w:bidi w:val="0"/>
        <w:adjustRightInd w:val="0"/>
        <w:snapToGrid w:val="0"/>
        <w:spacing w:beforeAutospacing="0" w:afterAutospacing="0" w:line="400" w:lineRule="exact"/>
        <w:ind w:left="0" w:firstLine="420"/>
        <w:textAlignment w:val="baseline"/>
        <w:rPr>
          <w:rFonts w:hint="default" w:ascii="方正公文仿宋" w:hAnsi="方正公文仿宋" w:eastAsia="方正公文仿宋" w:cs="方正公文仿宋"/>
          <w:kern w:val="2"/>
          <w:sz w:val="24"/>
          <w:szCs w:val="24"/>
        </w:rPr>
      </w:pPr>
      <w:r>
        <w:rPr>
          <w:rFonts w:hint="eastAsia" w:ascii="方正公文仿宋" w:hAnsi="方正公文仿宋" w:eastAsia="方正公文仿宋" w:cs="方正公文仿宋"/>
          <w:kern w:val="2"/>
          <w:sz w:val="24"/>
          <w:szCs w:val="24"/>
          <w:lang w:val="en-US" w:eastAsia="zh-CN"/>
        </w:rPr>
        <w:t>2.</w:t>
      </w:r>
      <w:r>
        <w:rPr>
          <w:rFonts w:hint="eastAsia" w:ascii="方正公文仿宋" w:hAnsi="方正公文仿宋" w:eastAsia="方正公文仿宋" w:cs="方正公文仿宋"/>
          <w:kern w:val="2"/>
          <w:sz w:val="24"/>
          <w:szCs w:val="24"/>
        </w:rPr>
        <w:t>水过滤器的清洗（1次/每季）。</w:t>
      </w:r>
    </w:p>
    <w:p w14:paraId="0ECEC76D">
      <w:pPr>
        <w:pStyle w:val="7"/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/>
        <w:bidi w:val="0"/>
        <w:adjustRightInd w:val="0"/>
        <w:snapToGrid w:val="0"/>
        <w:spacing w:beforeAutospacing="0" w:afterAutospacing="0" w:line="400" w:lineRule="exact"/>
        <w:ind w:left="0" w:firstLine="420"/>
        <w:textAlignment w:val="baseline"/>
        <w:rPr>
          <w:rFonts w:hint="default" w:ascii="方正公文仿宋" w:hAnsi="方正公文仿宋" w:eastAsia="方正公文仿宋" w:cs="方正公文仿宋"/>
          <w:kern w:val="2"/>
          <w:sz w:val="24"/>
          <w:szCs w:val="24"/>
        </w:rPr>
      </w:pPr>
      <w:r>
        <w:rPr>
          <w:rFonts w:hint="eastAsia" w:ascii="方正公文仿宋" w:hAnsi="方正公文仿宋" w:eastAsia="方正公文仿宋" w:cs="方正公文仿宋"/>
          <w:kern w:val="2"/>
          <w:sz w:val="24"/>
          <w:szCs w:val="24"/>
          <w:lang w:val="en-US" w:eastAsia="zh-CN"/>
        </w:rPr>
        <w:t>3.</w:t>
      </w:r>
      <w:r>
        <w:rPr>
          <w:rFonts w:hint="eastAsia" w:ascii="方正公文仿宋" w:hAnsi="方正公文仿宋" w:eastAsia="方正公文仿宋" w:cs="方正公文仿宋"/>
          <w:kern w:val="2"/>
          <w:sz w:val="24"/>
          <w:szCs w:val="24"/>
        </w:rPr>
        <w:t>燃烧机的部件的维护保养（1次/每季）。</w:t>
      </w:r>
    </w:p>
    <w:p w14:paraId="5DE65C90">
      <w:pPr>
        <w:pStyle w:val="7"/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/>
        <w:bidi w:val="0"/>
        <w:adjustRightInd w:val="0"/>
        <w:snapToGrid w:val="0"/>
        <w:spacing w:beforeAutospacing="0" w:afterAutospacing="0" w:line="400" w:lineRule="exact"/>
        <w:ind w:left="0" w:firstLine="420"/>
        <w:textAlignment w:val="baseline"/>
        <w:rPr>
          <w:rFonts w:hint="default" w:ascii="方正公文仿宋" w:hAnsi="方正公文仿宋" w:eastAsia="方正公文仿宋" w:cs="方正公文仿宋"/>
          <w:kern w:val="2"/>
          <w:sz w:val="24"/>
          <w:szCs w:val="24"/>
          <w:lang w:val="en-US" w:eastAsia="zh-CN"/>
        </w:rPr>
      </w:pPr>
      <w:r>
        <w:rPr>
          <w:rFonts w:hint="eastAsia" w:ascii="方正公文仿宋" w:hAnsi="方正公文仿宋" w:eastAsia="方正公文仿宋" w:cs="方正公文仿宋"/>
          <w:kern w:val="2"/>
          <w:sz w:val="24"/>
          <w:szCs w:val="24"/>
          <w:lang w:val="en-US" w:eastAsia="zh-CN"/>
        </w:rPr>
        <w:t>4.</w:t>
      </w:r>
      <w:r>
        <w:rPr>
          <w:rFonts w:hint="eastAsia" w:ascii="方正公文仿宋" w:hAnsi="方正公文仿宋" w:eastAsia="方正公文仿宋" w:cs="方正公文仿宋"/>
          <w:kern w:val="2"/>
          <w:sz w:val="24"/>
          <w:szCs w:val="24"/>
        </w:rPr>
        <w:t>季度保养程序。</w:t>
      </w:r>
    </w:p>
    <w:bookmarkEnd w:id="0"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43226EF-2320-4CE6-AE01-0E946F00034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768EAA44-4ABD-4EA1-B9DF-86E41106AABE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2753EAB7-63E6-4D26-8D0E-112A8545D50E}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4" w:fontKey="{EA7C26B0-45D9-4FBC-A697-1FE887C9D65F}"/>
  </w:font>
  <w:font w:name="方正公文仿宋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5" w:fontKey="{C8898A68-7375-44C3-8F02-3397DF0E7200}"/>
  </w:font>
  <w:font w:name="KSOFE11A506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390E7F"/>
    <w:multiLevelType w:val="singleLevel"/>
    <w:tmpl w:val="C7390E7F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JhNjE1YmFiZDA5OWEzM2Q1NzcyMmFkMDI0MDNmMzYifQ=="/>
  </w:docVars>
  <w:rsids>
    <w:rsidRoot w:val="5FF64A29"/>
    <w:rsid w:val="06B70A90"/>
    <w:rsid w:val="0C3152C1"/>
    <w:rsid w:val="0C661EF6"/>
    <w:rsid w:val="0F4C0EE3"/>
    <w:rsid w:val="0FCC3A88"/>
    <w:rsid w:val="14782D83"/>
    <w:rsid w:val="17604CAC"/>
    <w:rsid w:val="17983C1E"/>
    <w:rsid w:val="1BC95E1A"/>
    <w:rsid w:val="1F327B7E"/>
    <w:rsid w:val="20DD2CBF"/>
    <w:rsid w:val="216A7223"/>
    <w:rsid w:val="21B225A8"/>
    <w:rsid w:val="22132EC9"/>
    <w:rsid w:val="264256AC"/>
    <w:rsid w:val="2B1A4974"/>
    <w:rsid w:val="2FD117C3"/>
    <w:rsid w:val="36212C16"/>
    <w:rsid w:val="384301CD"/>
    <w:rsid w:val="3AF2319E"/>
    <w:rsid w:val="3C9F4C4E"/>
    <w:rsid w:val="46D71FE6"/>
    <w:rsid w:val="483228DE"/>
    <w:rsid w:val="49061F5C"/>
    <w:rsid w:val="4B5A73D5"/>
    <w:rsid w:val="58F90A08"/>
    <w:rsid w:val="5CD036BE"/>
    <w:rsid w:val="5FF64A29"/>
    <w:rsid w:val="62775FD3"/>
    <w:rsid w:val="6A263076"/>
    <w:rsid w:val="6A470981"/>
    <w:rsid w:val="6E315CC9"/>
    <w:rsid w:val="744046B8"/>
    <w:rsid w:val="74576C38"/>
    <w:rsid w:val="7548139F"/>
    <w:rsid w:val="75F5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unhideWhenUsed/>
    <w:qFormat/>
    <w:uiPriority w:val="99"/>
    <w:pPr>
      <w:spacing w:after="120"/>
    </w:p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  <w:style w:type="paragraph" w:styleId="11">
    <w:name w:val="List Paragraph"/>
    <w:basedOn w:val="1"/>
    <w:qFormat/>
    <w:uiPriority w:val="99"/>
    <w:pPr>
      <w:ind w:firstLine="420" w:firstLineChars="200"/>
    </w:pPr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989</Words>
  <Characters>1085</Characters>
  <Lines>0</Lines>
  <Paragraphs>0</Paragraphs>
  <TotalTime>4</TotalTime>
  <ScaleCrop>false</ScaleCrop>
  <LinksUpToDate>false</LinksUpToDate>
  <CharactersWithSpaces>1085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2025-03-03T07:02:00Z</dcterms:created>
  <dc:creator>甘露</dc:creator>
  <cp:lastModifiedBy>DENG</cp:lastModifiedBy>
  <dcterms:modified xsi:type="dcterms:W3CDTF">2026-09-10T06:15:32Z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B5744396521B49E1AF3F0BE8CE3A5894_13</vt:lpwstr>
  </property>
  <property fmtid="{D5CDD505-2E9C-101B-9397-08002B2CF9AE}" pid="4" name="KSOTemplateDocerSaveRecord">
    <vt:lpwstr>eyJoZGlkIjoiYzBmNjVkODg4YTI3YTdkZTY0YmRiY2Y4YmFkMWQ1OTIiLCJ1c2VySWQiOiI2NDE5ODgzNDAifQ==</vt:lpwstr>
  </property>
</Properties>
</file>