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default" w:ascii="Times New Roman" w:hAnsi="Times New Roman" w:eastAsia="宋体" w:cs="Times New Roman"/>
          <w:color w:val="auto"/>
        </w:rPr>
      </w:pPr>
    </w:p>
    <w:p w14:paraId="5CDA0267">
      <w:pPr>
        <w:spacing w:line="360" w:lineRule="auto"/>
        <w:jc w:val="center"/>
        <w:rPr>
          <w:rFonts w:hint="eastAsia" w:ascii="STHeiti Regular" w:hAnsi="STHeiti Regular" w:eastAsia="STHeiti Regular" w:cs="STHeiti Regular"/>
          <w:b/>
          <w:color w:val="auto"/>
          <w:spacing w:val="24"/>
          <w:sz w:val="56"/>
          <w:szCs w:val="56"/>
          <w:lang w:eastAsia="zh-CN"/>
        </w:rPr>
      </w:pPr>
      <w:r>
        <w:rPr>
          <w:rFonts w:hint="eastAsia" w:ascii="STHeiti Regular" w:hAnsi="STHeiti Regular" w:eastAsia="STHeiti Regular" w:cs="STHeiti Regular"/>
          <w:b/>
          <w:color w:val="auto"/>
          <w:spacing w:val="24"/>
          <w:sz w:val="56"/>
          <w:szCs w:val="56"/>
          <w:lang w:val="en-US" w:eastAsia="zh-CN"/>
        </w:rPr>
        <w:t>四川省人民医院婴幼儿配方奶粉（0-6月）配送服务项目</w:t>
      </w:r>
    </w:p>
    <w:p w14:paraId="329B0249">
      <w:pPr>
        <w:rPr>
          <w:rFonts w:hint="default" w:ascii="黑体" w:hAnsi="黑体" w:eastAsia="黑体" w:cs="黑体"/>
          <w:bCs/>
          <w:color w:val="auto"/>
        </w:rPr>
      </w:pPr>
    </w:p>
    <w:p w14:paraId="7FB36E53">
      <w:pPr>
        <w:spacing w:before="317" w:beforeLines="100" w:after="317" w:afterLines="100" w:line="360" w:lineRule="auto"/>
        <w:ind w:firstLine="22" w:firstLineChars="0"/>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19C751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0A45C9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324695C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58ED0B5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18D837B0">
      <w:pPr>
        <w:rPr>
          <w:rFonts w:hint="default" w:ascii="黑体" w:hAnsi="黑体" w:eastAsia="黑体" w:cs="黑体"/>
          <w:color w:val="auto"/>
        </w:rPr>
      </w:pPr>
    </w:p>
    <w:p w14:paraId="39DD07D2">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F81D58F">
      <w:pPr>
        <w:spacing w:line="440" w:lineRule="exact"/>
        <w:jc w:val="center"/>
        <w:rPr>
          <w:rFonts w:hint="default" w:ascii="黑体" w:hAnsi="黑体" w:eastAsia="黑体" w:cs="黑体"/>
          <w:b/>
          <w:color w:val="auto"/>
          <w:sz w:val="36"/>
          <w:szCs w:val="36"/>
        </w:rPr>
      </w:pPr>
    </w:p>
    <w:p w14:paraId="62EAB9B8">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ascii="黑体" w:hAnsi="黑体" w:eastAsia="黑体" w:cs="黑体"/>
          <w:b/>
          <w:color w:val="auto"/>
          <w:sz w:val="36"/>
          <w:szCs w:val="36"/>
        </w:rPr>
        <w:t>202</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61E3C1E6">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99290A2">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27E14F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ascii="仿宋" w:hAnsi="仿宋" w:eastAsia="仿宋" w:cs="仿宋"/>
              <w:sz w:val="24"/>
              <w:szCs w:val="24"/>
            </w:rPr>
          </w:pPr>
        </w:p>
        <w:p w14:paraId="054F63B6">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51B0E62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rPr>
        <w:br w:type="page"/>
      </w:r>
    </w:p>
    <w:p w14:paraId="0A7B3ADF">
      <w:pPr>
        <w:pStyle w:val="2"/>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四川省人民医院婴幼儿配方奶粉（0-6月）配送服务项目</w:t>
            </w:r>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075616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CGZX-YYK20260935</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B458F8B">
            <w:pPr>
              <w:spacing w:line="360" w:lineRule="auto"/>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限高单价</w:t>
            </w:r>
          </w:p>
        </w:tc>
        <w:tc>
          <w:tcPr>
            <w:tcW w:w="6801" w:type="dxa"/>
            <w:vAlign w:val="center"/>
          </w:tcPr>
          <w:p w14:paraId="2EF16F1A">
            <w:pPr>
              <w:spacing w:line="360" w:lineRule="auto"/>
              <w:ind w:left="210" w:leftChars="100"/>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本项目支付上限为人民币3.75万元。限高单价：</w:t>
            </w:r>
            <w:r>
              <w:rPr>
                <w:rFonts w:hint="eastAsia" w:ascii="仿宋" w:hAnsi="仿宋" w:eastAsia="仿宋" w:cs="仿宋"/>
                <w:color w:val="auto"/>
                <w:sz w:val="22"/>
                <w:szCs w:val="22"/>
                <w:lang w:eastAsia="zh-CN"/>
              </w:rPr>
              <w:t>人民币</w:t>
            </w:r>
            <w:r>
              <w:rPr>
                <w:rFonts w:hint="eastAsia" w:ascii="仿宋" w:hAnsi="仿宋" w:eastAsia="仿宋" w:cs="仿宋"/>
                <w:color w:val="auto"/>
                <w:sz w:val="22"/>
                <w:szCs w:val="22"/>
                <w:lang w:val="en-US" w:eastAsia="zh-CN"/>
              </w:rPr>
              <w:t>0.075</w:t>
            </w:r>
            <w:r>
              <w:rPr>
                <w:rFonts w:hint="eastAsia" w:ascii="仿宋" w:hAnsi="仿宋" w:eastAsia="仿宋" w:cs="仿宋"/>
                <w:color w:val="auto"/>
                <w:sz w:val="22"/>
                <w:szCs w:val="22"/>
                <w:lang w:eastAsia="zh-CN"/>
              </w:rPr>
              <w:t>元</w:t>
            </w:r>
            <w:r>
              <w:rPr>
                <w:rFonts w:hint="eastAsia" w:ascii="仿宋" w:hAnsi="仿宋" w:eastAsia="仿宋" w:cs="仿宋"/>
                <w:color w:val="auto"/>
                <w:sz w:val="22"/>
                <w:szCs w:val="22"/>
                <w:lang w:val="en-US" w:eastAsia="zh-CN"/>
              </w:rPr>
              <w:t>/g</w:t>
            </w:r>
          </w:p>
          <w:p w14:paraId="189D794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限高单价</w:t>
            </w:r>
            <w:r>
              <w:rPr>
                <w:rFonts w:hint="eastAsia" w:ascii="仿宋" w:hAnsi="仿宋" w:eastAsia="仿宋" w:cs="仿宋"/>
                <w:color w:val="auto"/>
                <w:sz w:val="22"/>
                <w:szCs w:val="22"/>
                <w:lang w:eastAsia="zh-CN"/>
              </w:rPr>
              <w:t>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71749C6">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6E66DF7">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0143609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51809168">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C571726">
            <w:pPr>
              <w:pStyle w:val="6"/>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441FFAE0">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踏勘签到时间：</w:t>
            </w:r>
          </w:p>
          <w:p w14:paraId="19E836B3">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踏勘签到地址：</w:t>
            </w:r>
          </w:p>
          <w:p w14:paraId="7C8723E6">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踏勘时间：</w:t>
            </w:r>
          </w:p>
          <w:p w14:paraId="67793B91">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联系人：</w:t>
            </w:r>
          </w:p>
          <w:p w14:paraId="30EF2409">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联系电话：</w:t>
            </w:r>
          </w:p>
          <w:p w14:paraId="6146387F">
            <w:pPr>
              <w:pStyle w:val="6"/>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注：供应商自行前往踏勘地点，所产生的费用由供应商自行承担。</w:t>
            </w:r>
            <w:r>
              <w:rPr>
                <w:rFonts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D0D67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61B4EEB2">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3E2D9D67">
            <w:pPr>
              <w:pStyle w:val="36"/>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en-US" w:eastAsia="zh-CN"/>
              </w:rPr>
              <w:t>合同支付上限</w:t>
            </w:r>
            <w:r>
              <w:rPr>
                <w:rFonts w:hint="eastAsia" w:ascii="仿宋" w:hAnsi="仿宋" w:eastAsia="仿宋" w:cs="仿宋"/>
                <w:sz w:val="22"/>
                <w:szCs w:val="22"/>
                <w:lang w:val="zh-CN" w:eastAsia="zh-CN"/>
              </w:rPr>
              <w:t>的10%</w:t>
            </w:r>
          </w:p>
          <w:p w14:paraId="5BA74577">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w:t>
            </w:r>
            <w:r>
              <w:rPr>
                <w:rFonts w:hint="eastAsia" w:ascii="仿宋" w:hAnsi="仿宋" w:eastAsia="仿宋" w:cs="仿宋"/>
                <w:sz w:val="22"/>
                <w:szCs w:val="22"/>
                <w:lang w:val="zh-CN" w:eastAsia="zh-CN"/>
              </w:rPr>
              <w:t>供应商应当以支票、汇票、本票或者金融机构、担保机构出具的保函等非现金形式(包括网银转账，电汇等方式)提交</w:t>
            </w:r>
            <w:r>
              <w:rPr>
                <w:rFonts w:hint="eastAsia" w:ascii="仿宋" w:hAnsi="仿宋" w:eastAsia="仿宋" w:cs="仿宋"/>
                <w:sz w:val="22"/>
                <w:szCs w:val="22"/>
                <w:lang w:val="zh-CN"/>
              </w:rPr>
              <w:t>；</w:t>
            </w:r>
          </w:p>
          <w:p w14:paraId="3B20E05D">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w:t>
            </w:r>
            <w:r>
              <w:rPr>
                <w:rFonts w:hint="eastAsia" w:ascii="仿宋" w:hAnsi="仿宋" w:eastAsia="仿宋" w:cs="仿宋"/>
                <w:sz w:val="22"/>
                <w:szCs w:val="22"/>
                <w:lang w:val="zh-CN" w:eastAsia="zh-CN"/>
              </w:rPr>
              <w:t>服务期结束且经采购人验收合格后，采购人接到供应商退还申请后30个工作日内，一次性无息退还全部履约保证金。</w:t>
            </w:r>
          </w:p>
          <w:p w14:paraId="194C7E9D">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75581AA">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p>
          <w:p w14:paraId="2226D93D">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A734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3B610F47">
            <w:pPr>
              <w:rPr>
                <w:rFonts w:hint="default" w:ascii="仿宋" w:hAnsi="仿宋" w:eastAsia="仿宋" w:cs="仿宋"/>
                <w:color w:val="auto"/>
                <w:kern w:val="0"/>
                <w:sz w:val="22"/>
                <w:szCs w:val="22"/>
                <w:lang w:val="en-US" w:eastAsia="zh-CN"/>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60D9299">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F6A45EB">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1B0A456B">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14:paraId="7415D403">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355A58E">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708ED6AF">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甘</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lang w:val="en-US" w:eastAsia="zh-CN"/>
              </w:rPr>
              <w:t>临床营养科</w:t>
            </w:r>
          </w:p>
          <w:p w14:paraId="1B0108F0">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曾老师 028-87393609</w:t>
            </w:r>
          </w:p>
          <w:p w14:paraId="2AD74ED8">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20F874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69B6ADB">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7DC3BF20">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9883A37">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A2E391B">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3A519494">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66BDCE73">
      <w:pPr>
        <w:rPr>
          <w:rStyle w:val="21"/>
          <w:rFonts w:hint="default" w:asciiTheme="majorEastAsia" w:hAnsiTheme="majorEastAsia" w:eastAsiaTheme="majorEastAsia"/>
          <w:b/>
          <w:bCs/>
          <w:color w:val="auto"/>
          <w:szCs w:val="32"/>
        </w:rPr>
      </w:pPr>
      <w:bookmarkStart w:id="2" w:name="第二章"/>
      <w:r>
        <w:rPr>
          <w:color w:val="auto"/>
        </w:rPr>
        <w:t xml:space="preserve"> </w:t>
      </w:r>
    </w:p>
    <w:p w14:paraId="1AA60612">
      <w:pPr>
        <w:rPr>
          <w:rStyle w:val="21"/>
          <w:rFonts w:hint="default" w:asciiTheme="majorEastAsia" w:hAnsiTheme="majorEastAsia" w:eastAsiaTheme="majorEastAsia"/>
          <w:b/>
          <w:bCs/>
          <w:color w:val="auto"/>
          <w:szCs w:val="32"/>
        </w:rPr>
      </w:pPr>
      <w:bookmarkStart w:id="3" w:name="_Toc18086"/>
      <w:r>
        <w:rPr>
          <w:rStyle w:val="21"/>
          <w:rFonts w:hint="default" w:asciiTheme="majorEastAsia" w:hAnsiTheme="majorEastAsia" w:eastAsiaTheme="majorEastAsia"/>
          <w:b/>
          <w:bCs/>
          <w:color w:val="auto"/>
          <w:szCs w:val="32"/>
          <w:u w:val="none"/>
        </w:rPr>
        <w:br w:type="page"/>
      </w:r>
    </w:p>
    <w:p w14:paraId="6E43906A">
      <w:pPr>
        <w:pStyle w:val="2"/>
        <w:ind w:firstLine="0"/>
        <w:rPr>
          <w:rStyle w:val="21"/>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B6724A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33804B3">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649EDBE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D6675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3A0E4D3D">
            <w:pPr>
              <w:spacing w:line="360" w:lineRule="auto"/>
              <w:ind w:left="210" w:leftChars="100"/>
              <w:rPr>
                <w:rFonts w:hint="default" w:ascii="仿宋" w:hAnsi="仿宋" w:eastAsia="仿宋" w:cs="仿宋"/>
                <w:color w:val="auto"/>
                <w:sz w:val="22"/>
                <w:szCs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C8258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4DEAF31">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7859E6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57830A">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251BE5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D18326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4F6AD67F">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50B3B43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9152894">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5BC268A4">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4C35423B">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892D42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3DF8A1C">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w:t>
            </w:r>
            <w:r>
              <w:rPr>
                <w:rFonts w:hint="default" w:ascii="仿宋" w:hAnsi="仿宋" w:eastAsia="仿宋" w:cs="仿宋"/>
                <w:color w:val="auto"/>
                <w:sz w:val="22"/>
                <w:szCs w:val="22"/>
                <w:lang w:val="zh-CN"/>
              </w:rPr>
              <w:t>-</w:t>
            </w:r>
            <w:r>
              <w:rPr>
                <w:rFonts w:hint="eastAsia" w:ascii="仿宋" w:hAnsi="仿宋" w:eastAsia="仿宋" w:cs="仿宋"/>
                <w:color w:val="auto"/>
                <w:sz w:val="22"/>
                <w:szCs w:val="22"/>
                <w:lang w:val="en-US" w:eastAsia="zh-CN"/>
              </w:rPr>
              <w:t>87393665</w:t>
            </w:r>
            <w:r>
              <w:rPr>
                <w:rFonts w:hint="default" w:ascii="仿宋" w:hAnsi="仿宋" w:eastAsia="仿宋" w:cs="仿宋"/>
                <w:color w:val="auto"/>
                <w:sz w:val="22"/>
                <w:szCs w:val="22"/>
                <w:lang w:val="zh-CN"/>
              </w:rPr>
              <w:t>）并</w:t>
            </w:r>
            <w:r>
              <w:rPr>
                <w:rFonts w:ascii="仿宋" w:hAnsi="仿宋" w:eastAsia="仿宋" w:cs="仿宋"/>
                <w:color w:val="auto"/>
                <w:sz w:val="22"/>
                <w:szCs w:val="22"/>
                <w:lang w:val="zh-CN"/>
              </w:rPr>
              <w:t>将合同初稿发送至</w:t>
            </w:r>
            <w:r>
              <w:rPr>
                <w:rFonts w:hint="eastAsia" w:ascii="仿宋" w:hAnsi="仿宋" w:eastAsia="仿宋" w:cs="仿宋"/>
                <w:color w:val="auto"/>
                <w:sz w:val="22"/>
                <w:szCs w:val="22"/>
                <w:u w:val="single"/>
                <w:lang w:val="en-US" w:eastAsia="zh-CN"/>
              </w:rPr>
              <w:t>630325390@qq.com</w:t>
            </w:r>
            <w:r>
              <w:rPr>
                <w:rFonts w:ascii="仿宋" w:hAnsi="仿宋" w:eastAsia="仿宋" w:cs="仿宋"/>
                <w:color w:val="auto"/>
                <w:sz w:val="22"/>
                <w:szCs w:val="22"/>
              </w:rPr>
              <w:t>。</w:t>
            </w:r>
          </w:p>
          <w:p w14:paraId="01C2160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0DD4242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default" w:ascii="仿宋" w:hAnsi="仿宋" w:eastAsia="仿宋" w:cs="仿宋"/>
                <w:color w:val="auto"/>
                <w:lang w:val="zh-TW" w:eastAsia="zh-TW"/>
              </w:rPr>
            </w:pPr>
            <w:r>
              <w:rPr>
                <w:rFonts w:ascii="仿宋" w:hAnsi="仿宋" w:eastAsia="仿宋" w:cs="仿宋"/>
                <w:color w:val="auto"/>
                <w:lang w:val="zh-TW" w:eastAsia="zh-TW"/>
              </w:rPr>
              <w:t>总体说明</w:t>
            </w:r>
          </w:p>
          <w:p w14:paraId="034EF371">
            <w:pPr>
              <w:spacing w:line="360" w:lineRule="auto"/>
              <w:jc w:val="center"/>
              <w:rPr>
                <w:rFonts w:hint="default" w:ascii="仿宋" w:hAnsi="仿宋" w:eastAsia="仿宋" w:cs="仿宋"/>
                <w:color w:val="auto"/>
                <w:lang w:val="zh-TW" w:eastAsia="zh-TW"/>
              </w:rPr>
            </w:pPr>
          </w:p>
        </w:tc>
        <w:tc>
          <w:tcPr>
            <w:tcW w:w="6801" w:type="dxa"/>
            <w:vAlign w:val="center"/>
          </w:tcPr>
          <w:p w14:paraId="06DDDF6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08D0A3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6B6D142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273C02D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2C6FCBCD">
      <w:pPr>
        <w:pStyle w:val="32"/>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57EA4DF0">
      <w:pPr>
        <w:rPr>
          <w:rStyle w:val="21"/>
          <w:rFonts w:hint="default" w:asciiTheme="majorEastAsia" w:hAnsiTheme="majorEastAsia" w:eastAsiaTheme="majorEastAsia"/>
          <w:b/>
          <w:bCs/>
          <w:color w:val="auto"/>
          <w:sz w:val="32"/>
          <w:szCs w:val="32"/>
          <w:u w:val="none"/>
          <w:lang w:eastAsia="zh-TW"/>
        </w:rPr>
      </w:pPr>
      <w:bookmarkStart w:id="4" w:name="第三章"/>
    </w:p>
    <w:p w14:paraId="52BCE18E">
      <w:pPr>
        <w:pStyle w:val="2"/>
        <w:ind w:firstLine="0"/>
        <w:rPr>
          <w:rStyle w:val="21"/>
          <w:rFonts w:asciiTheme="majorEastAsia" w:hAnsiTheme="majorEastAsia" w:eastAsiaTheme="majorEastAsia"/>
          <w:sz w:val="32"/>
          <w:szCs w:val="32"/>
          <w:u w:val="none"/>
          <w:lang w:eastAsia="zh-TW"/>
        </w:rPr>
      </w:pPr>
      <w:bookmarkStart w:id="5" w:name="_Toc14719"/>
      <w:r>
        <w:rPr>
          <w:rStyle w:val="43"/>
          <w:b/>
          <w:bCs/>
          <w:lang w:val="zh-TW" w:eastAsia="zh-TW"/>
        </w:rPr>
        <w:fldChar w:fldCharType="begin"/>
      </w:r>
      <w:r>
        <w:rPr>
          <w:rStyle w:val="43"/>
          <w:b/>
          <w:bCs/>
          <w:lang w:val="zh-TW" w:eastAsia="zh-TW"/>
        </w:rPr>
        <w:instrText xml:space="preserve"> HYPERLINK  \l "目录" </w:instrText>
      </w:r>
      <w:r>
        <w:rPr>
          <w:rStyle w:val="43"/>
          <w:b/>
          <w:bCs/>
          <w:lang w:val="zh-TW" w:eastAsia="zh-TW"/>
        </w:rPr>
        <w:fldChar w:fldCharType="separate"/>
      </w:r>
      <w:r>
        <w:rPr>
          <w:rStyle w:val="43"/>
          <w:b/>
          <w:bCs/>
          <w:lang w:val="zh-TW" w:eastAsia="zh-TW"/>
        </w:rPr>
        <w:t>资格要求</w:t>
      </w:r>
      <w:r>
        <w:rPr>
          <w:rStyle w:val="43"/>
          <w:b/>
          <w:bCs/>
          <w:lang w:eastAsia="zh-TW"/>
        </w:rPr>
        <w:t>及采购需求</w:t>
      </w:r>
      <w:r>
        <w:rPr>
          <w:rStyle w:val="43"/>
          <w:b/>
          <w:bCs/>
          <w:lang w:val="zh-TW" w:eastAsia="zh-TW"/>
        </w:rPr>
        <w:fldChar w:fldCharType="end"/>
      </w:r>
      <w:bookmarkEnd w:id="5"/>
    </w:p>
    <w:bookmarkEnd w:id="4"/>
    <w:p w14:paraId="3325D79C">
      <w:pPr>
        <w:pStyle w:val="3"/>
        <w:numPr>
          <w:ilvl w:val="0"/>
          <w:numId w:val="0"/>
        </w:numPr>
        <w:ind w:left="0" w:leftChars="0" w:firstLine="420" w:firstLineChars="0"/>
        <w:rPr>
          <w:szCs w:val="24"/>
        </w:rPr>
      </w:pPr>
      <w:bookmarkStart w:id="6" w:name="_Toc5866"/>
      <w:r>
        <w:rPr>
          <w:rFonts w:hint="eastAsia" w:ascii="Times New Roman" w:hAnsi="Times New Roman" w:eastAsia="宋体" w:cs="Times New Roman"/>
          <w:b/>
          <w:bCs/>
          <w:color w:val="000000"/>
          <w:kern w:val="2"/>
          <w:sz w:val="24"/>
          <w:szCs w:val="24"/>
          <w:u w:color="000000"/>
          <w:lang w:val="zh-CN" w:eastAsia="zh-CN" w:bidi="ar-SA"/>
        </w:rPr>
        <w:t>一、</w:t>
      </w:r>
      <w:r>
        <w:rPr>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9"/>
        <w:gridCol w:w="3824"/>
        <w:gridCol w:w="3604"/>
        <w:gridCol w:w="1795"/>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5512056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2F6639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7FB0321B">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2" w:hRule="atLeast"/>
          <w:jc w:val="center"/>
        </w:trPr>
        <w:tc>
          <w:tcPr>
            <w:tcW w:w="508" w:type="dxa"/>
            <w:vAlign w:val="center"/>
          </w:tcPr>
          <w:p w14:paraId="197F02E9">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89F7737">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8AD5943">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r>
              <w:fldChar w:fldCharType="begin"/>
            </w:r>
            <w:r>
              <w:instrText xml:space="preserve"> HYPERLINK \l "承诺函" </w:instrText>
            </w:r>
            <w:r>
              <w:fldChar w:fldCharType="separate"/>
            </w:r>
            <w:r>
              <w:rPr>
                <w:rStyle w:val="21"/>
                <w:rFonts w:hint="default" w:ascii="Times New Roman" w:hAnsi="Times New Roman" w:eastAsia="宋体" w:cs="Times New Roman"/>
                <w:color w:val="auto"/>
              </w:rPr>
              <w:t>格式</w:t>
            </w:r>
            <w:r>
              <w:rPr>
                <w:rStyle w:val="21"/>
                <w:rFonts w:ascii="Times New Roman" w:hAnsi="Times New Roman" w:eastAsia="宋体" w:cs="Times New Roman"/>
                <w:color w:val="auto"/>
              </w:rPr>
              <w:t>二</w:t>
            </w:r>
            <w:r>
              <w:rPr>
                <w:rStyle w:val="21"/>
                <w:rFonts w:hint="default" w:ascii="Times New Roman" w:hAnsi="Times New Roman" w:eastAsia="宋体" w:cs="Times New Roman"/>
                <w:color w:val="auto"/>
              </w:rPr>
              <w:t>《承诺函》</w:t>
            </w:r>
            <w:r>
              <w:rPr>
                <w:rStyle w:val="21"/>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t>)</w:t>
            </w:r>
          </w:p>
        </w:tc>
        <w:tc>
          <w:tcPr>
            <w:tcW w:w="1787" w:type="dxa"/>
            <w:vMerge w:val="restart"/>
            <w:vAlign w:val="center"/>
          </w:tcPr>
          <w:p w14:paraId="0D4648D8">
            <w:pPr>
              <w:pStyle w:val="6"/>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F6FC3E0">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01D4C09">
            <w:pPr>
              <w:pStyle w:val="6"/>
              <w:rPr>
                <w:rFonts w:hint="default" w:ascii="Times New Roman" w:hAnsi="Times New Roman" w:eastAsia="宋体" w:cs="Times New Roman"/>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5E49261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CF312FD">
            <w:pPr>
              <w:pStyle w:val="6"/>
              <w:rPr>
                <w:rFonts w:hint="default" w:ascii="Times New Roman" w:hAnsi="Times New Roman" w:eastAsia="宋体" w:cs="Times New Roman"/>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6D9C3A6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509E07F4">
            <w:pPr>
              <w:pStyle w:val="6"/>
              <w:rPr>
                <w:rFonts w:hint="default" w:ascii="Times New Roman" w:hAnsi="Times New Roman" w:eastAsia="宋体" w:cs="Times New Roman"/>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2BD9B1D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59888FA6">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6FBA786">
            <w:pPr>
              <w:pStyle w:val="6"/>
              <w:rPr>
                <w:rFonts w:hint="default" w:ascii="Times New Roman" w:hAnsi="Times New Roman" w:eastAsia="宋体" w:cs="Times New Roman"/>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7280061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5B2D246">
            <w:pPr>
              <w:pStyle w:val="6"/>
              <w:rPr>
                <w:rFonts w:hint="default" w:ascii="Times New Roman" w:hAnsi="Times New Roman" w:eastAsia="宋体" w:cs="Times New Roman"/>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160F8DDC">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44245A8D">
            <w:pPr>
              <w:pStyle w:val="6"/>
              <w:rPr>
                <w:rFonts w:hint="default" w:ascii="Times New Roman" w:hAnsi="Times New Roman" w:eastAsia="宋体" w:cs="Times New Roman"/>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18480D8A">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1F3C14EB">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5EFB2E2C">
            <w:pPr>
              <w:pStyle w:val="6"/>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9</w:t>
            </w:r>
          </w:p>
        </w:tc>
        <w:tc>
          <w:tcPr>
            <w:tcW w:w="3836" w:type="dxa"/>
            <w:vAlign w:val="center"/>
          </w:tcPr>
          <w:p w14:paraId="46046EC5">
            <w:pPr>
              <w:widowControl/>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其它资格要求：1.提供《食品经营许可证》（经营范围须包括婴幼儿配方乳粉）或《仅销售预包装食品经营者备案信息表》</w:t>
            </w:r>
          </w:p>
          <w:p w14:paraId="4965A3F8">
            <w:pPr>
              <w:widowControl/>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注：需加盖供应商公章</w:t>
            </w:r>
          </w:p>
        </w:tc>
        <w:tc>
          <w:tcPr>
            <w:tcW w:w="3615" w:type="dxa"/>
            <w:vAlign w:val="center"/>
          </w:tcPr>
          <w:p w14:paraId="4CCBF513">
            <w:pPr>
              <w:widowControl/>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提供《食品经营许可证》（经营范围须包括婴幼儿配方乳粉）或《仅销售预包装食品经营者备案信息表》</w:t>
            </w:r>
          </w:p>
          <w:p w14:paraId="758B61E9">
            <w:pPr>
              <w:jc w:val="left"/>
              <w:rPr>
                <w:rFonts w:hint="default" w:ascii="Times New Roman" w:hAnsi="Times New Roman" w:eastAsia="宋体" w:cs="Times New Roman"/>
                <w:color w:val="auto"/>
                <w:lang w:val="en-US" w:eastAsia="zh-CN"/>
              </w:rPr>
            </w:pPr>
            <w:r>
              <w:rPr>
                <w:rFonts w:hint="eastAsia" w:ascii="宋体" w:hAnsi="宋体" w:eastAsia="宋体" w:cs="宋体"/>
                <w:color w:val="000000"/>
                <w:kern w:val="2"/>
                <w:sz w:val="21"/>
                <w:szCs w:val="21"/>
                <w:u w:color="000000"/>
                <w:lang w:val="en-US" w:eastAsia="zh-CN" w:bidi="ar-SA"/>
              </w:rPr>
              <w:t>注：需加盖供应商公章</w:t>
            </w:r>
          </w:p>
        </w:tc>
        <w:tc>
          <w:tcPr>
            <w:tcW w:w="1787" w:type="dxa"/>
            <w:vAlign w:val="center"/>
          </w:tcPr>
          <w:p w14:paraId="273355BE">
            <w:pPr>
              <w:pStyle w:val="6"/>
              <w:jc w:val="center"/>
              <w:rPr>
                <w:rFonts w:hint="default" w:ascii="Times New Roman" w:hAnsi="Times New Roman" w:eastAsia="宋体" w:cs="Times New Roman"/>
                <w:color w:val="auto"/>
              </w:rPr>
            </w:pPr>
          </w:p>
        </w:tc>
      </w:tr>
    </w:tbl>
    <w:p w14:paraId="31F2E7E6">
      <w:pPr>
        <w:pStyle w:val="6"/>
        <w:rPr>
          <w:rFonts w:hint="default" w:ascii="Times New Roman" w:hAnsi="Times New Roman" w:eastAsia="宋体" w:cs="Times New Roman"/>
          <w:color w:val="auto"/>
          <w:lang w:eastAsia="zh-TW"/>
        </w:rPr>
      </w:pPr>
    </w:p>
    <w:p w14:paraId="24CE453A">
      <w:pPr>
        <w:pStyle w:val="3"/>
        <w:numPr>
          <w:ilvl w:val="0"/>
          <w:numId w:val="0"/>
        </w:numPr>
        <w:ind w:left="0" w:leftChars="0" w:firstLine="420" w:firstLineChars="0"/>
        <w:rPr>
          <w:rFonts w:hint="eastAsia" w:cs="Times New Roman"/>
          <w:b/>
          <w:bCs/>
          <w:color w:val="000000"/>
          <w:kern w:val="2"/>
          <w:sz w:val="24"/>
          <w:szCs w:val="32"/>
          <w:u w:color="000000"/>
          <w:lang w:val="en-US" w:eastAsia="zh-CN" w:bidi="ar-SA"/>
        </w:rPr>
      </w:pPr>
      <w:bookmarkStart w:id="7" w:name="_Toc21556"/>
      <w:r>
        <w:rPr>
          <w:rFonts w:hint="eastAsia" w:ascii="Times New Roman" w:hAnsi="Times New Roman" w:eastAsia="宋体" w:cs="Times New Roman"/>
          <w:b/>
          <w:bCs/>
          <w:color w:val="000000"/>
          <w:kern w:val="2"/>
          <w:sz w:val="24"/>
          <w:szCs w:val="32"/>
          <w:u w:color="000000"/>
          <w:lang w:val="en-US" w:eastAsia="zh-CN" w:bidi="ar-SA"/>
        </w:rPr>
        <w:t>二、</w:t>
      </w:r>
      <w:r>
        <w:rPr>
          <w:rFonts w:hint="eastAsia" w:cs="Times New Roman"/>
          <w:b/>
          <w:bCs/>
          <w:color w:val="000000"/>
          <w:kern w:val="2"/>
          <w:sz w:val="24"/>
          <w:szCs w:val="32"/>
          <w:u w:color="000000"/>
          <w:lang w:val="en-US" w:eastAsia="zh-CN" w:bidi="ar-SA"/>
        </w:rPr>
        <w:t>项目概况</w:t>
      </w:r>
    </w:p>
    <w:p w14:paraId="60437D78">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lang w:val="zh-CN" w:eastAsia="zh-CN" w:bidi="ar-SA"/>
        </w:rPr>
      </w:pPr>
      <w:r>
        <w:rPr>
          <w:rFonts w:hint="eastAsia" w:ascii="宋体" w:hAnsi="宋体" w:eastAsia="宋体" w:cs="宋体"/>
          <w:b w:val="0"/>
          <w:bCs w:val="0"/>
          <w:color w:val="auto"/>
          <w:kern w:val="2"/>
          <w:sz w:val="21"/>
          <w:szCs w:val="21"/>
          <w:highlight w:val="none"/>
          <w:lang w:val="en-US" w:eastAsia="zh-CN" w:bidi="ar-SA"/>
        </w:rPr>
        <w:t>本项目拟确定一家供应商提供婴幼儿配方奶粉（0-6月）。</w:t>
      </w:r>
    </w:p>
    <w:p w14:paraId="0D25AD05">
      <w:pPr>
        <w:pStyle w:val="3"/>
        <w:numPr>
          <w:ilvl w:val="0"/>
          <w:numId w:val="0"/>
        </w:numPr>
        <w:ind w:left="0" w:leftChars="0" w:firstLine="420" w:firstLineChars="0"/>
        <w:rPr>
          <w:rFonts w:hint="eastAsia" w:cs="Times New Roman"/>
          <w:b/>
          <w:bCs/>
          <w:color w:val="000000"/>
          <w:kern w:val="2"/>
          <w:sz w:val="24"/>
          <w:szCs w:val="32"/>
          <w:u w:color="000000"/>
          <w:lang w:val="en-US" w:eastAsia="zh-CN" w:bidi="ar-SA"/>
        </w:rPr>
      </w:pPr>
      <w:r>
        <w:rPr>
          <w:rFonts w:hint="eastAsia" w:ascii="Times New Roman" w:hAnsi="Times New Roman" w:eastAsia="宋体" w:cs="Times New Roman"/>
          <w:b/>
          <w:bCs/>
          <w:color w:val="000000"/>
          <w:kern w:val="2"/>
          <w:sz w:val="24"/>
          <w:szCs w:val="32"/>
          <w:u w:color="000000"/>
          <w:lang w:val="en-US" w:eastAsia="zh-CN" w:bidi="ar-SA"/>
        </w:rPr>
        <w:t>三、</w:t>
      </w:r>
      <w:r>
        <w:rPr>
          <w:rFonts w:hint="eastAsia" w:cs="Times New Roman"/>
          <w:b/>
          <w:bCs/>
          <w:color w:val="000000"/>
          <w:kern w:val="2"/>
          <w:sz w:val="24"/>
          <w:szCs w:val="32"/>
          <w:u w:color="000000"/>
          <w:lang w:val="en-US" w:eastAsia="zh-CN" w:bidi="ar-SA"/>
        </w:rPr>
        <w:t>采购内容</w:t>
      </w:r>
    </w:p>
    <w:tbl>
      <w:tblPr>
        <w:tblStyle w:val="1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
        <w:gridCol w:w="2797"/>
        <w:gridCol w:w="981"/>
        <w:gridCol w:w="2866"/>
        <w:gridCol w:w="2208"/>
      </w:tblGrid>
      <w:tr w14:paraId="74C2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04" w:type="pct"/>
            <w:vAlign w:val="center"/>
          </w:tcPr>
          <w:p w14:paraId="1514EB04">
            <w:pPr>
              <w:ind w:left="0" w:leftChars="0" w:right="0" w:rightChars="0" w:firstLine="0" w:firstLineChars="0"/>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序号</w:t>
            </w:r>
          </w:p>
        </w:tc>
        <w:tc>
          <w:tcPr>
            <w:tcW w:w="1420" w:type="pct"/>
            <w:vAlign w:val="center"/>
          </w:tcPr>
          <w:p w14:paraId="7925E306">
            <w:pPr>
              <w:ind w:left="0" w:leftChars="0" w:right="0" w:rightChars="0" w:firstLine="0" w:firstLineChars="0"/>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采购标的</w:t>
            </w:r>
          </w:p>
        </w:tc>
        <w:tc>
          <w:tcPr>
            <w:tcW w:w="498" w:type="pct"/>
            <w:vAlign w:val="center"/>
          </w:tcPr>
          <w:p w14:paraId="1F7C3C98">
            <w:pPr>
              <w:ind w:left="0" w:leftChars="0" w:right="0" w:rightChars="0" w:firstLine="0" w:firstLineChars="0"/>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单位</w:t>
            </w:r>
          </w:p>
        </w:tc>
        <w:tc>
          <w:tcPr>
            <w:tcW w:w="1455" w:type="pct"/>
            <w:vAlign w:val="center"/>
          </w:tcPr>
          <w:p w14:paraId="104B9CC0">
            <w:pPr>
              <w:ind w:left="0" w:leftChars="0" w:right="0" w:rightChars="0" w:firstLine="0" w:firstLineChars="0"/>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技术要求</w:t>
            </w:r>
          </w:p>
        </w:tc>
        <w:tc>
          <w:tcPr>
            <w:tcW w:w="1121" w:type="pct"/>
            <w:vAlign w:val="center"/>
          </w:tcPr>
          <w:p w14:paraId="6C9F5FB7">
            <w:pPr>
              <w:ind w:left="0" w:leftChars="0" w:right="0" w:rightChars="0" w:firstLine="0" w:firstLineChars="0"/>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限高单价（元）</w:t>
            </w:r>
          </w:p>
        </w:tc>
      </w:tr>
      <w:tr w14:paraId="7B06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4" w:type="pct"/>
            <w:vAlign w:val="center"/>
          </w:tcPr>
          <w:p w14:paraId="6C7AA100">
            <w:pPr>
              <w:ind w:left="0" w:leftChars="0" w:right="0" w:rightChars="0" w:firstLine="0" w:firstLineChars="0"/>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1</w:t>
            </w:r>
          </w:p>
        </w:tc>
        <w:tc>
          <w:tcPr>
            <w:tcW w:w="1420" w:type="pct"/>
            <w:vAlign w:val="center"/>
          </w:tcPr>
          <w:p w14:paraId="5045F24C">
            <w:pPr>
              <w:ind w:left="0" w:leftChars="0" w:right="0" w:rightChars="0" w:firstLine="0" w:firstLineChars="0"/>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婴幼儿配方奶粉（0-6月）</w:t>
            </w:r>
          </w:p>
        </w:tc>
        <w:tc>
          <w:tcPr>
            <w:tcW w:w="498" w:type="pct"/>
            <w:vAlign w:val="center"/>
          </w:tcPr>
          <w:p w14:paraId="4BCBD290">
            <w:pPr>
              <w:ind w:left="0" w:leftChars="0" w:right="0" w:rightChars="0" w:firstLine="0" w:firstLineChars="0"/>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g</w:t>
            </w:r>
          </w:p>
        </w:tc>
        <w:tc>
          <w:tcPr>
            <w:tcW w:w="1455" w:type="pct"/>
            <w:vAlign w:val="center"/>
          </w:tcPr>
          <w:p w14:paraId="6D62FD89">
            <w:pPr>
              <w:ind w:left="0" w:leftChars="0" w:right="0" w:rightChars="0" w:firstLine="0" w:firstLineChars="0"/>
              <w:jc w:val="left"/>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1、</w:t>
            </w:r>
            <w:r>
              <w:rPr>
                <w:rFonts w:hint="default" w:asciiTheme="minorEastAsia" w:hAnsiTheme="minorEastAsia" w:eastAsiaTheme="minorEastAsia" w:cstheme="minorEastAsia"/>
                <w:bCs/>
                <w:color w:val="auto"/>
                <w:sz w:val="21"/>
                <w:szCs w:val="21"/>
                <w:highlight w:val="none"/>
                <w:lang w:val="en-US" w:eastAsia="zh-CN"/>
              </w:rPr>
              <w:t>每100</w:t>
            </w:r>
            <w:r>
              <w:rPr>
                <w:rFonts w:hint="eastAsia" w:asciiTheme="minorEastAsia" w:hAnsiTheme="minorEastAsia" w:eastAsiaTheme="minorEastAsia" w:cstheme="minorEastAsia"/>
                <w:bCs/>
                <w:color w:val="auto"/>
                <w:sz w:val="21"/>
                <w:szCs w:val="21"/>
                <w:highlight w:val="none"/>
                <w:lang w:val="en-US" w:eastAsia="zh-CN"/>
              </w:rPr>
              <w:t>g</w:t>
            </w:r>
            <w:r>
              <w:rPr>
                <w:rFonts w:hint="default" w:asciiTheme="minorEastAsia" w:hAnsiTheme="minorEastAsia" w:eastAsiaTheme="minorEastAsia" w:cstheme="minorEastAsia"/>
                <w:bCs/>
                <w:color w:val="auto"/>
                <w:sz w:val="21"/>
                <w:szCs w:val="21"/>
                <w:highlight w:val="none"/>
                <w:lang w:val="en-US" w:eastAsia="zh-CN"/>
              </w:rPr>
              <w:t>粉剂所含有的能量不低于2100kJ;</w:t>
            </w:r>
          </w:p>
          <w:p w14:paraId="0FD85E27">
            <w:pPr>
              <w:ind w:left="0" w:leftChars="0" w:right="0" w:rightChars="0" w:firstLine="0" w:firstLineChars="0"/>
              <w:jc w:val="left"/>
              <w:rPr>
                <w:rFonts w:hint="default" w:asciiTheme="minorEastAsia" w:hAnsiTheme="minorEastAsia" w:eastAsiaTheme="minorEastAsia" w:cstheme="minorEastAsia"/>
                <w:bCs/>
                <w:color w:val="auto"/>
                <w:sz w:val="21"/>
                <w:szCs w:val="21"/>
                <w:highlight w:val="none"/>
                <w:lang w:val="en-US" w:eastAsia="zh-CN"/>
              </w:rPr>
            </w:pPr>
            <w:r>
              <w:rPr>
                <w:rFonts w:hint="default"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lang w:val="en-US" w:eastAsia="zh-CN"/>
              </w:rPr>
              <w:t>、</w:t>
            </w:r>
            <w:r>
              <w:rPr>
                <w:rFonts w:hint="default" w:asciiTheme="minorEastAsia" w:hAnsiTheme="minorEastAsia" w:eastAsiaTheme="minorEastAsia" w:cstheme="minorEastAsia"/>
                <w:bCs/>
                <w:color w:val="auto"/>
                <w:sz w:val="21"/>
                <w:szCs w:val="21"/>
                <w:highlight w:val="none"/>
                <w:lang w:val="en-US" w:eastAsia="zh-CN"/>
              </w:rPr>
              <w:t>每100 g粉剂所含蛋白质不低于9.5g;</w:t>
            </w:r>
          </w:p>
          <w:p w14:paraId="766BB0A9">
            <w:pPr>
              <w:ind w:left="0" w:leftChars="0" w:right="0" w:rightChars="0" w:firstLine="0" w:firstLineChars="0"/>
              <w:jc w:val="left"/>
              <w:rPr>
                <w:rFonts w:hint="default" w:asciiTheme="minorEastAsia" w:hAnsiTheme="minorEastAsia" w:eastAsiaTheme="minorEastAsia" w:cstheme="minorEastAsia"/>
                <w:bCs/>
                <w:color w:val="auto"/>
                <w:sz w:val="21"/>
                <w:szCs w:val="21"/>
                <w:highlight w:val="none"/>
                <w:lang w:val="en-US" w:eastAsia="zh-CN"/>
              </w:rPr>
            </w:pPr>
            <w:r>
              <w:rPr>
                <w:rFonts w:hint="default"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lang w:val="en-US" w:eastAsia="zh-CN"/>
              </w:rPr>
              <w:t>、</w:t>
            </w:r>
            <w:r>
              <w:rPr>
                <w:rFonts w:hint="default" w:asciiTheme="minorEastAsia" w:hAnsiTheme="minorEastAsia" w:eastAsiaTheme="minorEastAsia" w:cstheme="minorEastAsia"/>
                <w:bCs/>
                <w:color w:val="auto"/>
                <w:sz w:val="21"/>
                <w:szCs w:val="21"/>
                <w:highlight w:val="none"/>
                <w:lang w:val="en-US" w:eastAsia="zh-CN"/>
              </w:rPr>
              <w:t>粉剂。</w:t>
            </w:r>
          </w:p>
        </w:tc>
        <w:tc>
          <w:tcPr>
            <w:tcW w:w="1121" w:type="pct"/>
            <w:vAlign w:val="center"/>
          </w:tcPr>
          <w:p w14:paraId="334E477F">
            <w:pPr>
              <w:ind w:left="0" w:leftChars="0" w:right="0" w:rightChars="0" w:firstLine="0" w:firstLineChars="0"/>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0.075</w:t>
            </w:r>
          </w:p>
        </w:tc>
      </w:tr>
    </w:tbl>
    <w:p w14:paraId="7457B532">
      <w:pPr>
        <w:numPr>
          <w:ilvl w:val="0"/>
          <w:numId w:val="0"/>
        </w:numPr>
        <w:rPr>
          <w:rFonts w:hint="default"/>
          <w:lang w:val="en-US" w:eastAsia="zh-CN"/>
        </w:rPr>
      </w:pPr>
    </w:p>
    <w:p w14:paraId="4091CE66">
      <w:pPr>
        <w:pStyle w:val="3"/>
        <w:numPr>
          <w:ilvl w:val="0"/>
          <w:numId w:val="0"/>
        </w:numPr>
        <w:ind w:left="0" w:leftChars="0" w:firstLine="420" w:firstLineChars="0"/>
      </w:pPr>
      <w:r>
        <w:rPr>
          <w:rFonts w:hint="eastAsia" w:cs="Times New Roman"/>
          <w:b/>
          <w:bCs/>
          <w:color w:val="000000"/>
          <w:kern w:val="2"/>
          <w:sz w:val="24"/>
          <w:szCs w:val="32"/>
          <w:u w:color="000000"/>
          <w:lang w:val="en-US" w:eastAsia="zh-CN" w:bidi="ar-SA"/>
        </w:rPr>
        <w:t>四</w:t>
      </w:r>
      <w:r>
        <w:rPr>
          <w:rFonts w:hint="eastAsia" w:ascii="Times New Roman" w:hAnsi="Times New Roman" w:eastAsia="宋体" w:cs="Times New Roman"/>
          <w:b/>
          <w:bCs/>
          <w:color w:val="000000"/>
          <w:kern w:val="2"/>
          <w:sz w:val="24"/>
          <w:szCs w:val="32"/>
          <w:u w:color="000000"/>
          <w:lang w:val="zh-CN" w:eastAsia="zh-CN" w:bidi="ar-SA"/>
        </w:rPr>
        <w:t>、</w:t>
      </w:r>
      <w:r>
        <w:rPr>
          <w:rStyle w:val="44"/>
          <w:b/>
          <w:bCs/>
        </w:rPr>
        <w:t>采购需求</w:t>
      </w:r>
      <w:bookmarkEnd w:id="7"/>
    </w:p>
    <w:p w14:paraId="3D94FC51">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eastAsia="宋体"/>
          <w:lang w:eastAsia="zh-CN"/>
        </w:rPr>
        <w:t>（</w:t>
      </w:r>
      <w:r>
        <w:rPr>
          <w:rFonts w:hint="eastAsia" w:eastAsia="宋体"/>
          <w:lang w:val="en-US" w:eastAsia="zh-CN"/>
        </w:rPr>
        <w:t>一</w:t>
      </w:r>
      <w:r>
        <w:rPr>
          <w:rFonts w:hint="eastAsia" w:eastAsia="宋体"/>
          <w:lang w:eastAsia="zh-CN"/>
        </w:rPr>
        <w:t>）</w:t>
      </w:r>
      <w:r>
        <w:rPr>
          <w:rFonts w:hint="eastAsia" w:ascii="宋体" w:hAnsi="宋体" w:eastAsia="宋体" w:cs="宋体"/>
          <w:b w:val="0"/>
          <w:bCs w:val="0"/>
          <w:color w:val="auto"/>
          <w:kern w:val="2"/>
          <w:sz w:val="21"/>
          <w:szCs w:val="21"/>
          <w:u w:color="000000"/>
          <w:lang w:val="en-US" w:eastAsia="zh-CN" w:bidi="ar-SA"/>
        </w:rPr>
        <w:t>配送方法及要求 ：</w:t>
      </w:r>
    </w:p>
    <w:p w14:paraId="567CC03B">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1.配送时间：</w:t>
      </w:r>
    </w:p>
    <w:p w14:paraId="0F1D028F">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（1）常规配送：供应商在接到采购人通知后48小时内将采购人指定产品送到院本部临床营养科库房。</w:t>
      </w:r>
    </w:p>
    <w:p w14:paraId="4D01D90B">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（2）应急配送（包括但不限于如疫情、地震、对外援助等紧急事项）：供应商在接到采购人通知后12小时内将指定产品送到临床营养科库房。 </w:t>
      </w:r>
    </w:p>
    <w:p w14:paraId="1C5325FB">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2.配送要求： </w:t>
      </w:r>
    </w:p>
    <w:p w14:paraId="1ED2151A">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（1）供应商针对本项目配备专用配送车辆（包括普通配送车和食品专用配送车），配送车辆应符合：《食品安全国家标准 餐饮服务通用卫生规范》（GB 31654-2021）、《食品安全国家标准 食品冷链物流卫生规范》（GB 31605-2020）要求，做到每日清洗、消毒并做好消毒记录。食品运输必须采用符合卫生标准的外包装和运输工具，车厢内无不良气味、异味。供应商必须无任何理由地保存在配送车辆出库（出发）到用户接收产品为止的行车记录，保存行车记录时长为自合同签订之日起到合同终止之日。</w:t>
      </w:r>
    </w:p>
    <w:p w14:paraId="70AA4412">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（2）每辆配送车辆至少保证有2位配送人员，从事配送人员须持有有效的健康证。</w:t>
      </w:r>
    </w:p>
    <w:p w14:paraId="1F27B425">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（3）供应商保证配送商品质量、数量、送货时间等均符合采购人要求。如遇不可抗力造成送货延误的，经采购人同意后，供应商应按采购人另行指定的地点和时间送达。 </w:t>
      </w:r>
    </w:p>
    <w:p w14:paraId="62269A3B">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供应商须为本项目确定一名项目负责人。供应商与采购人均需安排专人负责联系（合同签订时需提供：电话、短信、QQ信息），并于每次配送前1日确认产品需求量、加工要求（如有）、配送时间及配送要求。</w:t>
      </w:r>
    </w:p>
    <w:p w14:paraId="6834C455">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（5）供应商应建立严格的管理记录档案，详细记载购入产品的种类、数量和时间。</w:t>
      </w:r>
    </w:p>
    <w:p w14:paraId="4868549A">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（6）供应商具备各项应急措施，有明确应急联系人，保证在各种市场变化及遇突发事件下，能保证货品数量、质量并能及时满足食堂食品及原材料供应。</w:t>
      </w:r>
    </w:p>
    <w:p w14:paraId="30123148">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7）质量保障措施：供应商须具有完善的食品溯源体系及追溯程序（包括二维码，内容有生产人员、生产日期及时间、进货日期及时间）与召回制度，并制定突发事件应急方案。质量安全指标检测不合格时，应予以及时召回。</w:t>
      </w:r>
    </w:p>
    <w:p w14:paraId="2C35DDB5">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（8）每批产品送达采购人指定地点时，剩余保质期须在一半以上。</w:t>
      </w:r>
    </w:p>
    <w:p w14:paraId="583691B8">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（二） 售后服务方案： </w:t>
      </w:r>
    </w:p>
    <w:p w14:paraId="2518A6E8">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1.保质期按产品出厂标准执行，在保质期内出现质量问题，供应商在接到通知后2小时内到场，并更换货物。  </w:t>
      </w:r>
    </w:p>
    <w:p w14:paraId="6AC23ACB">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2.供应商应指派专人负责与采购人联系售后服务相关事宜。  </w:t>
      </w:r>
    </w:p>
    <w:p w14:paraId="0CE8213A">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（三）其他要求</w:t>
      </w:r>
    </w:p>
    <w:p w14:paraId="6E31BEFB">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default" w:ascii="宋体" w:hAnsi="宋体" w:eastAsia="宋体" w:cs="宋体"/>
          <w:b w:val="0"/>
          <w:bCs w:val="0"/>
          <w:color w:val="auto"/>
          <w:kern w:val="2"/>
          <w:sz w:val="21"/>
          <w:szCs w:val="21"/>
          <w:u w:color="000000"/>
          <w:lang w:val="en-US" w:eastAsia="zh-CN" w:bidi="ar-SA"/>
        </w:rPr>
        <w:t>供应商须在响应文件中提供所投产品生产厂家有效的《全国工业产品生产许可证》或《食品生产许可证》证书复印件，并加盖供应商公章</w:t>
      </w:r>
      <w:r>
        <w:rPr>
          <w:rFonts w:hint="eastAsia" w:ascii="宋体" w:hAnsi="宋体" w:eastAsia="宋体" w:cs="宋体"/>
          <w:b w:val="0"/>
          <w:bCs w:val="0"/>
          <w:color w:val="auto"/>
          <w:kern w:val="2"/>
          <w:sz w:val="21"/>
          <w:szCs w:val="21"/>
          <w:u w:color="000000"/>
          <w:lang w:val="en-US" w:eastAsia="zh-CN" w:bidi="ar-SA"/>
        </w:rPr>
        <w:t>。</w:t>
      </w:r>
    </w:p>
    <w:p w14:paraId="73B9580F">
      <w:pPr>
        <w:pStyle w:val="3"/>
        <w:numPr>
          <w:ilvl w:val="0"/>
          <w:numId w:val="0"/>
        </w:numPr>
        <w:ind w:left="0" w:leftChars="0" w:firstLine="420" w:firstLineChars="0"/>
        <w:rPr>
          <w:rFonts w:hint="default" w:ascii="Times New Roman" w:hAnsi="Times New Roman" w:eastAsia="宋体" w:cs="Times New Roman"/>
          <w:b/>
          <w:bCs/>
          <w:color w:val="000000"/>
          <w:kern w:val="2"/>
          <w:sz w:val="24"/>
          <w:szCs w:val="32"/>
          <w:u w:color="000000"/>
          <w:lang w:val="zh-CN" w:eastAsia="zh-CN" w:bidi="ar-SA"/>
        </w:rPr>
      </w:pPr>
      <w:r>
        <w:rPr>
          <w:rFonts w:hint="eastAsia" w:cs="Times New Roman"/>
          <w:b/>
          <w:bCs/>
          <w:color w:val="000000"/>
          <w:kern w:val="2"/>
          <w:sz w:val="24"/>
          <w:szCs w:val="32"/>
          <w:u w:color="000000"/>
          <w:lang w:val="en-US" w:eastAsia="zh-CN" w:bidi="ar-SA"/>
        </w:rPr>
        <w:t>五</w:t>
      </w:r>
      <w:r>
        <w:rPr>
          <w:rFonts w:hint="eastAsia" w:ascii="Times New Roman" w:hAnsi="Times New Roman" w:eastAsia="宋体" w:cs="Times New Roman"/>
          <w:b/>
          <w:bCs/>
          <w:color w:val="000000"/>
          <w:kern w:val="2"/>
          <w:sz w:val="24"/>
          <w:szCs w:val="32"/>
          <w:u w:color="000000"/>
          <w:lang w:val="en-US" w:eastAsia="zh-CN" w:bidi="ar-SA"/>
        </w:rPr>
        <w:t>、</w:t>
      </w:r>
      <w:r>
        <w:rPr>
          <w:rFonts w:hint="eastAsia" w:ascii="Times New Roman" w:hAnsi="Times New Roman" w:eastAsia="宋体" w:cs="Times New Roman"/>
          <w:b/>
          <w:bCs/>
          <w:color w:val="000000"/>
          <w:kern w:val="2"/>
          <w:sz w:val="24"/>
          <w:szCs w:val="32"/>
          <w:u w:color="000000"/>
          <w:lang w:val="zh-CN" w:eastAsia="zh-CN" w:bidi="ar-SA"/>
        </w:rPr>
        <w:t>商务要求</w:t>
      </w:r>
    </w:p>
    <w:p w14:paraId="46080556">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资金支付条款：每月结算一次费用，供应商须根据本项目成交单价及实际服务情况向购人提供结算费用清单进行确认，并在确认后5日内按清单金额向采购人提供合法有效票据及其他相关请款资料，采购人自收到上述票据及资料后的55日内，向供应商全额支付上述结算费用。如存在因考核等原因导致的扣款，应在支付前予以扣除。</w:t>
      </w:r>
    </w:p>
    <w:p w14:paraId="00B76F7F">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2、服务地点：四川省人民医院（包括所有院区）</w:t>
      </w:r>
    </w:p>
    <w:p w14:paraId="3CCE35CC">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3、服务期限：自合同签订之日起2年，合同一年一签，或合同已达到支付上限（以先到达的作为服务期截止时间）。经年度考核合格后续签下一年度合同。</w:t>
      </w:r>
    </w:p>
    <w:p w14:paraId="43628FB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4、验收方案：</w:t>
      </w:r>
    </w:p>
    <w:p w14:paraId="1D9C5342">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4.1验收时间：收货后即时验收</w:t>
      </w:r>
    </w:p>
    <w:p w14:paraId="5E753C8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4.2验收主体：采购人      </w:t>
      </w:r>
    </w:p>
    <w:p w14:paraId="2DD763C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4.3验收组织方式：自行验收</w:t>
      </w:r>
    </w:p>
    <w:p w14:paraId="79AB326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4.4验收方式：考核验收    </w:t>
      </w:r>
    </w:p>
    <w:p w14:paraId="75D35A7F">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4.5验收程序：分期/分段验收</w:t>
      </w:r>
    </w:p>
    <w:p w14:paraId="3D5AE2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4.6验收内容：按照基于本项目采购需求编制的采购文件要求及供应商响应文件情况，由供应商向采购人提供的全部服务。</w:t>
      </w:r>
    </w:p>
    <w:p w14:paraId="04F0440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4.7验收标准：</w:t>
      </w:r>
      <w:bookmarkStart w:id="8" w:name="OLE_LINK4"/>
    </w:p>
    <w:p w14:paraId="2D0D1D7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4.7.1国家相关法律法规、行业标准、技术规范。</w:t>
      </w:r>
    </w:p>
    <w:p w14:paraId="68101BE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4.7.2基于本项目采购需求编制的谈判文件相关技术、服务要求、成交供应商响应文件相关响应内容。</w:t>
      </w:r>
    </w:p>
    <w:bookmarkEnd w:id="8"/>
    <w:p w14:paraId="3CF7895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4.7.3产品生产厂家出具的产品说明书、技术白皮书、医疗器械注册证或备案凭证等官方技术资料（如涉及）。</w:t>
      </w:r>
    </w:p>
    <w:p w14:paraId="4A980EF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4.7.4如验收时，采购人与供应商认为本项目验收标准中的技术指标、质量要求等内容存在相互抵触或对其理解存在异议，应按照其中更严格的要求、标准等进行验收。</w:t>
      </w:r>
    </w:p>
    <w:p w14:paraId="069C8C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4.7.5参照《财政部关于进一步加强政府采购需求和履约验收管理的指导意见》（财库〔2016〕205号）的要求进行验收。</w:t>
      </w:r>
    </w:p>
    <w:p w14:paraId="5617CF28">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4.7.6如本项目验收方式为考核验收，则考核结果须为合格。</w:t>
      </w:r>
    </w:p>
    <w:p w14:paraId="3E778AE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4.7.7其他验收标准：无​ </w:t>
      </w:r>
    </w:p>
    <w:p w14:paraId="45BB7EF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4.8其它验收要求：</w:t>
      </w:r>
    </w:p>
    <w:p w14:paraId="35485A9D">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(1)采购人按照采购文件和合同明确的包装、质量、配送、服务等要求进行验收。 </w:t>
      </w:r>
    </w:p>
    <w:p w14:paraId="78DB2FFD">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(2)供应商每次配送的货物须确保产品外包装完整无破损，标识完整规范，在确认食品符合卫生、安全标准后，完善食品交接手续，提交《产品检验报告书》或《产品合格证》，产品的包装、标签、说明书。经交货与收货双方签字后方可入库储藏。供应商提供的食品必须明确其食品生产日期、保质期、生产批次。 </w:t>
      </w:r>
    </w:p>
    <w:p w14:paraId="350B6FAD">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(3)产品名称及包装的变更需经配送商提供产品厂家出示的变更通知，配送商的变更通知上应明确标注原商品名称、包装、配方、规格及变更后的名称、包装、配方（应满足响应的参数）、规格等。补齐变更后的相关资质并加盖配送商及产品厂家公司鲜章，经采购人核实后，才能供货。 </w:t>
      </w:r>
    </w:p>
    <w:p w14:paraId="1449131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在服务期内，采购人有权抽取供应商所配送的物资2至3次送至具有检验资质的第三方检验机构进行检验，送检费用由供应商承担。若送检质量不合格，立即退回当批次产品，同时供应商应向采购人赔偿由此带来的一切损失。还应对由此引起的其他延续损失给予全额经济赔偿（包括医疗、声誉等），并承担其他相应法律责任。情节严重者终止合同。 </w:t>
      </w:r>
    </w:p>
    <w:p w14:paraId="7C0D04C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(5)若供应商所提供物资的质量因不符合相关质量标准，导致采购人被市级监管部门处罚，立即退回当批次产品，所产生的罚款费用由供应商全额承担，同时供应商应向采购人赔偿由此带来的一切损失。还应对由此引起的其他延续损失给予全额经济赔偿（包括医疗、声誉等），并承担其他相应法律责任。情节严重者终止合同。 </w:t>
      </w:r>
    </w:p>
    <w:p w14:paraId="34351C9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(6)因供应商供货质量原因，引起采购人食品安全事故，应按照新《中华人民共和国食品安全法》及相关规定，除赔偿当期的原材料损失外，还应对由此引起的其他延续损失给予全额经济赔偿(包括医疗、声誉)，并承担其他相应法律责任。 </w:t>
      </w:r>
    </w:p>
    <w:p w14:paraId="5ADE970D">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(7)超过常规配送和应急配送时限三次（含）以上采购人有权终止合同，送货时未提供出库单、质检报告、合格证、报关单等凭证采购人有权拒收。</w:t>
      </w:r>
    </w:p>
    <w:p w14:paraId="0F1E14A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4.9是否委托第三方机构验收：否。</w:t>
      </w:r>
    </w:p>
    <w:p w14:paraId="1032939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4.10是否邀请本项目的其他供应商：否</w:t>
      </w:r>
    </w:p>
    <w:p w14:paraId="21351E4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4.11是否邀请服务对象：否</w:t>
      </w:r>
    </w:p>
    <w:p w14:paraId="1EA54FC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4.12是否邀请专家：否</w:t>
      </w:r>
      <w:bookmarkStart w:id="9" w:name="_Toc15867"/>
      <w:bookmarkStart w:id="10" w:name="第四章"/>
    </w:p>
    <w:p w14:paraId="3BEA726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5.考核要求</w:t>
      </w:r>
    </w:p>
    <w:p w14:paraId="59223B1F">
      <w:pPr>
        <w:pStyle w:val="13"/>
        <w:keepNext w:val="0"/>
        <w:keepLines w:val="0"/>
        <w:widowControl/>
        <w:suppressLineNumbers w:val="0"/>
        <w:jc w:val="center"/>
      </w:pPr>
      <w:r>
        <w:rPr>
          <w:rFonts w:ascii="黑体" w:hAnsi="宋体" w:eastAsia="黑体" w:cs="黑体"/>
          <w:kern w:val="2"/>
          <w:sz w:val="43"/>
          <w:szCs w:val="43"/>
        </w:rPr>
        <w:t>肠内营养制剂</w:t>
      </w:r>
      <w:r>
        <w:rPr>
          <w:rFonts w:hint="eastAsia" w:ascii="黑体" w:hAnsi="宋体" w:eastAsia="黑体" w:cs="黑体"/>
          <w:kern w:val="2"/>
          <w:sz w:val="43"/>
          <w:szCs w:val="43"/>
        </w:rPr>
        <w:t>供应商评价表</w:t>
      </w:r>
    </w:p>
    <w:p w14:paraId="509DF63C">
      <w:pPr>
        <w:pStyle w:val="13"/>
        <w:keepNext w:val="0"/>
        <w:keepLines w:val="0"/>
        <w:widowControl/>
        <w:suppressLineNumbers w:val="0"/>
      </w:pPr>
      <w:r>
        <w:rPr>
          <w:rFonts w:hint="eastAsia" w:ascii="黑体" w:hAnsi="宋体" w:eastAsia="黑体" w:cs="黑体"/>
          <w:kern w:val="2"/>
          <w:sz w:val="21"/>
          <w:szCs w:val="21"/>
        </w:rPr>
        <w:t>合同编号：</w:t>
      </w:r>
    </w:p>
    <w:tbl>
      <w:tblPr>
        <w:tblStyle w:val="15"/>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89"/>
        <w:gridCol w:w="1234"/>
        <w:gridCol w:w="5716"/>
        <w:gridCol w:w="677"/>
        <w:gridCol w:w="678"/>
      </w:tblGrid>
      <w:tr w14:paraId="6E920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5" w:hRule="atLeast"/>
        </w:trPr>
        <w:tc>
          <w:tcPr>
            <w:tcW w:w="1705" w:type="dxa"/>
            <w:shd w:val="clear" w:color="auto" w:fill="auto"/>
            <w:tcMar>
              <w:top w:w="0" w:type="dxa"/>
              <w:left w:w="105" w:type="dxa"/>
              <w:bottom w:w="0" w:type="dxa"/>
              <w:right w:w="105" w:type="dxa"/>
            </w:tcMar>
            <w:vAlign w:val="center"/>
          </w:tcPr>
          <w:p w14:paraId="465CB9F5">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供应商名称</w:t>
            </w:r>
          </w:p>
        </w:tc>
        <w:tc>
          <w:tcPr>
            <w:tcW w:w="681" w:type="dxa"/>
            <w:gridSpan w:val="4"/>
            <w:shd w:val="clear" w:color="auto" w:fill="auto"/>
            <w:tcMar>
              <w:top w:w="0" w:type="dxa"/>
              <w:left w:w="105" w:type="dxa"/>
              <w:bottom w:w="0" w:type="dxa"/>
              <w:right w:w="105" w:type="dxa"/>
            </w:tcMar>
            <w:vAlign w:val="center"/>
          </w:tcPr>
          <w:p w14:paraId="3ABF5443">
            <w:pPr>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p>
        </w:tc>
      </w:tr>
      <w:tr w14:paraId="5DA06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5" w:hRule="atLeast"/>
        </w:trPr>
        <w:tc>
          <w:tcPr>
            <w:tcW w:w="1705" w:type="dxa"/>
            <w:shd w:val="clear" w:color="auto" w:fill="auto"/>
            <w:tcMar>
              <w:top w:w="0" w:type="dxa"/>
              <w:left w:w="105" w:type="dxa"/>
              <w:bottom w:w="0" w:type="dxa"/>
              <w:right w:w="105" w:type="dxa"/>
            </w:tcMar>
            <w:vAlign w:val="center"/>
          </w:tcPr>
          <w:p w14:paraId="513A0EEE">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供应货品</w:t>
            </w:r>
          </w:p>
        </w:tc>
        <w:tc>
          <w:tcPr>
            <w:tcW w:w="1249" w:type="dxa"/>
            <w:shd w:val="clear" w:color="auto" w:fill="auto"/>
            <w:tcMar>
              <w:top w:w="0" w:type="dxa"/>
              <w:left w:w="105" w:type="dxa"/>
              <w:bottom w:w="0" w:type="dxa"/>
              <w:right w:w="105" w:type="dxa"/>
            </w:tcMar>
            <w:vAlign w:val="center"/>
          </w:tcPr>
          <w:p w14:paraId="3BB15BC6">
            <w:pPr>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p>
        </w:tc>
        <w:tc>
          <w:tcPr>
            <w:tcW w:w="5794" w:type="dxa"/>
            <w:shd w:val="clear" w:color="auto" w:fill="auto"/>
            <w:tcMar>
              <w:top w:w="0" w:type="dxa"/>
              <w:left w:w="105" w:type="dxa"/>
              <w:bottom w:w="0" w:type="dxa"/>
              <w:right w:w="105" w:type="dxa"/>
            </w:tcMar>
            <w:vAlign w:val="center"/>
          </w:tcPr>
          <w:p w14:paraId="3EA2B819">
            <w:pPr>
              <w:pStyle w:val="13"/>
              <w:keepNext w:val="0"/>
              <w:keepLines w:val="0"/>
              <w:widowControl/>
              <w:suppressLineNumbers w:val="0"/>
              <w:ind w:left="0" w:leftChars="0" w:right="0" w:rightChars="0" w:firstLine="0" w:firstLineChars="0"/>
              <w:jc w:val="both"/>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供货时间</w:t>
            </w:r>
          </w:p>
        </w:tc>
        <w:tc>
          <w:tcPr>
            <w:tcW w:w="681" w:type="dxa"/>
            <w:gridSpan w:val="2"/>
            <w:shd w:val="clear" w:color="auto" w:fill="auto"/>
            <w:tcMar>
              <w:top w:w="0" w:type="dxa"/>
              <w:left w:w="105" w:type="dxa"/>
              <w:bottom w:w="0" w:type="dxa"/>
              <w:right w:w="105" w:type="dxa"/>
            </w:tcMar>
            <w:vAlign w:val="center"/>
          </w:tcPr>
          <w:p w14:paraId="47856D60">
            <w:pPr>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p>
        </w:tc>
      </w:tr>
      <w:tr w14:paraId="121C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1705" w:type="dxa"/>
            <w:shd w:val="clear" w:color="auto" w:fill="auto"/>
            <w:tcMar>
              <w:top w:w="0" w:type="dxa"/>
              <w:left w:w="105" w:type="dxa"/>
              <w:bottom w:w="0" w:type="dxa"/>
              <w:right w:w="105" w:type="dxa"/>
            </w:tcMar>
            <w:vAlign w:val="center"/>
          </w:tcPr>
          <w:p w14:paraId="34103F0F">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指标</w:t>
            </w:r>
          </w:p>
        </w:tc>
        <w:tc>
          <w:tcPr>
            <w:tcW w:w="7043" w:type="dxa"/>
            <w:gridSpan w:val="2"/>
            <w:shd w:val="clear" w:color="auto" w:fill="auto"/>
            <w:tcMar>
              <w:top w:w="0" w:type="dxa"/>
              <w:left w:w="105" w:type="dxa"/>
              <w:bottom w:w="0" w:type="dxa"/>
              <w:right w:w="105" w:type="dxa"/>
            </w:tcMar>
            <w:vAlign w:val="center"/>
          </w:tcPr>
          <w:p w14:paraId="1CFA08DF">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评价描述说明</w:t>
            </w:r>
          </w:p>
        </w:tc>
        <w:tc>
          <w:tcPr>
            <w:tcW w:w="681" w:type="dxa"/>
            <w:shd w:val="clear" w:color="auto" w:fill="auto"/>
            <w:tcMar>
              <w:top w:w="0" w:type="dxa"/>
              <w:left w:w="105" w:type="dxa"/>
              <w:bottom w:w="0" w:type="dxa"/>
              <w:right w:w="105" w:type="dxa"/>
            </w:tcMar>
            <w:vAlign w:val="center"/>
          </w:tcPr>
          <w:p w14:paraId="749BBD32">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得分</w:t>
            </w:r>
          </w:p>
        </w:tc>
        <w:tc>
          <w:tcPr>
            <w:tcW w:w="681" w:type="dxa"/>
            <w:shd w:val="clear" w:color="auto" w:fill="auto"/>
            <w:tcMar>
              <w:top w:w="0" w:type="dxa"/>
              <w:left w:w="105" w:type="dxa"/>
              <w:bottom w:w="0" w:type="dxa"/>
              <w:right w:w="105" w:type="dxa"/>
            </w:tcMar>
            <w:vAlign w:val="center"/>
          </w:tcPr>
          <w:p w14:paraId="50103058">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备注</w:t>
            </w:r>
          </w:p>
        </w:tc>
      </w:tr>
      <w:tr w14:paraId="39EA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90" w:hRule="atLeast"/>
        </w:trPr>
        <w:tc>
          <w:tcPr>
            <w:tcW w:w="1705" w:type="dxa"/>
            <w:shd w:val="clear" w:color="auto" w:fill="auto"/>
            <w:tcMar>
              <w:top w:w="0" w:type="dxa"/>
              <w:left w:w="105" w:type="dxa"/>
              <w:bottom w:w="0" w:type="dxa"/>
              <w:right w:w="105" w:type="dxa"/>
            </w:tcMar>
            <w:vAlign w:val="center"/>
          </w:tcPr>
          <w:p w14:paraId="22C150CB">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送货及时性评价(30分</w:t>
            </w:r>
            <w:r>
              <w:rPr>
                <w:rFonts w:hint="default" w:ascii="宋体" w:hAnsi="宋体" w:eastAsia="宋体" w:cs="宋体"/>
                <w:b w:val="0"/>
                <w:bCs w:val="0"/>
                <w:color w:val="auto"/>
                <w:kern w:val="2"/>
                <w:sz w:val="21"/>
                <w:szCs w:val="21"/>
                <w:u w:color="000000"/>
                <w:lang w:val="en-US" w:eastAsia="zh-CN" w:bidi="ar-SA"/>
              </w:rPr>
              <w:t>)</w:t>
            </w:r>
          </w:p>
        </w:tc>
        <w:tc>
          <w:tcPr>
            <w:tcW w:w="7043" w:type="dxa"/>
            <w:gridSpan w:val="2"/>
            <w:shd w:val="clear" w:color="auto" w:fill="auto"/>
            <w:tcMar>
              <w:top w:w="0" w:type="dxa"/>
              <w:left w:w="105" w:type="dxa"/>
              <w:bottom w:w="0" w:type="dxa"/>
              <w:right w:w="105" w:type="dxa"/>
            </w:tcMar>
            <w:vAlign w:val="top"/>
          </w:tcPr>
          <w:p w14:paraId="0B04F9C2">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迟到第</w:t>
            </w:r>
            <w:r>
              <w:rPr>
                <w:rFonts w:hint="default" w:ascii="宋体" w:hAnsi="宋体" w:eastAsia="宋体" w:cs="宋体"/>
                <w:b w:val="0"/>
                <w:bCs w:val="0"/>
                <w:color w:val="auto"/>
                <w:kern w:val="2"/>
                <w:sz w:val="21"/>
                <w:szCs w:val="21"/>
                <w:u w:color="000000"/>
                <w:lang w:val="en-US" w:eastAsia="zh-CN" w:bidi="ar-SA"/>
              </w:rPr>
              <w:t>1</w:t>
            </w:r>
            <w:r>
              <w:rPr>
                <w:rFonts w:hint="eastAsia" w:ascii="宋体" w:hAnsi="宋体" w:eastAsia="宋体" w:cs="宋体"/>
                <w:b w:val="0"/>
                <w:bCs w:val="0"/>
                <w:color w:val="auto"/>
                <w:kern w:val="2"/>
                <w:sz w:val="21"/>
                <w:szCs w:val="21"/>
                <w:u w:color="000000"/>
                <w:lang w:val="en-US" w:eastAsia="zh-CN" w:bidi="ar-SA"/>
              </w:rPr>
              <w:t>次：不影响科室正常工作流程，警告。</w:t>
            </w:r>
          </w:p>
          <w:p w14:paraId="2096C29B">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迟到第</w:t>
            </w:r>
            <w:r>
              <w:rPr>
                <w:rFonts w:hint="default" w:ascii="宋体" w:hAnsi="宋体" w:eastAsia="宋体" w:cs="宋体"/>
                <w:b w:val="0"/>
                <w:bCs w:val="0"/>
                <w:color w:val="auto"/>
                <w:kern w:val="2"/>
                <w:sz w:val="21"/>
                <w:szCs w:val="21"/>
                <w:u w:color="000000"/>
                <w:lang w:val="en-US" w:eastAsia="zh-CN" w:bidi="ar-SA"/>
              </w:rPr>
              <w:t>2</w:t>
            </w:r>
            <w:r>
              <w:rPr>
                <w:rFonts w:hint="eastAsia" w:ascii="宋体" w:hAnsi="宋体" w:eastAsia="宋体" w:cs="宋体"/>
                <w:b w:val="0"/>
                <w:bCs w:val="0"/>
                <w:color w:val="auto"/>
                <w:kern w:val="2"/>
                <w:sz w:val="21"/>
                <w:szCs w:val="21"/>
                <w:u w:color="000000"/>
                <w:lang w:val="en-US" w:eastAsia="zh-CN" w:bidi="ar-SA"/>
              </w:rPr>
              <w:t>次：不影响科室正常工作流程，月底考核扣</w:t>
            </w:r>
            <w:r>
              <w:rPr>
                <w:rFonts w:hint="default" w:ascii="宋体" w:hAnsi="宋体" w:eastAsia="宋体" w:cs="宋体"/>
                <w:b w:val="0"/>
                <w:bCs w:val="0"/>
                <w:color w:val="auto"/>
                <w:kern w:val="2"/>
                <w:sz w:val="21"/>
                <w:szCs w:val="21"/>
                <w:u w:color="000000"/>
                <w:lang w:val="en-US" w:eastAsia="zh-CN" w:bidi="ar-SA"/>
              </w:rPr>
              <w:t>1</w:t>
            </w:r>
            <w:r>
              <w:rPr>
                <w:rFonts w:hint="eastAsia" w:ascii="宋体" w:hAnsi="宋体" w:eastAsia="宋体" w:cs="宋体"/>
                <w:b w:val="0"/>
                <w:bCs w:val="0"/>
                <w:color w:val="auto"/>
                <w:kern w:val="2"/>
                <w:sz w:val="21"/>
                <w:szCs w:val="21"/>
                <w:u w:color="000000"/>
                <w:lang w:val="en-US" w:eastAsia="zh-CN" w:bidi="ar-SA"/>
              </w:rPr>
              <w:t>分。</w:t>
            </w:r>
          </w:p>
          <w:p w14:paraId="617E3EF4">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迟到第</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次：管理员约谈，并扣除当日货品金额</w:t>
            </w:r>
            <w:r>
              <w:rPr>
                <w:rFonts w:hint="default" w:ascii="宋体" w:hAnsi="宋体" w:eastAsia="宋体" w:cs="宋体"/>
                <w:b w:val="0"/>
                <w:bCs w:val="0"/>
                <w:color w:val="auto"/>
                <w:kern w:val="2"/>
                <w:sz w:val="21"/>
                <w:szCs w:val="21"/>
                <w:u w:color="000000"/>
                <w:lang w:val="en-US" w:eastAsia="zh-CN" w:bidi="ar-SA"/>
              </w:rPr>
              <w:t>8%,</w:t>
            </w:r>
            <w:r>
              <w:rPr>
                <w:rFonts w:hint="eastAsia" w:ascii="宋体" w:hAnsi="宋体" w:eastAsia="宋体" w:cs="宋体"/>
                <w:b w:val="0"/>
                <w:bCs w:val="0"/>
                <w:color w:val="auto"/>
                <w:kern w:val="2"/>
                <w:sz w:val="21"/>
                <w:szCs w:val="21"/>
                <w:u w:color="000000"/>
                <w:lang w:val="en-US" w:eastAsia="zh-CN" w:bidi="ar-SA"/>
              </w:rPr>
              <w:t>月底考核扣</w:t>
            </w:r>
            <w:r>
              <w:rPr>
                <w:rFonts w:hint="default" w:ascii="宋体" w:hAnsi="宋体" w:eastAsia="宋体" w:cs="宋体"/>
                <w:b w:val="0"/>
                <w:bCs w:val="0"/>
                <w:color w:val="auto"/>
                <w:kern w:val="2"/>
                <w:sz w:val="21"/>
                <w:szCs w:val="21"/>
                <w:u w:color="000000"/>
                <w:lang w:val="en-US" w:eastAsia="zh-CN" w:bidi="ar-SA"/>
              </w:rPr>
              <w:t>2</w:t>
            </w:r>
            <w:r>
              <w:rPr>
                <w:rFonts w:hint="eastAsia" w:ascii="宋体" w:hAnsi="宋体" w:eastAsia="宋体" w:cs="宋体"/>
                <w:b w:val="0"/>
                <w:bCs w:val="0"/>
                <w:color w:val="auto"/>
                <w:kern w:val="2"/>
                <w:sz w:val="21"/>
                <w:szCs w:val="21"/>
                <w:u w:color="000000"/>
                <w:lang w:val="en-US" w:eastAsia="zh-CN" w:bidi="ar-SA"/>
              </w:rPr>
              <w:t>分。超过</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次：扣除当日所有送货金额</w:t>
            </w:r>
            <w:r>
              <w:rPr>
                <w:rFonts w:hint="default" w:ascii="宋体" w:hAnsi="宋体" w:eastAsia="宋体" w:cs="宋体"/>
                <w:b w:val="0"/>
                <w:bCs w:val="0"/>
                <w:color w:val="auto"/>
                <w:kern w:val="2"/>
                <w:sz w:val="21"/>
                <w:szCs w:val="21"/>
                <w:u w:color="000000"/>
                <w:lang w:val="en-US" w:eastAsia="zh-CN" w:bidi="ar-SA"/>
              </w:rPr>
              <w:t>20%,</w:t>
            </w:r>
            <w:r>
              <w:rPr>
                <w:rFonts w:hint="eastAsia" w:ascii="宋体" w:hAnsi="宋体" w:eastAsia="宋体" w:cs="宋体"/>
                <w:b w:val="0"/>
                <w:bCs w:val="0"/>
                <w:color w:val="auto"/>
                <w:kern w:val="2"/>
                <w:sz w:val="21"/>
                <w:szCs w:val="21"/>
                <w:u w:color="000000"/>
                <w:lang w:val="en-US" w:eastAsia="zh-CN" w:bidi="ar-SA"/>
              </w:rPr>
              <w:t>月底考核扣</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分。</w:t>
            </w:r>
          </w:p>
          <w:p w14:paraId="059F2842">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迟到时长：除不可抗因素外，严重迟到超过</w:t>
            </w:r>
            <w:r>
              <w:rPr>
                <w:rFonts w:hint="default" w:ascii="宋体" w:hAnsi="宋体" w:eastAsia="宋体" w:cs="宋体"/>
                <w:b w:val="0"/>
                <w:bCs w:val="0"/>
                <w:color w:val="auto"/>
                <w:kern w:val="2"/>
                <w:sz w:val="21"/>
                <w:szCs w:val="21"/>
                <w:u w:color="000000"/>
                <w:lang w:val="en-US" w:eastAsia="zh-CN" w:bidi="ar-SA"/>
              </w:rPr>
              <w:t>30</w:t>
            </w:r>
            <w:r>
              <w:rPr>
                <w:rFonts w:hint="eastAsia" w:ascii="宋体" w:hAnsi="宋体" w:eastAsia="宋体" w:cs="宋体"/>
                <w:b w:val="0"/>
                <w:bCs w:val="0"/>
                <w:color w:val="auto"/>
                <w:kern w:val="2"/>
                <w:sz w:val="21"/>
                <w:szCs w:val="21"/>
                <w:u w:color="000000"/>
                <w:lang w:val="en-US" w:eastAsia="zh-CN" w:bidi="ar-SA"/>
              </w:rPr>
              <w:t>分钟，影响当日食堂工作流程，扣除当日所有送货金额，月底考核扣</w:t>
            </w:r>
            <w:r>
              <w:rPr>
                <w:rFonts w:hint="default" w:ascii="宋体" w:hAnsi="宋体" w:eastAsia="宋体" w:cs="宋体"/>
                <w:b w:val="0"/>
                <w:bCs w:val="0"/>
                <w:color w:val="auto"/>
                <w:kern w:val="2"/>
                <w:sz w:val="21"/>
                <w:szCs w:val="21"/>
                <w:u w:color="000000"/>
                <w:lang w:val="en-US" w:eastAsia="zh-CN" w:bidi="ar-SA"/>
              </w:rPr>
              <w:t>5</w:t>
            </w:r>
            <w:r>
              <w:rPr>
                <w:rFonts w:hint="eastAsia" w:ascii="宋体" w:hAnsi="宋体" w:eastAsia="宋体" w:cs="宋体"/>
                <w:b w:val="0"/>
                <w:bCs w:val="0"/>
                <w:color w:val="auto"/>
                <w:kern w:val="2"/>
                <w:sz w:val="21"/>
                <w:szCs w:val="21"/>
                <w:u w:color="000000"/>
                <w:lang w:val="en-US" w:eastAsia="zh-CN" w:bidi="ar-SA"/>
              </w:rPr>
              <w:t>分。</w:t>
            </w:r>
          </w:p>
        </w:tc>
        <w:tc>
          <w:tcPr>
            <w:tcW w:w="681" w:type="dxa"/>
            <w:shd w:val="clear" w:color="auto" w:fill="auto"/>
            <w:tcMar>
              <w:top w:w="0" w:type="dxa"/>
              <w:left w:w="105" w:type="dxa"/>
              <w:bottom w:w="0" w:type="dxa"/>
              <w:right w:w="105" w:type="dxa"/>
            </w:tcMar>
            <w:vAlign w:val="top"/>
          </w:tcPr>
          <w:p w14:paraId="210C0067">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c>
          <w:tcPr>
            <w:tcW w:w="681" w:type="dxa"/>
            <w:shd w:val="clear" w:color="auto" w:fill="auto"/>
            <w:tcMar>
              <w:top w:w="0" w:type="dxa"/>
              <w:left w:w="105" w:type="dxa"/>
              <w:bottom w:w="0" w:type="dxa"/>
              <w:right w:w="105" w:type="dxa"/>
            </w:tcMar>
            <w:vAlign w:val="top"/>
          </w:tcPr>
          <w:p w14:paraId="3C69E78C">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r>
      <w:tr w14:paraId="029A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705" w:type="dxa"/>
            <w:shd w:val="clear" w:color="auto" w:fill="auto"/>
            <w:tcMar>
              <w:top w:w="0" w:type="dxa"/>
              <w:left w:w="105" w:type="dxa"/>
              <w:bottom w:w="0" w:type="dxa"/>
              <w:right w:w="105" w:type="dxa"/>
            </w:tcMar>
            <w:vAlign w:val="center"/>
          </w:tcPr>
          <w:p w14:paraId="16B8EA44">
            <w:pPr>
              <w:pStyle w:val="13"/>
              <w:keepNext w:val="0"/>
              <w:keepLines w:val="0"/>
              <w:widowControl/>
              <w:suppressLineNumbers w:val="0"/>
              <w:ind w:left="0" w:leftChars="0" w:right="0" w:rightChars="0" w:firstLine="0" w:firstLineChars="0"/>
              <w:jc w:val="both"/>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质量评价</w:t>
            </w:r>
            <w:r>
              <w:rPr>
                <w:rFonts w:hint="default" w:ascii="宋体" w:hAnsi="宋体" w:eastAsia="宋体" w:cs="宋体"/>
                <w:b w:val="0"/>
                <w:bCs w:val="0"/>
                <w:color w:val="auto"/>
                <w:kern w:val="2"/>
                <w:sz w:val="21"/>
                <w:szCs w:val="21"/>
                <w:u w:color="000000"/>
                <w:lang w:val="en-US" w:eastAsia="zh-CN" w:bidi="ar-SA"/>
              </w:rPr>
              <w:t>(30</w:t>
            </w:r>
            <w:r>
              <w:rPr>
                <w:rFonts w:hint="eastAsia" w:ascii="宋体" w:hAnsi="宋体" w:eastAsia="宋体" w:cs="宋体"/>
                <w:b w:val="0"/>
                <w:bCs w:val="0"/>
                <w:color w:val="auto"/>
                <w:kern w:val="2"/>
                <w:sz w:val="21"/>
                <w:szCs w:val="21"/>
                <w:u w:color="000000"/>
                <w:lang w:val="en-US" w:eastAsia="zh-CN" w:bidi="ar-SA"/>
              </w:rPr>
              <w:t>分</w:t>
            </w:r>
          </w:p>
        </w:tc>
        <w:tc>
          <w:tcPr>
            <w:tcW w:w="7043" w:type="dxa"/>
            <w:gridSpan w:val="2"/>
            <w:shd w:val="clear" w:color="auto" w:fill="auto"/>
            <w:tcMar>
              <w:top w:w="0" w:type="dxa"/>
              <w:left w:w="105" w:type="dxa"/>
              <w:bottom w:w="0" w:type="dxa"/>
              <w:right w:w="105" w:type="dxa"/>
            </w:tcMar>
            <w:vAlign w:val="top"/>
          </w:tcPr>
          <w:p w14:paraId="3F2C548A">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质量问题第一次：不影响科室正常工作流程并能迅速补齐商品，口头警告。</w:t>
            </w:r>
          </w:p>
          <w:p w14:paraId="55395F53">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质量问题第二次：月底考核扣</w:t>
            </w:r>
            <w:r>
              <w:rPr>
                <w:rFonts w:hint="default" w:ascii="宋体" w:hAnsi="宋体" w:eastAsia="宋体" w:cs="宋体"/>
                <w:b w:val="0"/>
                <w:bCs w:val="0"/>
                <w:color w:val="auto"/>
                <w:kern w:val="2"/>
                <w:sz w:val="21"/>
                <w:szCs w:val="21"/>
                <w:u w:color="000000"/>
                <w:lang w:val="en-US" w:eastAsia="zh-CN" w:bidi="ar-SA"/>
              </w:rPr>
              <w:t>1</w:t>
            </w:r>
            <w:r>
              <w:rPr>
                <w:rFonts w:hint="eastAsia" w:ascii="宋体" w:hAnsi="宋体" w:eastAsia="宋体" w:cs="宋体"/>
                <w:b w:val="0"/>
                <w:bCs w:val="0"/>
                <w:color w:val="auto"/>
                <w:kern w:val="2"/>
                <w:sz w:val="21"/>
                <w:szCs w:val="21"/>
                <w:u w:color="000000"/>
                <w:lang w:val="en-US" w:eastAsia="zh-CN" w:bidi="ar-SA"/>
              </w:rPr>
              <w:t>分。</w:t>
            </w:r>
          </w:p>
          <w:p w14:paraId="28B97D17">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质量问题第三次：管理员约谈，并扣除当日货品金额</w:t>
            </w:r>
            <w:r>
              <w:rPr>
                <w:rFonts w:hint="default" w:ascii="宋体" w:hAnsi="宋体" w:eastAsia="宋体" w:cs="宋体"/>
                <w:b w:val="0"/>
                <w:bCs w:val="0"/>
                <w:color w:val="auto"/>
                <w:kern w:val="2"/>
                <w:sz w:val="21"/>
                <w:szCs w:val="21"/>
                <w:u w:color="000000"/>
                <w:lang w:val="en-US" w:eastAsia="zh-CN" w:bidi="ar-SA"/>
              </w:rPr>
              <w:t>10%,</w:t>
            </w:r>
            <w:r>
              <w:rPr>
                <w:rFonts w:hint="eastAsia" w:ascii="宋体" w:hAnsi="宋体" w:eastAsia="宋体" w:cs="宋体"/>
                <w:b w:val="0"/>
                <w:bCs w:val="0"/>
                <w:color w:val="auto"/>
                <w:kern w:val="2"/>
                <w:sz w:val="21"/>
                <w:szCs w:val="21"/>
                <w:u w:color="000000"/>
                <w:lang w:val="en-US" w:eastAsia="zh-CN" w:bidi="ar-SA"/>
              </w:rPr>
              <w:t>月底考核扣</w:t>
            </w:r>
            <w:r>
              <w:rPr>
                <w:rFonts w:hint="default" w:ascii="宋体" w:hAnsi="宋体" w:eastAsia="宋体" w:cs="宋体"/>
                <w:b w:val="0"/>
                <w:bCs w:val="0"/>
                <w:color w:val="auto"/>
                <w:kern w:val="2"/>
                <w:sz w:val="21"/>
                <w:szCs w:val="21"/>
                <w:u w:color="000000"/>
                <w:lang w:val="en-US" w:eastAsia="zh-CN" w:bidi="ar-SA"/>
              </w:rPr>
              <w:t>2</w:t>
            </w:r>
            <w:r>
              <w:rPr>
                <w:rFonts w:hint="eastAsia" w:ascii="宋体" w:hAnsi="宋体" w:eastAsia="宋体" w:cs="宋体"/>
                <w:b w:val="0"/>
                <w:bCs w:val="0"/>
                <w:color w:val="auto"/>
                <w:kern w:val="2"/>
                <w:sz w:val="21"/>
                <w:szCs w:val="21"/>
                <w:u w:color="000000"/>
                <w:lang w:val="en-US" w:eastAsia="zh-CN" w:bidi="ar-SA"/>
              </w:rPr>
              <w:t>分。</w:t>
            </w:r>
          </w:p>
          <w:p w14:paraId="65E57AF7">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严重质量问题影响科室正常操作或当月质量问题超过</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次：扣除当日所有送货金额</w:t>
            </w:r>
            <w:r>
              <w:rPr>
                <w:rFonts w:hint="default" w:ascii="宋体" w:hAnsi="宋体" w:eastAsia="宋体" w:cs="宋体"/>
                <w:b w:val="0"/>
                <w:bCs w:val="0"/>
                <w:color w:val="auto"/>
                <w:kern w:val="2"/>
                <w:sz w:val="21"/>
                <w:szCs w:val="21"/>
                <w:u w:color="000000"/>
                <w:lang w:val="en-US" w:eastAsia="zh-CN" w:bidi="ar-SA"/>
              </w:rPr>
              <w:t>20%,</w:t>
            </w:r>
            <w:r>
              <w:rPr>
                <w:rFonts w:hint="eastAsia" w:ascii="宋体" w:hAnsi="宋体" w:eastAsia="宋体" w:cs="宋体"/>
                <w:b w:val="0"/>
                <w:bCs w:val="0"/>
                <w:color w:val="auto"/>
                <w:kern w:val="2"/>
                <w:sz w:val="21"/>
                <w:szCs w:val="21"/>
                <w:u w:color="000000"/>
                <w:lang w:val="en-US" w:eastAsia="zh-CN" w:bidi="ar-SA"/>
              </w:rPr>
              <w:t>月底考核扣</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分。</w:t>
            </w:r>
          </w:p>
        </w:tc>
        <w:tc>
          <w:tcPr>
            <w:tcW w:w="681" w:type="dxa"/>
            <w:shd w:val="clear" w:color="auto" w:fill="auto"/>
            <w:tcMar>
              <w:top w:w="0" w:type="dxa"/>
              <w:left w:w="105" w:type="dxa"/>
              <w:bottom w:w="0" w:type="dxa"/>
              <w:right w:w="105" w:type="dxa"/>
            </w:tcMar>
            <w:vAlign w:val="top"/>
          </w:tcPr>
          <w:p w14:paraId="68A76FDC">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c>
          <w:tcPr>
            <w:tcW w:w="681" w:type="dxa"/>
            <w:shd w:val="clear" w:color="auto" w:fill="auto"/>
            <w:tcMar>
              <w:top w:w="0" w:type="dxa"/>
              <w:left w:w="105" w:type="dxa"/>
              <w:bottom w:w="0" w:type="dxa"/>
              <w:right w:w="105" w:type="dxa"/>
            </w:tcMar>
            <w:vAlign w:val="top"/>
          </w:tcPr>
          <w:p w14:paraId="5B9F249F">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r>
      <w:tr w14:paraId="297D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75" w:hRule="atLeast"/>
        </w:trPr>
        <w:tc>
          <w:tcPr>
            <w:tcW w:w="1705" w:type="dxa"/>
            <w:shd w:val="clear" w:color="auto" w:fill="auto"/>
            <w:tcMar>
              <w:top w:w="0" w:type="dxa"/>
              <w:left w:w="105" w:type="dxa"/>
              <w:bottom w:w="0" w:type="dxa"/>
              <w:right w:w="105" w:type="dxa"/>
            </w:tcMar>
            <w:vAlign w:val="center"/>
          </w:tcPr>
          <w:p w14:paraId="5A9AA36E">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物品数量符合评价</w:t>
            </w:r>
            <w:r>
              <w:rPr>
                <w:rFonts w:hint="default" w:ascii="宋体" w:hAnsi="宋体" w:eastAsia="宋体" w:cs="宋体"/>
                <w:b w:val="0"/>
                <w:bCs w:val="0"/>
                <w:color w:val="auto"/>
                <w:kern w:val="2"/>
                <w:sz w:val="21"/>
                <w:szCs w:val="21"/>
                <w:u w:color="000000"/>
                <w:lang w:val="en-US" w:eastAsia="zh-CN" w:bidi="ar-SA"/>
              </w:rPr>
              <w:t>(20</w:t>
            </w:r>
            <w:r>
              <w:rPr>
                <w:rFonts w:hint="eastAsia" w:ascii="宋体" w:hAnsi="宋体" w:eastAsia="宋体" w:cs="宋体"/>
                <w:b w:val="0"/>
                <w:bCs w:val="0"/>
                <w:color w:val="auto"/>
                <w:kern w:val="2"/>
                <w:sz w:val="21"/>
                <w:szCs w:val="21"/>
                <w:u w:color="000000"/>
                <w:lang w:val="en-US" w:eastAsia="zh-CN" w:bidi="ar-SA"/>
              </w:rPr>
              <w:t>分</w:t>
            </w:r>
            <w:r>
              <w:rPr>
                <w:rFonts w:hint="default" w:ascii="宋体" w:hAnsi="宋体" w:eastAsia="宋体" w:cs="宋体"/>
                <w:b w:val="0"/>
                <w:bCs w:val="0"/>
                <w:color w:val="auto"/>
                <w:kern w:val="2"/>
                <w:sz w:val="21"/>
                <w:szCs w:val="21"/>
                <w:u w:color="000000"/>
                <w:lang w:val="en-US" w:eastAsia="zh-CN" w:bidi="ar-SA"/>
              </w:rPr>
              <w:t>)</w:t>
            </w:r>
          </w:p>
        </w:tc>
        <w:tc>
          <w:tcPr>
            <w:tcW w:w="7043" w:type="dxa"/>
            <w:gridSpan w:val="2"/>
            <w:shd w:val="clear" w:color="auto" w:fill="auto"/>
            <w:tcMar>
              <w:top w:w="0" w:type="dxa"/>
              <w:left w:w="105" w:type="dxa"/>
              <w:bottom w:w="0" w:type="dxa"/>
              <w:right w:w="105" w:type="dxa"/>
            </w:tcMar>
            <w:vAlign w:val="top"/>
          </w:tcPr>
          <w:p w14:paraId="0326D70F">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送货数量不准确，不影响科室正常工作流程，口头警告。</w:t>
            </w:r>
          </w:p>
          <w:p w14:paraId="2BEC018A">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送货数量不准确第二次：影响科室正常工作流程，月底考核扣</w:t>
            </w:r>
            <w:r>
              <w:rPr>
                <w:rFonts w:hint="default" w:ascii="宋体" w:hAnsi="宋体" w:eastAsia="宋体" w:cs="宋体"/>
                <w:b w:val="0"/>
                <w:bCs w:val="0"/>
                <w:color w:val="auto"/>
                <w:kern w:val="2"/>
                <w:sz w:val="21"/>
                <w:szCs w:val="21"/>
                <w:u w:color="000000"/>
                <w:lang w:val="en-US" w:eastAsia="zh-CN" w:bidi="ar-SA"/>
              </w:rPr>
              <w:t>1</w:t>
            </w:r>
            <w:r>
              <w:rPr>
                <w:rFonts w:hint="eastAsia" w:ascii="宋体" w:hAnsi="宋体" w:eastAsia="宋体" w:cs="宋体"/>
                <w:b w:val="0"/>
                <w:bCs w:val="0"/>
                <w:color w:val="auto"/>
                <w:kern w:val="2"/>
                <w:sz w:val="21"/>
                <w:szCs w:val="21"/>
                <w:u w:color="000000"/>
                <w:lang w:val="en-US" w:eastAsia="zh-CN" w:bidi="ar-SA"/>
              </w:rPr>
              <w:t>分。</w:t>
            </w:r>
          </w:p>
          <w:p w14:paraId="3BC05E34">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送货数量不准确第三次：影响科室正常工作流程，管理员约谈，并扣除当日货品金额</w:t>
            </w:r>
            <w:r>
              <w:rPr>
                <w:rFonts w:hint="default" w:ascii="宋体" w:hAnsi="宋体" w:eastAsia="宋体" w:cs="宋体"/>
                <w:b w:val="0"/>
                <w:bCs w:val="0"/>
                <w:color w:val="auto"/>
                <w:kern w:val="2"/>
                <w:sz w:val="21"/>
                <w:szCs w:val="21"/>
                <w:u w:color="000000"/>
                <w:lang w:val="en-US" w:eastAsia="zh-CN" w:bidi="ar-SA"/>
              </w:rPr>
              <w:t>8%</w:t>
            </w:r>
            <w:r>
              <w:rPr>
                <w:rFonts w:hint="eastAsia" w:ascii="宋体" w:hAnsi="宋体" w:eastAsia="宋体" w:cs="宋体"/>
                <w:b w:val="0"/>
                <w:bCs w:val="0"/>
                <w:color w:val="auto"/>
                <w:kern w:val="2"/>
                <w:sz w:val="21"/>
                <w:szCs w:val="21"/>
                <w:u w:color="000000"/>
                <w:lang w:val="en-US" w:eastAsia="zh-CN" w:bidi="ar-SA"/>
              </w:rPr>
              <w:t>月底考核扣</w:t>
            </w:r>
            <w:r>
              <w:rPr>
                <w:rFonts w:hint="default" w:ascii="宋体" w:hAnsi="宋体" w:eastAsia="宋体" w:cs="宋体"/>
                <w:b w:val="0"/>
                <w:bCs w:val="0"/>
                <w:color w:val="auto"/>
                <w:kern w:val="2"/>
                <w:sz w:val="21"/>
                <w:szCs w:val="21"/>
                <w:u w:color="000000"/>
                <w:lang w:val="en-US" w:eastAsia="zh-CN" w:bidi="ar-SA"/>
              </w:rPr>
              <w:t>2</w:t>
            </w:r>
            <w:r>
              <w:rPr>
                <w:rFonts w:hint="eastAsia" w:ascii="宋体" w:hAnsi="宋体" w:eastAsia="宋体" w:cs="宋体"/>
                <w:b w:val="0"/>
                <w:bCs w:val="0"/>
                <w:color w:val="auto"/>
                <w:kern w:val="2"/>
                <w:sz w:val="21"/>
                <w:szCs w:val="21"/>
                <w:u w:color="000000"/>
                <w:lang w:val="en-US" w:eastAsia="zh-CN" w:bidi="ar-SA"/>
              </w:rPr>
              <w:t>分。</w:t>
            </w:r>
          </w:p>
          <w:p w14:paraId="498B71B1">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超过</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次：影响科室正常工作流程，扣除当日所有送货金额</w:t>
            </w:r>
            <w:r>
              <w:rPr>
                <w:rFonts w:hint="default" w:ascii="宋体" w:hAnsi="宋体" w:eastAsia="宋体" w:cs="宋体"/>
                <w:b w:val="0"/>
                <w:bCs w:val="0"/>
                <w:color w:val="auto"/>
                <w:kern w:val="2"/>
                <w:sz w:val="21"/>
                <w:szCs w:val="21"/>
                <w:u w:color="000000"/>
                <w:lang w:val="en-US" w:eastAsia="zh-CN" w:bidi="ar-SA"/>
              </w:rPr>
              <w:t>20%,</w:t>
            </w:r>
            <w:r>
              <w:rPr>
                <w:rFonts w:hint="eastAsia" w:ascii="宋体" w:hAnsi="宋体" w:eastAsia="宋体" w:cs="宋体"/>
                <w:b w:val="0"/>
                <w:bCs w:val="0"/>
                <w:color w:val="auto"/>
                <w:kern w:val="2"/>
                <w:sz w:val="21"/>
                <w:szCs w:val="21"/>
                <w:u w:color="000000"/>
                <w:lang w:val="en-US" w:eastAsia="zh-CN" w:bidi="ar-SA"/>
              </w:rPr>
              <w:t>月底考核扣</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分。</w:t>
            </w:r>
          </w:p>
        </w:tc>
        <w:tc>
          <w:tcPr>
            <w:tcW w:w="681" w:type="dxa"/>
            <w:shd w:val="clear" w:color="auto" w:fill="auto"/>
            <w:tcMar>
              <w:top w:w="0" w:type="dxa"/>
              <w:left w:w="105" w:type="dxa"/>
              <w:bottom w:w="0" w:type="dxa"/>
              <w:right w:w="105" w:type="dxa"/>
            </w:tcMar>
            <w:vAlign w:val="top"/>
          </w:tcPr>
          <w:p w14:paraId="59CF4AE6">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c>
          <w:tcPr>
            <w:tcW w:w="681" w:type="dxa"/>
            <w:shd w:val="clear" w:color="auto" w:fill="auto"/>
            <w:tcMar>
              <w:top w:w="0" w:type="dxa"/>
              <w:left w:w="105" w:type="dxa"/>
              <w:bottom w:w="0" w:type="dxa"/>
              <w:right w:w="105" w:type="dxa"/>
            </w:tcMar>
            <w:vAlign w:val="top"/>
          </w:tcPr>
          <w:p w14:paraId="10AD7B45">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r>
      <w:tr w14:paraId="2AB3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75" w:hRule="atLeast"/>
        </w:trPr>
        <w:tc>
          <w:tcPr>
            <w:tcW w:w="1705" w:type="dxa"/>
            <w:shd w:val="clear" w:color="auto" w:fill="auto"/>
            <w:tcMar>
              <w:top w:w="0" w:type="dxa"/>
              <w:left w:w="105" w:type="dxa"/>
              <w:bottom w:w="0" w:type="dxa"/>
              <w:right w:w="105" w:type="dxa"/>
            </w:tcMar>
            <w:vAlign w:val="center"/>
          </w:tcPr>
          <w:p w14:paraId="24ABFECD">
            <w:pPr>
              <w:pStyle w:val="13"/>
              <w:keepNext w:val="0"/>
              <w:keepLines w:val="0"/>
              <w:widowControl/>
              <w:suppressLineNumbers w:val="0"/>
              <w:ind w:left="0" w:leftChars="0" w:right="0" w:rightChars="0" w:firstLine="0" w:firstLineChars="0"/>
              <w:jc w:val="center"/>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服务评价</w:t>
            </w:r>
            <w:r>
              <w:rPr>
                <w:rFonts w:hint="default" w:ascii="宋体" w:hAnsi="宋体" w:eastAsia="宋体" w:cs="宋体"/>
                <w:b w:val="0"/>
                <w:bCs w:val="0"/>
                <w:color w:val="auto"/>
                <w:kern w:val="2"/>
                <w:sz w:val="21"/>
                <w:szCs w:val="21"/>
                <w:u w:color="000000"/>
                <w:lang w:val="en-US" w:eastAsia="zh-CN" w:bidi="ar-SA"/>
              </w:rPr>
              <w:t>(20</w:t>
            </w:r>
            <w:r>
              <w:rPr>
                <w:rFonts w:hint="eastAsia" w:ascii="宋体" w:hAnsi="宋体" w:eastAsia="宋体" w:cs="宋体"/>
                <w:b w:val="0"/>
                <w:bCs w:val="0"/>
                <w:color w:val="auto"/>
                <w:kern w:val="2"/>
                <w:sz w:val="21"/>
                <w:szCs w:val="21"/>
                <w:u w:color="000000"/>
                <w:lang w:val="en-US" w:eastAsia="zh-CN" w:bidi="ar-SA"/>
              </w:rPr>
              <w:t>分）</w:t>
            </w:r>
          </w:p>
        </w:tc>
        <w:tc>
          <w:tcPr>
            <w:tcW w:w="7043" w:type="dxa"/>
            <w:gridSpan w:val="2"/>
            <w:shd w:val="clear" w:color="auto" w:fill="auto"/>
            <w:tcMar>
              <w:top w:w="0" w:type="dxa"/>
              <w:left w:w="105" w:type="dxa"/>
              <w:bottom w:w="0" w:type="dxa"/>
              <w:right w:w="105" w:type="dxa"/>
            </w:tcMar>
            <w:vAlign w:val="top"/>
          </w:tcPr>
          <w:p w14:paraId="17ECB861">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default" w:ascii="宋体" w:hAnsi="宋体" w:eastAsia="宋体" w:cs="宋体"/>
                <w:b w:val="0"/>
                <w:bCs w:val="0"/>
                <w:color w:val="auto"/>
                <w:kern w:val="2"/>
                <w:sz w:val="21"/>
                <w:szCs w:val="21"/>
                <w:u w:color="000000"/>
                <w:lang w:val="en-US" w:eastAsia="zh-CN" w:bidi="ar-SA"/>
              </w:rPr>
              <w:t>1.</w:t>
            </w:r>
            <w:r>
              <w:rPr>
                <w:rFonts w:hint="eastAsia" w:ascii="宋体" w:hAnsi="宋体" w:eastAsia="宋体" w:cs="宋体"/>
                <w:b w:val="0"/>
                <w:bCs w:val="0"/>
                <w:color w:val="auto"/>
                <w:kern w:val="2"/>
                <w:sz w:val="21"/>
                <w:szCs w:val="21"/>
                <w:u w:color="000000"/>
                <w:lang w:val="en-US" w:eastAsia="zh-CN" w:bidi="ar-SA"/>
              </w:rPr>
              <w:t>送货人员未经食堂相关人员同意，擅自出入操作间。</w:t>
            </w:r>
          </w:p>
          <w:p w14:paraId="586C318A">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第一次，在不影响食品安全的情况下，给予口头警告。</w:t>
            </w:r>
          </w:p>
          <w:p w14:paraId="43EE2B96">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第二次，不听劝告再次随意进出，在不影响食品安全的情况下，月底考核扣</w:t>
            </w:r>
            <w:r>
              <w:rPr>
                <w:rFonts w:hint="default" w:ascii="宋体" w:hAnsi="宋体" w:eastAsia="宋体" w:cs="宋体"/>
                <w:b w:val="0"/>
                <w:bCs w:val="0"/>
                <w:color w:val="auto"/>
                <w:kern w:val="2"/>
                <w:sz w:val="21"/>
                <w:szCs w:val="21"/>
                <w:u w:color="000000"/>
                <w:lang w:val="en-US" w:eastAsia="zh-CN" w:bidi="ar-SA"/>
              </w:rPr>
              <w:t>1</w:t>
            </w:r>
            <w:r>
              <w:rPr>
                <w:rFonts w:hint="eastAsia" w:ascii="宋体" w:hAnsi="宋体" w:eastAsia="宋体" w:cs="宋体"/>
                <w:b w:val="0"/>
                <w:bCs w:val="0"/>
                <w:color w:val="auto"/>
                <w:kern w:val="2"/>
                <w:sz w:val="21"/>
                <w:szCs w:val="21"/>
                <w:u w:color="000000"/>
                <w:lang w:val="en-US" w:eastAsia="zh-CN" w:bidi="ar-SA"/>
              </w:rPr>
              <w:t>分。</w:t>
            </w:r>
          </w:p>
          <w:p w14:paraId="34F1AB29">
            <w:pPr>
              <w:pStyle w:val="13"/>
              <w:keepNext w:val="0"/>
              <w:keepLines w:val="0"/>
              <w:widowControl/>
              <w:suppressLineNumbers w:val="0"/>
              <w:ind w:left="0" w:leftChars="0" w:right="0" w:rightChars="0" w:firstLine="0" w:firstLineChars="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第三次，不听劝告反复随意进出，存在影响食品安全的情况下，月底考核扣</w:t>
            </w:r>
            <w:r>
              <w:rPr>
                <w:rFonts w:hint="default" w:ascii="宋体" w:hAnsi="宋体" w:eastAsia="宋体" w:cs="宋体"/>
                <w:b w:val="0"/>
                <w:bCs w:val="0"/>
                <w:color w:val="auto"/>
                <w:kern w:val="2"/>
                <w:sz w:val="21"/>
                <w:szCs w:val="21"/>
                <w:u w:color="000000"/>
                <w:lang w:val="en-US" w:eastAsia="zh-CN" w:bidi="ar-SA"/>
              </w:rPr>
              <w:t>3</w:t>
            </w:r>
            <w:r>
              <w:rPr>
                <w:rFonts w:hint="eastAsia" w:ascii="宋体" w:hAnsi="宋体" w:eastAsia="宋体" w:cs="宋体"/>
                <w:b w:val="0"/>
                <w:bCs w:val="0"/>
                <w:color w:val="auto"/>
                <w:kern w:val="2"/>
                <w:sz w:val="21"/>
                <w:szCs w:val="21"/>
                <w:u w:color="000000"/>
                <w:lang w:val="en-US" w:eastAsia="zh-CN" w:bidi="ar-SA"/>
              </w:rPr>
              <w:t>分。</w:t>
            </w:r>
          </w:p>
        </w:tc>
        <w:tc>
          <w:tcPr>
            <w:tcW w:w="681" w:type="dxa"/>
            <w:shd w:val="clear" w:color="auto" w:fill="auto"/>
            <w:tcMar>
              <w:top w:w="0" w:type="dxa"/>
              <w:left w:w="105" w:type="dxa"/>
              <w:bottom w:w="0" w:type="dxa"/>
              <w:right w:w="105" w:type="dxa"/>
            </w:tcMar>
            <w:vAlign w:val="top"/>
          </w:tcPr>
          <w:p w14:paraId="1736899D">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c>
          <w:tcPr>
            <w:tcW w:w="681" w:type="dxa"/>
            <w:shd w:val="clear" w:color="auto" w:fill="auto"/>
            <w:tcMar>
              <w:top w:w="0" w:type="dxa"/>
              <w:left w:w="105" w:type="dxa"/>
              <w:bottom w:w="0" w:type="dxa"/>
              <w:right w:w="105" w:type="dxa"/>
            </w:tcMar>
            <w:vAlign w:val="top"/>
          </w:tcPr>
          <w:p w14:paraId="277D2695">
            <w:pPr>
              <w:keepNext w:val="0"/>
              <w:keepLines w:val="0"/>
              <w:widowControl/>
              <w:suppressLineNumbers w:val="0"/>
              <w:ind w:left="0" w:leftChars="0" w:right="0" w:rightChars="0" w:firstLine="0" w:firstLineChars="0"/>
              <w:jc w:val="left"/>
              <w:rPr>
                <w:rFonts w:hint="eastAsia" w:ascii="宋体" w:hAnsi="宋体" w:eastAsia="宋体" w:cs="宋体"/>
                <w:b w:val="0"/>
                <w:bCs w:val="0"/>
                <w:color w:val="auto"/>
                <w:kern w:val="2"/>
                <w:sz w:val="21"/>
                <w:szCs w:val="21"/>
                <w:u w:color="000000"/>
                <w:lang w:val="en-US" w:eastAsia="zh-CN" w:bidi="ar-SA"/>
              </w:rPr>
            </w:pPr>
          </w:p>
        </w:tc>
      </w:tr>
    </w:tbl>
    <w:p w14:paraId="4AAAA0A8">
      <w:pPr>
        <w:pStyle w:val="13"/>
        <w:keepNext w:val="0"/>
        <w:keepLines w:val="0"/>
        <w:widowControl/>
        <w:suppressLineNumbers w:val="0"/>
      </w:pPr>
      <w:r>
        <w:rPr>
          <w:rStyle w:val="18"/>
          <w:rFonts w:hint="eastAsia" w:ascii="宋体" w:hAnsi="宋体" w:eastAsia="宋体" w:cs="宋体"/>
          <w:kern w:val="2"/>
          <w:sz w:val="24"/>
          <w:szCs w:val="24"/>
        </w:rPr>
        <w:t>评价人：                             评价时间：</w:t>
      </w:r>
    </w:p>
    <w:p w14:paraId="5F24542B">
      <w:pPr>
        <w:pStyle w:val="14"/>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cs="Times New Roman" w:asciiTheme="majorEastAsia" w:hAnsiTheme="majorEastAsia" w:eastAsiaTheme="majorEastAsia"/>
          <w:b/>
          <w:bCs/>
          <w:color w:val="auto"/>
          <w:szCs w:val="36"/>
          <w:lang w:val="zh-TW"/>
        </w:rPr>
      </w:pPr>
      <w:r>
        <w:rPr>
          <w:rFonts w:hint="default" w:cs="Times New Roman" w:asciiTheme="majorEastAsia" w:hAnsiTheme="majorEastAsia" w:eastAsiaTheme="majorEastAsia"/>
          <w:b/>
          <w:bCs/>
          <w:color w:val="auto"/>
          <w:szCs w:val="36"/>
          <w:lang w:val="zh-TW" w:eastAsia="zh-CN"/>
        </w:rPr>
        <w:t>年度考核合格是指年度月平均分数≥97，年度考核不合格的，采购人不续签下一年合同。</w:t>
      </w:r>
      <w:bookmarkStart w:id="44" w:name="_GoBack"/>
      <w:bookmarkEnd w:id="44"/>
      <w:r>
        <w:rPr>
          <w:rFonts w:hint="default" w:cs="Times New Roman" w:asciiTheme="majorEastAsia" w:hAnsiTheme="majorEastAsia" w:eastAsiaTheme="majorEastAsia"/>
          <w:b/>
          <w:bCs/>
          <w:color w:val="auto"/>
          <w:szCs w:val="36"/>
          <w:lang w:val="zh-TW"/>
        </w:rPr>
        <w:br w:type="page"/>
      </w:r>
    </w:p>
    <w:p w14:paraId="76321327">
      <w:pPr>
        <w:rPr>
          <w:rFonts w:hint="default" w:cs="Times New Roman" w:asciiTheme="majorEastAsia" w:hAnsiTheme="majorEastAsia" w:eastAsiaTheme="majorEastAsia"/>
          <w:b/>
          <w:bCs/>
          <w:color w:val="auto"/>
          <w:szCs w:val="36"/>
          <w:lang w:val="zh-TW"/>
        </w:rPr>
      </w:pPr>
    </w:p>
    <w:p w14:paraId="0A575420">
      <w:pPr>
        <w:pStyle w:val="2"/>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1"/>
          <w:rFonts w:hint="eastAsia" w:cs="Times New Roman" w:asciiTheme="majorEastAsia" w:hAnsiTheme="majorEastAsia" w:eastAsiaTheme="majorEastAsia"/>
          <w:szCs w:val="36"/>
          <w:u w:val="none"/>
          <w:lang w:val="zh-TW"/>
        </w:rPr>
        <w:t>报价文件</w:t>
      </w:r>
      <w:r>
        <w:rPr>
          <w:rStyle w:val="21"/>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14:paraId="534301C0">
      <w:pPr>
        <w:pStyle w:val="6"/>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4CA7107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402EBC4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5BF8F775">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793A2847">
      <w:pPr>
        <w:pStyle w:val="6"/>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72837C2">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CEFF301">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4C4A4BEC">
      <w:pPr>
        <w:pStyle w:val="6"/>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594F7F6A">
      <w:pPr>
        <w:pStyle w:val="6"/>
        <w:jc w:val="left"/>
        <w:rPr>
          <w:rFonts w:hint="default" w:ascii="Times New Roman" w:hAnsi="Times New Roman" w:eastAsia="宋体" w:cs="Times New Roman"/>
          <w:color w:val="auto"/>
          <w:sz w:val="24"/>
          <w:szCs w:val="24"/>
        </w:rPr>
      </w:pPr>
    </w:p>
    <w:p w14:paraId="59D7E7D0">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AE4FC64">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4DB35C66">
      <w:pPr>
        <w:pStyle w:val="6"/>
        <w:jc w:val="center"/>
        <w:rPr>
          <w:rFonts w:hint="default" w:ascii="Times New Roman" w:hAnsi="Times New Roman" w:eastAsia="宋体" w:cs="Times New Roman"/>
          <w:b/>
          <w:bCs/>
          <w:color w:val="auto"/>
          <w:sz w:val="24"/>
          <w:szCs w:val="24"/>
          <w:lang w:val="zh-TW"/>
        </w:rPr>
      </w:pPr>
    </w:p>
    <w:p w14:paraId="74EC8740">
      <w:pPr>
        <w:jc w:val="left"/>
        <w:rPr>
          <w:rFonts w:hint="default" w:ascii="Times New Roman" w:hAnsi="Times New Roman" w:eastAsia="宋体" w:cs="Times New Roman"/>
          <w:color w:val="auto"/>
          <w:sz w:val="24"/>
          <w:szCs w:val="24"/>
        </w:rPr>
      </w:pPr>
      <w:bookmarkStart w:id="11" w:name="_Toc9428"/>
      <w:bookmarkStart w:id="12" w:name="_Toc19851"/>
      <w:bookmarkStart w:id="13" w:name="_Toc30609"/>
    </w:p>
    <w:p w14:paraId="310D860E">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14:paraId="6EDC9ED3">
      <w:pPr>
        <w:jc w:val="left"/>
        <w:rPr>
          <w:rFonts w:hint="default" w:ascii="Times New Roman" w:hAnsi="Times New Roman" w:eastAsia="宋体" w:cs="Times New Roman"/>
          <w:b/>
          <w:bCs/>
          <w:color w:val="auto"/>
          <w:sz w:val="28"/>
          <w:szCs w:val="28"/>
        </w:rPr>
      </w:pPr>
      <w:bookmarkStart w:id="14" w:name="_Toc32352"/>
      <w:bookmarkStart w:id="15" w:name="_Toc1544"/>
      <w:bookmarkStart w:id="16" w:name="_Toc9041"/>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14:paraId="20C5F965">
      <w:pPr>
        <w:rPr>
          <w:rFonts w:hint="default" w:ascii="Times New Roman" w:hAnsi="Times New Roman" w:eastAsia="宋体" w:cs="Times New Roman"/>
          <w:color w:val="auto"/>
        </w:rPr>
      </w:pPr>
    </w:p>
    <w:p w14:paraId="65FD4B04">
      <w:pPr>
        <w:rPr>
          <w:rFonts w:hint="default" w:ascii="Times New Roman" w:hAnsi="Times New Roman" w:eastAsia="宋体" w:cs="Times New Roman"/>
          <w:color w:val="auto"/>
        </w:rPr>
      </w:pPr>
    </w:p>
    <w:p w14:paraId="4133C28D">
      <w:pPr>
        <w:rPr>
          <w:rFonts w:hint="default" w:ascii="Times New Roman" w:hAnsi="Times New Roman" w:eastAsia="宋体" w:cs="Times New Roman"/>
          <w:color w:val="auto"/>
        </w:rPr>
      </w:pPr>
    </w:p>
    <w:p w14:paraId="79BB7CDA">
      <w:pPr>
        <w:jc w:val="left"/>
        <w:rPr>
          <w:rFonts w:hint="default" w:ascii="Times New Roman" w:hAnsi="Times New Roman" w:eastAsia="宋体" w:cs="Times New Roman"/>
          <w:color w:val="auto"/>
          <w:sz w:val="84"/>
          <w:szCs w:val="24"/>
        </w:rPr>
      </w:pPr>
      <w:bookmarkStart w:id="17" w:name="_Toc24097"/>
      <w:bookmarkStart w:id="18" w:name="_Toc21472"/>
    </w:p>
    <w:bookmarkEnd w:id="17"/>
    <w:bookmarkEnd w:id="18"/>
    <w:p w14:paraId="28B1AB09">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42FB4B11">
      <w:pPr>
        <w:rPr>
          <w:rFonts w:hint="default" w:ascii="Times New Roman" w:hAnsi="Times New Roman" w:eastAsia="宋体" w:cs="Times New Roman"/>
          <w:color w:val="auto"/>
        </w:rPr>
      </w:pPr>
    </w:p>
    <w:p w14:paraId="3D7B9A00">
      <w:pPr>
        <w:rPr>
          <w:rFonts w:hint="default" w:ascii="Times New Roman" w:hAnsi="Times New Roman" w:eastAsia="宋体" w:cs="Times New Roman"/>
          <w:color w:val="auto"/>
        </w:rPr>
      </w:pPr>
    </w:p>
    <w:p w14:paraId="49CFCF23">
      <w:pPr>
        <w:rPr>
          <w:rFonts w:hint="default" w:ascii="Times New Roman" w:hAnsi="Times New Roman" w:eastAsia="宋体" w:cs="Times New Roman"/>
          <w:color w:val="auto"/>
        </w:rPr>
      </w:pPr>
    </w:p>
    <w:p w14:paraId="444A4316">
      <w:pPr>
        <w:rPr>
          <w:rFonts w:hint="default" w:ascii="Times New Roman" w:hAnsi="Times New Roman" w:eastAsia="宋体" w:cs="Times New Roman"/>
          <w:color w:val="auto"/>
        </w:rPr>
      </w:pPr>
    </w:p>
    <w:p w14:paraId="6FFC86DE">
      <w:pPr>
        <w:rPr>
          <w:rFonts w:hint="default" w:ascii="Times New Roman" w:hAnsi="Times New Roman" w:eastAsia="宋体" w:cs="Times New Roman"/>
          <w:color w:val="auto"/>
        </w:rPr>
      </w:pPr>
    </w:p>
    <w:p w14:paraId="45CEF7B9">
      <w:pPr>
        <w:jc w:val="left"/>
        <w:rPr>
          <w:rFonts w:hint="default" w:ascii="Times New Roman" w:hAnsi="Times New Roman" w:eastAsia="宋体" w:cs="Times New Roman"/>
          <w:color w:val="auto"/>
          <w:sz w:val="28"/>
          <w:szCs w:val="24"/>
        </w:rPr>
      </w:pPr>
      <w:bookmarkStart w:id="19" w:name="_Toc24859"/>
      <w:bookmarkStart w:id="20" w:name="_Toc1690"/>
      <w:bookmarkStart w:id="21" w:name="_Toc32749"/>
      <w:bookmarkStart w:id="22" w:name="_Toc17163"/>
    </w:p>
    <w:p w14:paraId="30023E76">
      <w:pPr>
        <w:jc w:val="left"/>
        <w:rPr>
          <w:rFonts w:hint="default" w:ascii="Times New Roman" w:hAnsi="Times New Roman" w:eastAsia="宋体" w:cs="Times New Roman"/>
          <w:color w:val="auto"/>
          <w:sz w:val="28"/>
          <w:szCs w:val="24"/>
        </w:rPr>
      </w:pPr>
    </w:p>
    <w:p w14:paraId="61230EEE">
      <w:pPr>
        <w:jc w:val="left"/>
        <w:rPr>
          <w:rFonts w:hint="default" w:ascii="Times New Roman" w:hAnsi="Times New Roman" w:eastAsia="宋体" w:cs="Times New Roman"/>
          <w:color w:val="auto"/>
          <w:sz w:val="28"/>
          <w:szCs w:val="24"/>
        </w:rPr>
      </w:pPr>
    </w:p>
    <w:p w14:paraId="1900A70A">
      <w:pPr>
        <w:jc w:val="left"/>
        <w:rPr>
          <w:rFonts w:hint="default" w:ascii="Times New Roman" w:hAnsi="Times New Roman" w:eastAsia="宋体" w:cs="Times New Roman"/>
          <w:color w:val="auto"/>
          <w:sz w:val="28"/>
          <w:szCs w:val="24"/>
        </w:rPr>
      </w:pPr>
    </w:p>
    <w:p w14:paraId="4914F7A9">
      <w:pPr>
        <w:jc w:val="left"/>
        <w:rPr>
          <w:rFonts w:hint="default" w:ascii="Times New Roman" w:hAnsi="Times New Roman" w:eastAsia="宋体" w:cs="Times New Roman"/>
          <w:color w:val="auto"/>
          <w:sz w:val="28"/>
          <w:szCs w:val="24"/>
        </w:rPr>
      </w:pPr>
    </w:p>
    <w:p w14:paraId="446DDDBE">
      <w:pPr>
        <w:jc w:val="left"/>
        <w:rPr>
          <w:rFonts w:hint="default" w:ascii="Times New Roman" w:hAnsi="Times New Roman" w:eastAsia="宋体" w:cs="Times New Roman"/>
          <w:color w:val="auto"/>
          <w:sz w:val="28"/>
          <w:szCs w:val="24"/>
        </w:rPr>
      </w:pPr>
    </w:p>
    <w:p w14:paraId="45E0A993">
      <w:pPr>
        <w:jc w:val="left"/>
        <w:rPr>
          <w:rFonts w:hint="default" w:ascii="Times New Roman" w:hAnsi="Times New Roman" w:eastAsia="宋体" w:cs="Times New Roman"/>
          <w:color w:val="auto"/>
          <w:sz w:val="28"/>
          <w:szCs w:val="24"/>
        </w:rPr>
      </w:pPr>
    </w:p>
    <w:p w14:paraId="56D6474A">
      <w:pPr>
        <w:jc w:val="left"/>
        <w:rPr>
          <w:rFonts w:hint="default" w:ascii="Times New Roman" w:hAnsi="Times New Roman" w:eastAsia="宋体" w:cs="Times New Roman"/>
          <w:color w:val="auto"/>
          <w:sz w:val="28"/>
          <w:szCs w:val="24"/>
        </w:rPr>
      </w:pPr>
    </w:p>
    <w:p w14:paraId="7579C862">
      <w:pPr>
        <w:jc w:val="left"/>
        <w:rPr>
          <w:rFonts w:hint="default" w:ascii="Times New Roman" w:hAnsi="Times New Roman" w:eastAsia="宋体" w:cs="Times New Roman"/>
          <w:color w:val="auto"/>
          <w:sz w:val="28"/>
          <w:szCs w:val="24"/>
        </w:rPr>
      </w:pPr>
    </w:p>
    <w:p w14:paraId="5C094405">
      <w:pPr>
        <w:jc w:val="left"/>
        <w:rPr>
          <w:rFonts w:hint="default" w:ascii="Times New Roman" w:hAnsi="Times New Roman" w:eastAsia="宋体" w:cs="Times New Roman"/>
          <w:color w:val="auto"/>
          <w:sz w:val="28"/>
          <w:szCs w:val="24"/>
        </w:rPr>
      </w:pPr>
    </w:p>
    <w:p w14:paraId="6A836DB9">
      <w:pPr>
        <w:jc w:val="left"/>
        <w:rPr>
          <w:rFonts w:hint="default" w:ascii="Times New Roman" w:hAnsi="Times New Roman" w:eastAsia="宋体" w:cs="Times New Roman"/>
          <w:color w:val="auto"/>
          <w:sz w:val="28"/>
          <w:szCs w:val="24"/>
        </w:rPr>
      </w:pPr>
    </w:p>
    <w:p w14:paraId="4F15405A">
      <w:pPr>
        <w:jc w:val="left"/>
        <w:rPr>
          <w:rFonts w:hint="default" w:ascii="Times New Roman" w:hAnsi="Times New Roman" w:eastAsia="宋体" w:cs="Times New Roman"/>
          <w:color w:val="auto"/>
          <w:sz w:val="28"/>
          <w:szCs w:val="24"/>
        </w:rPr>
      </w:pPr>
    </w:p>
    <w:p w14:paraId="7D5296FB">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14:paraId="647716AA">
      <w:pPr>
        <w:pStyle w:val="6"/>
        <w:rPr>
          <w:rFonts w:hint="default" w:eastAsia="宋体"/>
          <w:color w:val="auto"/>
        </w:rPr>
      </w:pPr>
    </w:p>
    <w:p w14:paraId="47AD5EC9">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611A157E">
      <w:pPr>
        <w:pStyle w:val="6"/>
        <w:rPr>
          <w:rFonts w:hint="default" w:eastAsia="宋体"/>
          <w:color w:val="auto"/>
        </w:rPr>
      </w:pPr>
    </w:p>
    <w:p w14:paraId="40B75FC2">
      <w:pPr>
        <w:jc w:val="left"/>
        <w:rPr>
          <w:rFonts w:hint="default" w:ascii="Times New Roman" w:hAnsi="Times New Roman" w:eastAsia="宋体" w:cs="Times New Roman"/>
          <w:b/>
          <w:bCs/>
          <w:color w:val="auto"/>
          <w:sz w:val="28"/>
          <w:szCs w:val="24"/>
        </w:rPr>
      </w:pPr>
      <w:bookmarkStart w:id="23" w:name="_Toc5996"/>
      <w:bookmarkStart w:id="24" w:name="_Toc27135"/>
      <w:bookmarkStart w:id="25" w:name="_Toc27526"/>
      <w:bookmarkStart w:id="26" w:name="_Toc2989"/>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14:paraId="55E17F46">
      <w:pPr>
        <w:pStyle w:val="6"/>
        <w:rPr>
          <w:rFonts w:hint="default" w:ascii="Times New Roman" w:hAnsi="Times New Roman" w:eastAsia="宋体" w:cs="Times New Roman"/>
          <w:color w:val="auto"/>
        </w:rPr>
      </w:pPr>
    </w:p>
    <w:p w14:paraId="46DC8C8D">
      <w:pPr>
        <w:pStyle w:val="6"/>
        <w:rPr>
          <w:rFonts w:hint="default" w:ascii="Times New Roman" w:hAnsi="Times New Roman" w:eastAsia="宋体" w:cs="Times New Roman"/>
          <w:color w:val="auto"/>
        </w:rPr>
      </w:pPr>
    </w:p>
    <w:p w14:paraId="1608DB30">
      <w:pPr>
        <w:pStyle w:val="6"/>
        <w:rPr>
          <w:rFonts w:hint="default" w:ascii="Times New Roman" w:hAnsi="Times New Roman" w:eastAsia="宋体" w:cs="Times New Roman"/>
          <w:color w:val="auto"/>
        </w:rPr>
      </w:pPr>
    </w:p>
    <w:p w14:paraId="6CCD6B5E">
      <w:pPr>
        <w:pStyle w:val="6"/>
        <w:rPr>
          <w:rFonts w:hint="default" w:ascii="Times New Roman" w:hAnsi="Times New Roman" w:eastAsia="宋体" w:cs="Times New Roman"/>
          <w:color w:val="auto"/>
        </w:rPr>
      </w:pPr>
    </w:p>
    <w:p w14:paraId="1F9CF86D">
      <w:pPr>
        <w:pStyle w:val="6"/>
        <w:rPr>
          <w:rFonts w:hint="default" w:ascii="Times New Roman" w:hAnsi="Times New Roman" w:eastAsia="宋体" w:cs="Times New Roman"/>
          <w:color w:val="auto"/>
        </w:rPr>
      </w:pPr>
    </w:p>
    <w:p w14:paraId="63F32A10">
      <w:pPr>
        <w:pStyle w:val="6"/>
        <w:jc w:val="center"/>
        <w:rPr>
          <w:rFonts w:hint="default" w:ascii="Times New Roman" w:hAnsi="Times New Roman" w:eastAsia="宋体" w:cs="Times New Roman"/>
          <w:b/>
          <w:bCs/>
          <w:color w:val="auto"/>
          <w:sz w:val="24"/>
          <w:szCs w:val="24"/>
          <w:lang w:val="zh-TW" w:eastAsia="zh-TW"/>
        </w:rPr>
      </w:pPr>
      <w:bookmarkStart w:id="27" w:name="_Toc2031"/>
      <w:bookmarkStart w:id="28" w:name="_Toc19987"/>
      <w:bookmarkStart w:id="29" w:name="_Toc7233"/>
      <w:bookmarkStart w:id="30" w:name="_Toc5056"/>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14:paraId="02A1980F">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14:paraId="0C532EAD">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14:paraId="6E32514E">
      <w:pPr>
        <w:pStyle w:val="6"/>
        <w:jc w:val="left"/>
        <w:rPr>
          <w:rFonts w:hint="default" w:ascii="Times New Roman" w:hAnsi="Times New Roman" w:eastAsia="宋体" w:cs="Times New Roman"/>
          <w:b/>
          <w:bCs/>
          <w:color w:val="auto"/>
          <w:lang w:val="zh-TW"/>
        </w:rPr>
      </w:pPr>
    </w:p>
    <w:p w14:paraId="1B65FF7C">
      <w:pPr>
        <w:jc w:val="center"/>
        <w:rPr>
          <w:rStyle w:val="39"/>
          <w:rFonts w:hint="default" w:ascii="Times New Roman" w:hAnsi="Times New Roman" w:cs="Times New Roman" w:eastAsiaTheme="majorEastAsia"/>
          <w:b/>
          <w:bCs/>
          <w:color w:val="auto"/>
          <w:sz w:val="32"/>
          <w:szCs w:val="32"/>
        </w:rPr>
      </w:pPr>
      <w:r>
        <w:rPr>
          <w:rStyle w:val="39"/>
          <w:rFonts w:hint="default" w:ascii="Times New Roman" w:hAnsi="Times New Roman" w:cs="Times New Roman" w:eastAsiaTheme="majorEastAsia"/>
          <w:b/>
          <w:bCs/>
          <w:color w:val="auto"/>
          <w:sz w:val="32"/>
          <w:szCs w:val="32"/>
        </w:rPr>
        <w:t>承诺函</w:t>
      </w:r>
    </w:p>
    <w:p w14:paraId="330700A7">
      <w:pPr>
        <w:pStyle w:val="6"/>
        <w:rPr>
          <w:rFonts w:hint="default" w:ascii="Times New Roman" w:hAnsi="Times New Roman" w:eastAsia="宋体" w:cs="Times New Roman"/>
          <w:color w:val="auto"/>
        </w:rPr>
      </w:pPr>
    </w:p>
    <w:p w14:paraId="2EB0E0E2">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52B00C40">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2AABF28">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B741BAE">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7455B7">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4E0916B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4DB8318A">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2E5151C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00BA0BB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7C5F5013">
      <w:pPr>
        <w:pStyle w:val="6"/>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default" w:ascii="宋体" w:hAnsi="宋体" w:eastAsia="宋体" w:cs="宋体"/>
          <w:color w:val="auto"/>
        </w:rPr>
      </w:pPr>
    </w:p>
    <w:p w14:paraId="1699C7F5">
      <w:pPr>
        <w:adjustRightInd w:val="0"/>
        <w:spacing w:line="360" w:lineRule="auto"/>
        <w:contextualSpacing/>
        <w:jc w:val="right"/>
        <w:rPr>
          <w:rFonts w:hint="default" w:ascii="宋体" w:hAnsi="宋体" w:eastAsia="宋体" w:cs="宋体"/>
          <w:color w:val="auto"/>
        </w:rPr>
      </w:pPr>
    </w:p>
    <w:p w14:paraId="2498C824">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1442C128">
      <w:pPr>
        <w:pStyle w:val="6"/>
        <w:spacing w:line="360" w:lineRule="auto"/>
        <w:rPr>
          <w:rFonts w:hint="default" w:ascii="宋体" w:hAnsi="宋体" w:eastAsia="宋体" w:cs="宋体"/>
          <w:color w:val="auto"/>
        </w:rPr>
      </w:pPr>
    </w:p>
    <w:p w14:paraId="5FF8D839">
      <w:pPr>
        <w:pStyle w:val="6"/>
        <w:spacing w:line="360" w:lineRule="auto"/>
        <w:rPr>
          <w:rFonts w:hint="default" w:ascii="宋体" w:hAnsi="宋体" w:eastAsia="宋体" w:cs="宋体"/>
          <w:color w:val="auto"/>
        </w:rPr>
      </w:pPr>
      <w:r>
        <w:rPr>
          <w:rFonts w:ascii="宋体" w:hAnsi="宋体" w:eastAsia="宋体" w:cs="宋体"/>
          <w:color w:val="auto"/>
        </w:rPr>
        <w:t>供应商法人签字（章）：</w:t>
      </w:r>
    </w:p>
    <w:p w14:paraId="688BE17D">
      <w:pPr>
        <w:pStyle w:val="6"/>
        <w:spacing w:line="360" w:lineRule="auto"/>
        <w:contextualSpacing/>
        <w:jc w:val="left"/>
        <w:rPr>
          <w:rFonts w:hint="default" w:ascii="宋体" w:hAnsi="宋体" w:eastAsia="宋体" w:cs="宋体"/>
          <w:color w:val="auto"/>
        </w:rPr>
      </w:pPr>
    </w:p>
    <w:p w14:paraId="59566FFF">
      <w:pPr>
        <w:pStyle w:val="6"/>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64135F94">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64697B7">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D373759">
      <w:pPr>
        <w:pStyle w:val="6"/>
        <w:jc w:val="center"/>
        <w:rPr>
          <w:rFonts w:hint="default" w:cs="Times New Roman" w:asciiTheme="majorEastAsia" w:hAnsiTheme="majorEastAsia" w:eastAsiaTheme="majorEastAsia"/>
          <w:color w:val="auto"/>
          <w:sz w:val="30"/>
          <w:szCs w:val="30"/>
          <w:lang w:val="zh-TW" w:eastAsia="zh-TW"/>
        </w:rPr>
      </w:pPr>
    </w:p>
    <w:p w14:paraId="7A533270">
      <w:pPr>
        <w:pStyle w:val="6"/>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4C2DC1C">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22830DE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18B8B700">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51464F">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2602E6DE">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585FA5E5">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511AF5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default" w:ascii="仿宋" w:hAnsi="仿宋" w:eastAsia="仿宋" w:cs="仿宋"/>
          <w:color w:val="auto"/>
          <w:sz w:val="28"/>
          <w:szCs w:val="28"/>
        </w:rPr>
      </w:pPr>
    </w:p>
    <w:p w14:paraId="5FC0ECAF">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0744CE98">
      <w:pPr>
        <w:snapToGrid w:val="0"/>
        <w:spacing w:line="540" w:lineRule="exact"/>
        <w:ind w:firstLine="280"/>
        <w:rPr>
          <w:rFonts w:hint="default" w:ascii="仿宋" w:hAnsi="仿宋" w:eastAsia="仿宋" w:cs="仿宋"/>
          <w:color w:val="auto"/>
          <w:sz w:val="28"/>
          <w:szCs w:val="28"/>
        </w:rPr>
      </w:pPr>
    </w:p>
    <w:p w14:paraId="75B64899">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D0C1C4D">
      <w:pPr>
        <w:snapToGrid w:val="0"/>
        <w:spacing w:line="540" w:lineRule="exact"/>
        <w:ind w:firstLine="280"/>
        <w:rPr>
          <w:rFonts w:hint="default" w:ascii="仿宋" w:hAnsi="仿宋" w:eastAsia="仿宋" w:cs="仿宋"/>
          <w:color w:val="auto"/>
          <w:sz w:val="28"/>
          <w:szCs w:val="28"/>
        </w:rPr>
      </w:pPr>
    </w:p>
    <w:p w14:paraId="04A6A672">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84C0942">
      <w:pPr>
        <w:snapToGrid w:val="0"/>
        <w:spacing w:line="540" w:lineRule="exact"/>
        <w:ind w:firstLine="705"/>
        <w:jc w:val="right"/>
        <w:rPr>
          <w:rFonts w:hint="default" w:ascii="仿宋" w:hAnsi="仿宋" w:eastAsia="仿宋" w:cs="仿宋"/>
          <w:color w:val="auto"/>
          <w:sz w:val="28"/>
          <w:szCs w:val="28"/>
        </w:rPr>
      </w:pPr>
    </w:p>
    <w:p w14:paraId="680BD209">
      <w:pPr>
        <w:jc w:val="left"/>
        <w:rPr>
          <w:rStyle w:val="39"/>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288591CA">
      <w:pPr>
        <w:pStyle w:val="6"/>
        <w:jc w:val="left"/>
        <w:rPr>
          <w:rFonts w:hint="default" w:cs="Times New Roman" w:asciiTheme="majorEastAsia" w:hAnsiTheme="majorEastAsia" w:eastAsiaTheme="majorEastAsia"/>
          <w:b/>
          <w:bCs/>
          <w:color w:val="auto"/>
          <w:sz w:val="30"/>
          <w:szCs w:val="30"/>
          <w:lang w:val="zh-TW" w:eastAsia="zh-TW"/>
        </w:rPr>
      </w:pPr>
    </w:p>
    <w:p w14:paraId="2736C927">
      <w:pPr>
        <w:pStyle w:val="6"/>
        <w:jc w:val="left"/>
        <w:rPr>
          <w:rFonts w:hint="default" w:cs="Times New Roman" w:asciiTheme="majorEastAsia" w:hAnsiTheme="majorEastAsia" w:eastAsiaTheme="majorEastAsia"/>
          <w:b/>
          <w:bCs/>
          <w:color w:val="auto"/>
          <w:sz w:val="30"/>
          <w:szCs w:val="30"/>
          <w:lang w:val="zh-TW" w:eastAsia="zh-TW"/>
        </w:rPr>
      </w:pPr>
    </w:p>
    <w:p w14:paraId="7BCF9DA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66E1051C">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618DE866">
      <w:pPr>
        <w:pStyle w:val="6"/>
        <w:jc w:val="center"/>
        <w:rPr>
          <w:rFonts w:hint="default" w:ascii="Times New Roman" w:hAnsi="Times New Roman" w:eastAsia="宋体" w:cs="Times New Roman"/>
          <w:b/>
          <w:bCs/>
          <w:color w:val="auto"/>
          <w:sz w:val="36"/>
          <w:szCs w:val="36"/>
          <w:lang w:eastAsia="zh-TW"/>
        </w:rPr>
      </w:pPr>
    </w:p>
    <w:p w14:paraId="1C197A1B">
      <w:pPr>
        <w:pStyle w:val="6"/>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047"/>
        <w:gridCol w:w="4751"/>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05430DB">
      <w:pPr>
        <w:pStyle w:val="6"/>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8E30B24">
      <w:pPr>
        <w:spacing w:line="360" w:lineRule="auto"/>
        <w:ind w:firstLine="369"/>
        <w:jc w:val="left"/>
        <w:rPr>
          <w:rFonts w:hint="default" w:ascii="Times New Roman" w:hAnsi="Times New Roman" w:eastAsia="宋体" w:cs="Times New Roman"/>
          <w:b/>
          <w:bCs/>
          <w:color w:val="auto"/>
          <w:sz w:val="24"/>
          <w:szCs w:val="24"/>
        </w:rPr>
      </w:pPr>
    </w:p>
    <w:p w14:paraId="092F25C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70C99BAF">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14:paraId="01667899">
      <w:pPr>
        <w:pStyle w:val="6"/>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1"/>
          <w:rFonts w:hint="default" w:cs="Times New Roman" w:asciiTheme="majorEastAsia" w:hAnsiTheme="majorEastAsia" w:eastAsiaTheme="majorEastAsia"/>
          <w:color w:val="auto"/>
          <w:sz w:val="30"/>
          <w:szCs w:val="30"/>
          <w:u w:val="none"/>
          <w:lang w:val="zh-TW" w:eastAsia="zh-TW"/>
        </w:rPr>
        <w:t>格式</w:t>
      </w:r>
      <w:r>
        <w:rPr>
          <w:rStyle w:val="21"/>
          <w:rFonts w:cs="Times New Roman" w:asciiTheme="majorEastAsia" w:hAnsiTheme="majorEastAsia" w:eastAsiaTheme="majorEastAsia"/>
          <w:color w:val="auto"/>
          <w:sz w:val="30"/>
          <w:szCs w:val="30"/>
          <w:u w:val="none"/>
          <w:lang w:val="zh-TW" w:eastAsia="zh-TW"/>
        </w:rPr>
        <w:t>五</w:t>
      </w:r>
      <w:r>
        <w:rPr>
          <w:rStyle w:val="21"/>
          <w:rFonts w:hint="default" w:cs="Times New Roman" w:asciiTheme="majorEastAsia" w:hAnsiTheme="majorEastAsia" w:eastAsiaTheme="majorEastAsia"/>
          <w:color w:val="auto"/>
          <w:sz w:val="30"/>
          <w:szCs w:val="30"/>
          <w:u w:val="none"/>
          <w:lang w:val="zh-TW"/>
        </w:rPr>
        <w:t>：报价</w:t>
      </w:r>
      <w:r>
        <w:rPr>
          <w:rStyle w:val="21"/>
          <w:rFonts w:cs="Times New Roman" w:asciiTheme="majorEastAsia" w:hAnsiTheme="majorEastAsia" w:eastAsiaTheme="majorEastAsia"/>
          <w:color w:val="auto"/>
          <w:sz w:val="30"/>
          <w:szCs w:val="30"/>
          <w:u w:val="none"/>
          <w:lang w:val="zh-TW"/>
        </w:rPr>
        <w:t>情况</w:t>
      </w:r>
      <w:r>
        <w:rPr>
          <w:rStyle w:val="21"/>
          <w:rFonts w:cs="Times New Roman" w:asciiTheme="majorEastAsia" w:hAnsiTheme="majorEastAsia" w:eastAsiaTheme="majorEastAsia"/>
          <w:color w:val="auto"/>
          <w:sz w:val="30"/>
          <w:szCs w:val="30"/>
          <w:u w:val="none"/>
          <w:lang w:val="zh-TW"/>
        </w:rPr>
        <w:fldChar w:fldCharType="end"/>
      </w:r>
    </w:p>
    <w:p w14:paraId="532D27F9">
      <w:pPr>
        <w:jc w:val="center"/>
        <w:rPr>
          <w:rStyle w:val="21"/>
          <w:rFonts w:hint="default" w:cs="Times New Roman" w:asciiTheme="majorEastAsia" w:hAnsiTheme="majorEastAsia" w:eastAsiaTheme="majorEastAsia"/>
          <w:color w:val="auto"/>
          <w:sz w:val="30"/>
          <w:szCs w:val="30"/>
        </w:rPr>
      </w:pPr>
      <w:r>
        <w:rPr>
          <w:rStyle w:val="21"/>
          <w:rFonts w:cs="Times New Roman" w:asciiTheme="majorEastAsia" w:hAnsiTheme="majorEastAsia" w:eastAsiaTheme="majorEastAsia"/>
          <w:color w:val="auto"/>
          <w:sz w:val="30"/>
          <w:szCs w:val="30"/>
        </w:rPr>
        <w:t>报价一览表</w:t>
      </w:r>
    </w:p>
    <w:p w14:paraId="0663639D">
      <w:pPr>
        <w:rPr>
          <w:rFonts w:hint="default"/>
          <w:color w:val="auto"/>
        </w:rPr>
      </w:pPr>
    </w:p>
    <w:bookmarkEnd w:id="32"/>
    <w:p w14:paraId="2DF1290C">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1864"/>
        <w:gridCol w:w="1819"/>
        <w:gridCol w:w="1564"/>
        <w:gridCol w:w="752"/>
        <w:gridCol w:w="2214"/>
        <w:gridCol w:w="1074"/>
      </w:tblGrid>
      <w:tr w14:paraId="6C99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548" w:type="dxa"/>
            <w:vAlign w:val="center"/>
          </w:tcPr>
          <w:p w14:paraId="3CAD685E">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980" w:type="dxa"/>
            <w:vAlign w:val="center"/>
          </w:tcPr>
          <w:p w14:paraId="1EF99055">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采购产品名称</w:t>
            </w:r>
          </w:p>
        </w:tc>
        <w:tc>
          <w:tcPr>
            <w:tcW w:w="1955" w:type="dxa"/>
            <w:vAlign w:val="center"/>
          </w:tcPr>
          <w:p w14:paraId="53E086E6">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生产厂家</w:t>
            </w:r>
          </w:p>
        </w:tc>
        <w:tc>
          <w:tcPr>
            <w:tcW w:w="1650" w:type="dxa"/>
            <w:vAlign w:val="center"/>
          </w:tcPr>
          <w:p w14:paraId="4A00CEE6">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品牌、规格型号</w:t>
            </w:r>
          </w:p>
        </w:tc>
        <w:tc>
          <w:tcPr>
            <w:tcW w:w="782" w:type="dxa"/>
            <w:vAlign w:val="center"/>
          </w:tcPr>
          <w:p w14:paraId="098A3A32">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计价单位</w:t>
            </w:r>
          </w:p>
        </w:tc>
        <w:tc>
          <w:tcPr>
            <w:tcW w:w="2341" w:type="dxa"/>
            <w:vAlign w:val="center"/>
          </w:tcPr>
          <w:p w14:paraId="0C1310E2">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单价（元）</w:t>
            </w:r>
          </w:p>
        </w:tc>
        <w:tc>
          <w:tcPr>
            <w:tcW w:w="1135" w:type="dxa"/>
            <w:vAlign w:val="center"/>
          </w:tcPr>
          <w:p w14:paraId="782C6FA1">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r>
      <w:tr w14:paraId="15ED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548" w:type="dxa"/>
            <w:vAlign w:val="center"/>
          </w:tcPr>
          <w:p w14:paraId="0EF873C2">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80" w:type="dxa"/>
            <w:vAlign w:val="center"/>
          </w:tcPr>
          <w:p w14:paraId="57D678D7">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婴幼儿配方奶粉（0-6月）</w:t>
            </w:r>
          </w:p>
        </w:tc>
        <w:tc>
          <w:tcPr>
            <w:tcW w:w="1955" w:type="dxa"/>
            <w:vAlign w:val="center"/>
          </w:tcPr>
          <w:p w14:paraId="155DC8DC">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p>
        </w:tc>
        <w:tc>
          <w:tcPr>
            <w:tcW w:w="1650" w:type="dxa"/>
            <w:vAlign w:val="center"/>
          </w:tcPr>
          <w:p w14:paraId="5F5C42E6">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p>
        </w:tc>
        <w:tc>
          <w:tcPr>
            <w:tcW w:w="782" w:type="dxa"/>
            <w:vAlign w:val="center"/>
          </w:tcPr>
          <w:p w14:paraId="459137E6">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g</w:t>
            </w:r>
          </w:p>
        </w:tc>
        <w:tc>
          <w:tcPr>
            <w:tcW w:w="2341" w:type="dxa"/>
            <w:vAlign w:val="center"/>
          </w:tcPr>
          <w:p w14:paraId="71669F78">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4A3BBA86">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tc>
        <w:tc>
          <w:tcPr>
            <w:tcW w:w="1135" w:type="dxa"/>
            <w:vAlign w:val="center"/>
          </w:tcPr>
          <w:p w14:paraId="5641DFA2">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bl>
    <w:p w14:paraId="02DE816A">
      <w:pPr>
        <w:widowControl/>
        <w:spacing w:line="360" w:lineRule="auto"/>
        <w:ind w:firstLine="420" w:firstLineChars="200"/>
        <w:jc w:val="left"/>
        <w:rPr>
          <w:rFonts w:ascii="宋体" w:hAnsi="宋体" w:eastAsia="宋体" w:cs="宋体"/>
          <w:color w:val="auto"/>
        </w:rPr>
      </w:pPr>
    </w:p>
    <w:p w14:paraId="69EC7072">
      <w:pPr>
        <w:widowControl/>
        <w:spacing w:line="360" w:lineRule="auto"/>
        <w:ind w:firstLine="420" w:firstLineChars="200"/>
        <w:jc w:val="left"/>
        <w:rPr>
          <w:rFonts w:ascii="宋体" w:hAnsi="宋体" w:eastAsia="宋体" w:cs="宋体"/>
          <w:color w:val="auto"/>
        </w:rPr>
      </w:pPr>
    </w:p>
    <w:p w14:paraId="7C45A3A2">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运输、安装、调试、检验、培训、税金和保险等费用以及采购文件规定的其他费用均应包含在报价中。</w:t>
      </w:r>
    </w:p>
    <w:p w14:paraId="16A37EBB">
      <w:pPr>
        <w:widowControl/>
        <w:spacing w:line="360" w:lineRule="auto"/>
        <w:jc w:val="left"/>
        <w:rPr>
          <w:rFonts w:hint="default" w:ascii="宋体" w:hAnsi="宋体" w:eastAsia="宋体" w:cs="宋体"/>
          <w:color w:val="auto"/>
        </w:rPr>
      </w:pPr>
    </w:p>
    <w:p w14:paraId="19418F99">
      <w:pPr>
        <w:widowControl/>
        <w:spacing w:line="360" w:lineRule="auto"/>
        <w:jc w:val="left"/>
        <w:rPr>
          <w:rFonts w:hint="default" w:ascii="宋体" w:hAnsi="宋体" w:eastAsia="宋体" w:cs="宋体"/>
          <w:color w:val="auto"/>
        </w:rPr>
      </w:pPr>
    </w:p>
    <w:p w14:paraId="032E94E3">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2D1273B3">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14:paraId="37ED6C74">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2A666121">
      <w:pPr>
        <w:spacing w:line="360" w:lineRule="auto"/>
        <w:jc w:val="right"/>
        <w:rPr>
          <w:rFonts w:hint="default" w:ascii="宋体" w:hAnsi="宋体" w:eastAsia="宋体" w:cs="宋体"/>
          <w:color w:val="auto"/>
        </w:rPr>
      </w:pPr>
    </w:p>
    <w:p w14:paraId="34A8F14D">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03DE74C">
      <w:pPr>
        <w:widowControl/>
        <w:jc w:val="left"/>
        <w:rPr>
          <w:rFonts w:hint="default" w:ascii="Times New Roman" w:hAnsi="Times New Roman" w:eastAsia="宋体" w:cs="Times New Roman"/>
          <w:color w:val="auto"/>
          <w:lang w:val="zh-TW" w:eastAsia="zh-TW"/>
        </w:rPr>
      </w:pPr>
    </w:p>
    <w:p w14:paraId="71DF1DA8">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14:paraId="1781A813">
      <w:pPr>
        <w:pStyle w:val="6"/>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6419A5E9">
      <w:pPr>
        <w:pStyle w:val="6"/>
        <w:rPr>
          <w:rFonts w:hint="default" w:ascii="Times New Roman" w:hAnsi="Times New Roman" w:eastAsia="PMingLiU" w:cs="Times New Roman"/>
          <w:b/>
          <w:bCs/>
          <w:color w:val="auto"/>
          <w:sz w:val="36"/>
          <w:szCs w:val="36"/>
          <w:lang w:val="zh-TW" w:eastAsia="zh-TW"/>
        </w:rPr>
      </w:pPr>
    </w:p>
    <w:p w14:paraId="46FEC0A6">
      <w:pPr>
        <w:pStyle w:val="6"/>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6317473">
      <w:pPr>
        <w:pStyle w:val="6"/>
        <w:rPr>
          <w:rFonts w:hint="default" w:ascii="Times New Roman" w:hAnsi="Times New Roman" w:eastAsia="PMingLiU" w:cs="Times New Roman"/>
          <w:b/>
          <w:bCs/>
          <w:color w:val="auto"/>
          <w:sz w:val="36"/>
          <w:szCs w:val="36"/>
          <w:lang w:val="zh-TW" w:eastAsia="zh-TW"/>
        </w:rPr>
      </w:pPr>
    </w:p>
    <w:p w14:paraId="224D38F2">
      <w:pPr>
        <w:pStyle w:val="6"/>
        <w:rPr>
          <w:rFonts w:hint="default" w:ascii="Times New Roman" w:hAnsi="Times New Roman" w:eastAsia="PMingLiU" w:cs="Times New Roman"/>
          <w:b/>
          <w:bCs/>
          <w:color w:val="auto"/>
          <w:sz w:val="36"/>
          <w:szCs w:val="36"/>
          <w:lang w:val="zh-TW" w:eastAsia="zh-TW"/>
        </w:rPr>
      </w:pPr>
    </w:p>
    <w:bookmarkEnd w:id="33"/>
    <w:p w14:paraId="078E553D">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14:paraId="7A68B6E9">
      <w:pPr>
        <w:pStyle w:val="2"/>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lang w:val="zh-TW" w:eastAsia="zh-TW"/>
        </w:rPr>
        <w:t>合同</w:t>
      </w:r>
      <w:r>
        <w:rPr>
          <w:rStyle w:val="21"/>
          <w:rFonts w:cs="Times New Roman" w:asciiTheme="majorEastAsia" w:hAnsiTheme="majorEastAsia" w:eastAsiaTheme="majorEastAsia"/>
          <w:szCs w:val="32"/>
          <w:lang w:val="zh-TW"/>
        </w:rPr>
        <w:t>（协议）</w:t>
      </w:r>
      <w:r>
        <w:rPr>
          <w:rStyle w:val="21"/>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14:paraId="1E3DF9DD">
      <w:pPr>
        <w:pStyle w:val="6"/>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8FA2FF1">
      <w:pPr>
        <w:pStyle w:val="6"/>
        <w:jc w:val="center"/>
        <w:rPr>
          <w:rFonts w:hint="eastAsia" w:ascii="黑体" w:hAnsi="黑体" w:eastAsia="黑体" w:cs="黑体"/>
          <w:b/>
          <w:bCs/>
          <w:sz w:val="48"/>
          <w:szCs w:val="48"/>
        </w:rPr>
      </w:pPr>
      <w:r>
        <w:rPr>
          <w:rFonts w:hint="eastAsia" w:ascii="黑体" w:hAnsi="黑体" w:eastAsia="黑体" w:cs="黑体"/>
          <w:b/>
          <w:bCs/>
          <w:sz w:val="48"/>
          <w:szCs w:val="48"/>
        </w:rPr>
        <w:t>***服务项目</w:t>
      </w:r>
    </w:p>
    <w:p w14:paraId="7EB7578D">
      <w:pPr>
        <w:pStyle w:val="40"/>
        <w:rPr>
          <w:rFonts w:hint="eastAsia" w:ascii="黑体" w:hAnsi="黑体" w:eastAsia="黑体" w:cs="黑体"/>
          <w:b/>
          <w:bCs/>
          <w:sz w:val="48"/>
          <w:szCs w:val="48"/>
        </w:rPr>
      </w:pPr>
      <w:r>
        <w:rPr>
          <w:rFonts w:hint="eastAsia" w:ascii="黑体" w:hAnsi="黑体" w:eastAsia="黑体" w:cs="黑体"/>
          <w:b/>
          <w:bCs/>
          <w:sz w:val="48"/>
          <w:szCs w:val="48"/>
        </w:rPr>
        <w:t>采购合同</w:t>
      </w:r>
    </w:p>
    <w:p w14:paraId="7FCB0CE3">
      <w:pPr>
        <w:rPr>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720" w:num="1"/>
          <w:docGrid w:linePitch="312" w:charSpace="0"/>
        </w:sectPr>
      </w:pPr>
    </w:p>
    <w:p w14:paraId="78EE5BF4">
      <w:pPr>
        <w:adjustRightInd w:val="0"/>
        <w:ind w:firstLine="420" w:firstLineChars="200"/>
        <w:contextualSpacing/>
        <w:jc w:val="left"/>
        <w:rPr>
          <w:color w:val="000000"/>
          <w:szCs w:val="21"/>
        </w:rPr>
      </w:pPr>
    </w:p>
    <w:p w14:paraId="4EA91734">
      <w:pPr>
        <w:adjustRightInd w:val="0"/>
        <w:ind w:firstLine="420" w:firstLineChars="200"/>
        <w:contextualSpacing/>
        <w:jc w:val="left"/>
        <w:rPr>
          <w:color w:val="000000"/>
          <w:szCs w:val="21"/>
        </w:rPr>
      </w:pPr>
    </w:p>
    <w:tbl>
      <w:tblPr>
        <w:tblStyle w:val="15"/>
        <w:tblW w:w="5000" w:type="pct"/>
        <w:jc w:val="center"/>
        <w:tblLayout w:type="autofit"/>
        <w:tblCellMar>
          <w:top w:w="0" w:type="dxa"/>
          <w:left w:w="0" w:type="dxa"/>
          <w:bottom w:w="0" w:type="dxa"/>
          <w:right w:w="0" w:type="dxa"/>
        </w:tblCellMar>
      </w:tblPr>
      <w:tblGrid>
        <w:gridCol w:w="4688"/>
        <w:gridCol w:w="4950"/>
      </w:tblGrid>
      <w:tr w14:paraId="0B524B91">
        <w:tblPrEx>
          <w:tblCellMar>
            <w:top w:w="0" w:type="dxa"/>
            <w:left w:w="0" w:type="dxa"/>
            <w:bottom w:w="0" w:type="dxa"/>
            <w:right w:w="0" w:type="dxa"/>
          </w:tblCellMar>
        </w:tblPrEx>
        <w:trPr>
          <w:trHeight w:val="767" w:hRule="atLeast"/>
          <w:jc w:val="center"/>
        </w:trPr>
        <w:tc>
          <w:tcPr>
            <w:tcW w:w="10204" w:type="dxa"/>
            <w:gridSpan w:val="2"/>
            <w:noWrap w:val="0"/>
            <w:vAlign w:val="top"/>
          </w:tcPr>
          <w:p w14:paraId="49BF99C8">
            <w:pPr>
              <w:contextualSpacing/>
              <w:rPr>
                <w:color w:val="000000"/>
                <w:szCs w:val="21"/>
              </w:rPr>
            </w:pPr>
            <w:r>
              <w:rPr>
                <w:b/>
                <w:bCs/>
                <w:color w:val="000000"/>
                <w:szCs w:val="21"/>
              </w:rPr>
              <w:t>合同编号</w:t>
            </w:r>
            <w:r>
              <w:rPr>
                <w:color w:val="000000"/>
                <w:szCs w:val="21"/>
              </w:rPr>
              <w:t>：CGZX-***</w:t>
            </w:r>
          </w:p>
          <w:p w14:paraId="29FF4B4F">
            <w:pPr>
              <w:contextualSpacing/>
              <w:rPr>
                <w:color w:val="000000"/>
                <w:szCs w:val="21"/>
              </w:rPr>
            </w:pPr>
            <w:r>
              <w:rPr>
                <w:b/>
                <w:bCs/>
                <w:color w:val="000000"/>
                <w:szCs w:val="21"/>
              </w:rPr>
              <w:t>签订地点</w:t>
            </w:r>
            <w:r>
              <w:rPr>
                <w:color w:val="000000"/>
                <w:szCs w:val="21"/>
              </w:rPr>
              <w:t>：四川省人民医院</w:t>
            </w:r>
          </w:p>
        </w:tc>
      </w:tr>
      <w:tr w14:paraId="56B78AE8">
        <w:tblPrEx>
          <w:tblCellMar>
            <w:top w:w="0" w:type="dxa"/>
            <w:left w:w="0" w:type="dxa"/>
            <w:bottom w:w="0" w:type="dxa"/>
            <w:right w:w="0" w:type="dxa"/>
          </w:tblCellMar>
        </w:tblPrEx>
        <w:trPr>
          <w:jc w:val="center"/>
        </w:trPr>
        <w:tc>
          <w:tcPr>
            <w:tcW w:w="4962" w:type="dxa"/>
            <w:noWrap w:val="0"/>
            <w:vAlign w:val="top"/>
          </w:tcPr>
          <w:p w14:paraId="476515DC">
            <w:pPr>
              <w:rPr>
                <w:szCs w:val="21"/>
              </w:rPr>
            </w:pPr>
            <w:r>
              <w:rPr>
                <w:b/>
                <w:bCs/>
                <w:szCs w:val="21"/>
              </w:rPr>
              <w:t>采购人（以下简称甲方）</w:t>
            </w:r>
            <w:r>
              <w:rPr>
                <w:szCs w:val="21"/>
              </w:rPr>
              <w:t>：四川省人民医院</w:t>
            </w:r>
          </w:p>
          <w:p w14:paraId="08E9CFD9">
            <w:pPr>
              <w:rPr>
                <w:szCs w:val="21"/>
              </w:rPr>
            </w:pPr>
            <w:r>
              <w:rPr>
                <w:b/>
                <w:bCs/>
                <w:szCs w:val="21"/>
              </w:rPr>
              <w:t>地址</w:t>
            </w:r>
            <w:r>
              <w:rPr>
                <w:szCs w:val="21"/>
              </w:rPr>
              <w:t>：四川省成都市一环路西二段32号</w:t>
            </w:r>
          </w:p>
          <w:p w14:paraId="6D4E0473">
            <w:pPr>
              <w:rPr>
                <w:szCs w:val="21"/>
              </w:rPr>
            </w:pPr>
            <w:r>
              <w:rPr>
                <w:b/>
                <w:bCs/>
                <w:szCs w:val="21"/>
              </w:rPr>
              <w:t>项目联系人</w:t>
            </w:r>
            <w:r>
              <w:rPr>
                <w:szCs w:val="21"/>
              </w:rPr>
              <w:t xml:space="preserve">：*** </w:t>
            </w:r>
            <w:r>
              <w:rPr>
                <w:b/>
                <w:bCs/>
                <w:szCs w:val="21"/>
              </w:rPr>
              <w:t>电话</w:t>
            </w:r>
            <w:r>
              <w:rPr>
                <w:szCs w:val="21"/>
              </w:rPr>
              <w:t>：***</w:t>
            </w:r>
          </w:p>
          <w:p w14:paraId="5E72EEE7">
            <w:r>
              <w:rPr>
                <w:rFonts w:hint="eastAsia"/>
                <w:b/>
                <w:bCs/>
                <w:szCs w:val="21"/>
              </w:rPr>
              <w:t>电子邮件：</w:t>
            </w:r>
            <w:r>
              <w:rPr>
                <w:rFonts w:hint="eastAsia"/>
                <w:szCs w:val="21"/>
              </w:rPr>
              <w:t>*</w:t>
            </w:r>
            <w:r>
              <w:rPr>
                <w:szCs w:val="21"/>
              </w:rPr>
              <w:t>**</w:t>
            </w:r>
          </w:p>
        </w:tc>
        <w:tc>
          <w:tcPr>
            <w:tcW w:w="5242" w:type="dxa"/>
            <w:noWrap w:val="0"/>
            <w:vAlign w:val="top"/>
          </w:tcPr>
          <w:p w14:paraId="7E4FDC47">
            <w:pPr>
              <w:rPr>
                <w:b/>
                <w:bCs/>
                <w:szCs w:val="21"/>
              </w:rPr>
            </w:pPr>
            <w:r>
              <w:rPr>
                <w:b/>
                <w:bCs/>
                <w:szCs w:val="21"/>
              </w:rPr>
              <w:t>供应商（以下简称乙方）：***</w:t>
            </w:r>
          </w:p>
          <w:p w14:paraId="7D4D1B06">
            <w:pPr>
              <w:rPr>
                <w:b/>
                <w:bCs/>
                <w:szCs w:val="21"/>
              </w:rPr>
            </w:pPr>
            <w:r>
              <w:rPr>
                <w:b/>
                <w:bCs/>
                <w:szCs w:val="21"/>
              </w:rPr>
              <w:t>地址：***</w:t>
            </w:r>
          </w:p>
          <w:p w14:paraId="04ED4905">
            <w:pPr>
              <w:rPr>
                <w:b/>
                <w:bCs/>
                <w:szCs w:val="21"/>
              </w:rPr>
            </w:pPr>
            <w:r>
              <w:rPr>
                <w:b/>
                <w:bCs/>
                <w:szCs w:val="21"/>
              </w:rPr>
              <w:t>移动电话：***</w:t>
            </w:r>
          </w:p>
          <w:p w14:paraId="7A528A4D">
            <w:pPr>
              <w:contextualSpacing/>
              <w:rPr>
                <w:b/>
                <w:bCs/>
                <w:szCs w:val="21"/>
              </w:rPr>
            </w:pPr>
            <w:r>
              <w:rPr>
                <w:b/>
                <w:bCs/>
                <w:szCs w:val="21"/>
              </w:rPr>
              <w:t>联系人：***</w:t>
            </w:r>
          </w:p>
          <w:p w14:paraId="55828919">
            <w:pPr>
              <w:rPr>
                <w:bCs/>
                <w:szCs w:val="21"/>
              </w:rPr>
            </w:pPr>
            <w:r>
              <w:rPr>
                <w:rFonts w:hint="eastAsia"/>
                <w:b/>
                <w:bCs/>
                <w:szCs w:val="21"/>
              </w:rPr>
              <w:t>电子邮件：</w:t>
            </w:r>
            <w:r>
              <w:rPr>
                <w:rFonts w:hint="eastAsia"/>
                <w:szCs w:val="21"/>
              </w:rPr>
              <w:t>*</w:t>
            </w:r>
            <w:r>
              <w:rPr>
                <w:szCs w:val="21"/>
              </w:rPr>
              <w:t>**</w:t>
            </w:r>
          </w:p>
        </w:tc>
      </w:tr>
    </w:tbl>
    <w:p w14:paraId="6D304AB6">
      <w:pPr>
        <w:ind w:firstLine="420" w:firstLineChars="200"/>
        <w:contextualSpacing/>
        <w:jc w:val="left"/>
        <w:rPr>
          <w:color w:val="000000"/>
          <w:szCs w:val="21"/>
        </w:rPr>
      </w:pPr>
    </w:p>
    <w:p w14:paraId="620F978F">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EAF393C">
      <w:pPr>
        <w:contextualSpacing/>
        <w:jc w:val="left"/>
        <w:rPr>
          <w:b/>
          <w:szCs w:val="21"/>
        </w:rPr>
      </w:pPr>
    </w:p>
    <w:p w14:paraId="1D7D6579">
      <w:pPr>
        <w:pStyle w:val="32"/>
        <w:numPr>
          <w:ilvl w:val="0"/>
          <w:numId w:val="17"/>
        </w:numPr>
        <w:ind w:left="0" w:firstLine="0" w:firstLineChars="0"/>
        <w:contextualSpacing/>
        <w:jc w:val="left"/>
        <w:rPr>
          <w:b/>
          <w:szCs w:val="21"/>
        </w:rPr>
      </w:pPr>
      <w:r>
        <w:rPr>
          <w:b/>
          <w:szCs w:val="21"/>
        </w:rPr>
        <w:t>合同标的</w:t>
      </w:r>
    </w:p>
    <w:p w14:paraId="364E1880">
      <w:pPr>
        <w:pStyle w:val="8"/>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7E3BAB14">
      <w:pPr>
        <w:pStyle w:val="8"/>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F8215E0">
      <w:pPr>
        <w:pStyle w:val="8"/>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7557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2A13BF6">
            <w:pPr>
              <w:pStyle w:val="32"/>
              <w:ind w:firstLine="0" w:firstLineChars="0"/>
              <w:jc w:val="center"/>
              <w:rPr>
                <w:color w:val="000000"/>
                <w:szCs w:val="21"/>
              </w:rPr>
            </w:pPr>
            <w:r>
              <w:rPr>
                <w:color w:val="000000"/>
                <w:szCs w:val="21"/>
              </w:rPr>
              <w:t>序号</w:t>
            </w:r>
          </w:p>
        </w:tc>
        <w:tc>
          <w:tcPr>
            <w:tcW w:w="2977" w:type="dxa"/>
            <w:noWrap w:val="0"/>
            <w:vAlign w:val="center"/>
          </w:tcPr>
          <w:p w14:paraId="1BF95D48">
            <w:pPr>
              <w:pStyle w:val="32"/>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noWrap w:val="0"/>
            <w:vAlign w:val="center"/>
          </w:tcPr>
          <w:p w14:paraId="7A1D4627">
            <w:pPr>
              <w:pStyle w:val="32"/>
              <w:ind w:firstLine="0" w:firstLineChars="0"/>
              <w:jc w:val="center"/>
              <w:rPr>
                <w:color w:val="000000"/>
                <w:szCs w:val="21"/>
              </w:rPr>
            </w:pPr>
            <w:r>
              <w:rPr>
                <w:color w:val="000000"/>
                <w:szCs w:val="21"/>
              </w:rPr>
              <w:t>具体内容</w:t>
            </w:r>
          </w:p>
        </w:tc>
        <w:tc>
          <w:tcPr>
            <w:tcW w:w="963" w:type="dxa"/>
            <w:noWrap w:val="0"/>
            <w:vAlign w:val="center"/>
          </w:tcPr>
          <w:p w14:paraId="14E159AC">
            <w:pPr>
              <w:pStyle w:val="32"/>
              <w:ind w:firstLine="0" w:firstLineChars="0"/>
              <w:jc w:val="center"/>
              <w:rPr>
                <w:color w:val="000000"/>
                <w:szCs w:val="21"/>
              </w:rPr>
            </w:pPr>
            <w:r>
              <w:rPr>
                <w:color w:val="000000"/>
                <w:szCs w:val="21"/>
              </w:rPr>
              <w:t>分项价格（万元）</w:t>
            </w:r>
          </w:p>
        </w:tc>
        <w:tc>
          <w:tcPr>
            <w:tcW w:w="2016" w:type="dxa"/>
            <w:noWrap w:val="0"/>
            <w:vAlign w:val="top"/>
          </w:tcPr>
          <w:p w14:paraId="1E5709F6">
            <w:pPr>
              <w:pStyle w:val="32"/>
              <w:ind w:firstLine="0" w:firstLineChars="0"/>
              <w:jc w:val="center"/>
              <w:rPr>
                <w:color w:val="000000"/>
                <w:szCs w:val="21"/>
              </w:rPr>
            </w:pPr>
            <w:r>
              <w:rPr>
                <w:color w:val="000000"/>
                <w:szCs w:val="21"/>
              </w:rPr>
              <w:t>备注</w:t>
            </w:r>
          </w:p>
        </w:tc>
      </w:tr>
      <w:tr w14:paraId="2841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C942E17">
            <w:pPr>
              <w:pStyle w:val="32"/>
              <w:ind w:firstLine="0" w:firstLineChars="0"/>
              <w:jc w:val="center"/>
              <w:rPr>
                <w:color w:val="000000"/>
                <w:szCs w:val="21"/>
              </w:rPr>
            </w:pPr>
            <w:r>
              <w:rPr>
                <w:rFonts w:hint="eastAsia"/>
                <w:color w:val="000000"/>
                <w:szCs w:val="21"/>
              </w:rPr>
              <w:t>1</w:t>
            </w:r>
          </w:p>
        </w:tc>
        <w:tc>
          <w:tcPr>
            <w:tcW w:w="2977" w:type="dxa"/>
            <w:noWrap w:val="0"/>
            <w:vAlign w:val="center"/>
          </w:tcPr>
          <w:p w14:paraId="5A75EDEB">
            <w:pPr>
              <w:pStyle w:val="32"/>
              <w:ind w:firstLine="0" w:firstLineChars="0"/>
              <w:rPr>
                <w:color w:val="000000"/>
                <w:szCs w:val="21"/>
              </w:rPr>
            </w:pPr>
          </w:p>
        </w:tc>
        <w:tc>
          <w:tcPr>
            <w:tcW w:w="3686" w:type="dxa"/>
            <w:noWrap w:val="0"/>
            <w:vAlign w:val="center"/>
          </w:tcPr>
          <w:p w14:paraId="7F9B6E48">
            <w:pPr>
              <w:pStyle w:val="32"/>
              <w:ind w:firstLine="0" w:firstLineChars="0"/>
              <w:rPr>
                <w:color w:val="000000"/>
                <w:szCs w:val="21"/>
              </w:rPr>
            </w:pPr>
          </w:p>
        </w:tc>
        <w:tc>
          <w:tcPr>
            <w:tcW w:w="963" w:type="dxa"/>
            <w:noWrap w:val="0"/>
            <w:vAlign w:val="center"/>
          </w:tcPr>
          <w:p w14:paraId="2A256794">
            <w:pPr>
              <w:pStyle w:val="32"/>
              <w:ind w:firstLine="0" w:firstLineChars="0"/>
              <w:jc w:val="center"/>
              <w:rPr>
                <w:color w:val="000000"/>
                <w:szCs w:val="21"/>
              </w:rPr>
            </w:pPr>
          </w:p>
        </w:tc>
        <w:tc>
          <w:tcPr>
            <w:tcW w:w="2016" w:type="dxa"/>
            <w:noWrap w:val="0"/>
            <w:vAlign w:val="top"/>
          </w:tcPr>
          <w:p w14:paraId="1828DBD6">
            <w:pPr>
              <w:pStyle w:val="32"/>
              <w:ind w:firstLine="0" w:firstLineChars="0"/>
              <w:rPr>
                <w:color w:val="000000"/>
                <w:szCs w:val="21"/>
              </w:rPr>
            </w:pPr>
          </w:p>
        </w:tc>
      </w:tr>
      <w:tr w14:paraId="150B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ECD5286">
            <w:pPr>
              <w:pStyle w:val="32"/>
              <w:ind w:firstLine="0" w:firstLineChars="0"/>
              <w:jc w:val="center"/>
              <w:rPr>
                <w:color w:val="000000"/>
                <w:szCs w:val="21"/>
              </w:rPr>
            </w:pPr>
            <w:r>
              <w:rPr>
                <w:rFonts w:hint="eastAsia"/>
                <w:color w:val="000000"/>
                <w:szCs w:val="21"/>
              </w:rPr>
              <w:t>2</w:t>
            </w:r>
          </w:p>
        </w:tc>
        <w:tc>
          <w:tcPr>
            <w:tcW w:w="2977" w:type="dxa"/>
            <w:noWrap w:val="0"/>
            <w:vAlign w:val="center"/>
          </w:tcPr>
          <w:p w14:paraId="6EFA58E2">
            <w:pPr>
              <w:pStyle w:val="32"/>
              <w:ind w:firstLine="0" w:firstLineChars="0"/>
              <w:rPr>
                <w:color w:val="000000"/>
                <w:szCs w:val="21"/>
              </w:rPr>
            </w:pPr>
          </w:p>
        </w:tc>
        <w:tc>
          <w:tcPr>
            <w:tcW w:w="3686" w:type="dxa"/>
            <w:noWrap w:val="0"/>
            <w:vAlign w:val="center"/>
          </w:tcPr>
          <w:p w14:paraId="49859C7B">
            <w:pPr>
              <w:pStyle w:val="32"/>
              <w:ind w:firstLine="0" w:firstLineChars="0"/>
              <w:rPr>
                <w:color w:val="000000"/>
                <w:szCs w:val="21"/>
              </w:rPr>
            </w:pPr>
          </w:p>
        </w:tc>
        <w:tc>
          <w:tcPr>
            <w:tcW w:w="963" w:type="dxa"/>
            <w:noWrap w:val="0"/>
            <w:vAlign w:val="center"/>
          </w:tcPr>
          <w:p w14:paraId="5D62762E">
            <w:pPr>
              <w:pStyle w:val="32"/>
              <w:ind w:firstLine="0" w:firstLineChars="0"/>
              <w:jc w:val="center"/>
              <w:rPr>
                <w:color w:val="000000"/>
                <w:szCs w:val="21"/>
              </w:rPr>
            </w:pPr>
          </w:p>
        </w:tc>
        <w:tc>
          <w:tcPr>
            <w:tcW w:w="2016" w:type="dxa"/>
            <w:noWrap w:val="0"/>
            <w:vAlign w:val="top"/>
          </w:tcPr>
          <w:p w14:paraId="1932B358">
            <w:pPr>
              <w:pStyle w:val="32"/>
              <w:ind w:firstLine="0" w:firstLineChars="0"/>
              <w:rPr>
                <w:color w:val="000000"/>
                <w:szCs w:val="21"/>
              </w:rPr>
            </w:pPr>
          </w:p>
        </w:tc>
      </w:tr>
      <w:tr w14:paraId="01C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C4EADD1">
            <w:pPr>
              <w:pStyle w:val="32"/>
              <w:ind w:firstLine="0" w:firstLineChars="0"/>
              <w:jc w:val="center"/>
              <w:rPr>
                <w:color w:val="000000"/>
                <w:szCs w:val="21"/>
              </w:rPr>
            </w:pPr>
            <w:r>
              <w:rPr>
                <w:rFonts w:hint="eastAsia"/>
                <w:color w:val="000000"/>
                <w:szCs w:val="21"/>
              </w:rPr>
              <w:t>3</w:t>
            </w:r>
          </w:p>
        </w:tc>
        <w:tc>
          <w:tcPr>
            <w:tcW w:w="2977" w:type="dxa"/>
            <w:noWrap w:val="0"/>
            <w:vAlign w:val="center"/>
          </w:tcPr>
          <w:p w14:paraId="55FC592C">
            <w:pPr>
              <w:pStyle w:val="32"/>
              <w:ind w:firstLine="0" w:firstLineChars="0"/>
              <w:rPr>
                <w:color w:val="000000"/>
                <w:szCs w:val="21"/>
              </w:rPr>
            </w:pPr>
          </w:p>
        </w:tc>
        <w:tc>
          <w:tcPr>
            <w:tcW w:w="3686" w:type="dxa"/>
            <w:noWrap w:val="0"/>
            <w:vAlign w:val="center"/>
          </w:tcPr>
          <w:p w14:paraId="601A00E2">
            <w:pPr>
              <w:pStyle w:val="32"/>
              <w:ind w:firstLine="0" w:firstLineChars="0"/>
              <w:rPr>
                <w:color w:val="000000"/>
                <w:szCs w:val="21"/>
              </w:rPr>
            </w:pPr>
          </w:p>
        </w:tc>
        <w:tc>
          <w:tcPr>
            <w:tcW w:w="963" w:type="dxa"/>
            <w:noWrap w:val="0"/>
            <w:vAlign w:val="center"/>
          </w:tcPr>
          <w:p w14:paraId="16F3EB7E">
            <w:pPr>
              <w:pStyle w:val="32"/>
              <w:ind w:firstLine="0" w:firstLineChars="0"/>
              <w:jc w:val="center"/>
              <w:rPr>
                <w:color w:val="000000"/>
                <w:szCs w:val="21"/>
              </w:rPr>
            </w:pPr>
          </w:p>
        </w:tc>
        <w:tc>
          <w:tcPr>
            <w:tcW w:w="2016" w:type="dxa"/>
            <w:noWrap w:val="0"/>
            <w:vAlign w:val="top"/>
          </w:tcPr>
          <w:p w14:paraId="40F361C4">
            <w:pPr>
              <w:pStyle w:val="32"/>
              <w:ind w:firstLine="0" w:firstLineChars="0"/>
              <w:rPr>
                <w:color w:val="000000"/>
                <w:szCs w:val="21"/>
              </w:rPr>
            </w:pPr>
          </w:p>
        </w:tc>
      </w:tr>
      <w:tr w14:paraId="44AC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noWrap w:val="0"/>
            <w:vAlign w:val="center"/>
          </w:tcPr>
          <w:p w14:paraId="74C413AE">
            <w:pPr>
              <w:pStyle w:val="32"/>
              <w:ind w:firstLine="0" w:firstLineChars="0"/>
              <w:jc w:val="center"/>
              <w:rPr>
                <w:color w:val="000000"/>
                <w:szCs w:val="21"/>
              </w:rPr>
            </w:pPr>
            <w:r>
              <w:rPr>
                <w:color w:val="000000"/>
                <w:szCs w:val="21"/>
              </w:rPr>
              <w:t>…</w:t>
            </w:r>
          </w:p>
        </w:tc>
        <w:tc>
          <w:tcPr>
            <w:tcW w:w="2977" w:type="dxa"/>
            <w:noWrap w:val="0"/>
            <w:vAlign w:val="center"/>
          </w:tcPr>
          <w:p w14:paraId="409CF2EA">
            <w:pPr>
              <w:pStyle w:val="32"/>
              <w:ind w:firstLine="0" w:firstLineChars="0"/>
              <w:rPr>
                <w:color w:val="000000"/>
                <w:szCs w:val="21"/>
              </w:rPr>
            </w:pPr>
          </w:p>
        </w:tc>
        <w:tc>
          <w:tcPr>
            <w:tcW w:w="3686" w:type="dxa"/>
            <w:noWrap w:val="0"/>
            <w:vAlign w:val="center"/>
          </w:tcPr>
          <w:p w14:paraId="2E5BB335">
            <w:pPr>
              <w:pStyle w:val="32"/>
              <w:ind w:firstLine="0" w:firstLineChars="0"/>
              <w:rPr>
                <w:color w:val="000000"/>
                <w:szCs w:val="21"/>
              </w:rPr>
            </w:pPr>
          </w:p>
        </w:tc>
        <w:tc>
          <w:tcPr>
            <w:tcW w:w="963" w:type="dxa"/>
            <w:noWrap w:val="0"/>
            <w:vAlign w:val="center"/>
          </w:tcPr>
          <w:p w14:paraId="773B6F22">
            <w:pPr>
              <w:pStyle w:val="32"/>
              <w:ind w:firstLine="0" w:firstLineChars="0"/>
              <w:jc w:val="center"/>
              <w:rPr>
                <w:color w:val="000000"/>
                <w:szCs w:val="21"/>
              </w:rPr>
            </w:pPr>
          </w:p>
        </w:tc>
        <w:tc>
          <w:tcPr>
            <w:tcW w:w="2016" w:type="dxa"/>
            <w:noWrap w:val="0"/>
            <w:vAlign w:val="top"/>
          </w:tcPr>
          <w:p w14:paraId="51E52F80">
            <w:pPr>
              <w:pStyle w:val="32"/>
              <w:ind w:firstLine="0" w:firstLineChars="0"/>
              <w:rPr>
                <w:color w:val="000000"/>
                <w:szCs w:val="21"/>
              </w:rPr>
            </w:pPr>
          </w:p>
        </w:tc>
      </w:tr>
    </w:tbl>
    <w:p w14:paraId="22C10D6C">
      <w:pPr>
        <w:pStyle w:val="32"/>
        <w:numPr>
          <w:ilvl w:val="0"/>
          <w:numId w:val="17"/>
        </w:numPr>
        <w:ind w:firstLineChars="0"/>
        <w:jc w:val="left"/>
        <w:rPr>
          <w:b/>
          <w:szCs w:val="21"/>
        </w:rPr>
      </w:pPr>
      <w:r>
        <w:rPr>
          <w:b/>
          <w:szCs w:val="21"/>
        </w:rPr>
        <w:t>合同</w:t>
      </w:r>
      <w:r>
        <w:rPr>
          <w:rFonts w:hint="eastAsia"/>
          <w:b/>
          <w:szCs w:val="21"/>
        </w:rPr>
        <w:t>价款</w:t>
      </w:r>
    </w:p>
    <w:p w14:paraId="45737B80">
      <w:pPr>
        <w:ind w:firstLine="480"/>
        <w:contextualSpacing/>
        <w:jc w:val="left"/>
        <w:rPr>
          <w:szCs w:val="21"/>
        </w:rPr>
      </w:pPr>
      <w:bookmarkStart w:id="36" w:name="OLE_LINK2"/>
      <w:bookmarkStart w:id="37" w:name="OLE_LINK1"/>
      <w:r>
        <w:rPr>
          <w:color w:val="000000"/>
          <w:szCs w:val="21"/>
        </w:rPr>
        <w:sym w:font="Wingdings 2" w:char="F052"/>
      </w:r>
      <w:r>
        <w:rPr>
          <w:rFonts w:hint="eastAsia"/>
          <w:szCs w:val="21"/>
        </w:rPr>
        <w:t>全包服务</w:t>
      </w:r>
    </w:p>
    <w:p w14:paraId="00220762">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76591B43">
      <w:pPr>
        <w:ind w:firstLine="480"/>
        <w:contextualSpacing/>
        <w:jc w:val="left"/>
      </w:pPr>
      <w:r>
        <w:rPr>
          <w:color w:val="000000"/>
          <w:szCs w:val="21"/>
          <w:shd w:val="clear" w:color="auto" w:fill="FFFFFF"/>
        </w:rPr>
        <w:sym w:font="Wingdings" w:char="F0A8"/>
      </w:r>
      <w:r>
        <w:rPr>
          <w:rFonts w:hint="eastAsia"/>
        </w:rPr>
        <w:t>半包服务</w:t>
      </w:r>
    </w:p>
    <w:p w14:paraId="7221C46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38" w:name="OLE_LINK28"/>
      <w:r>
        <w:rPr>
          <w:szCs w:val="21"/>
        </w:rPr>
        <w:t>人民币大写：*** 圆整，即RMB *** 元</w:t>
      </w:r>
      <w:bookmarkEnd w:id="3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286679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8C2B45E">
      <w:pPr>
        <w:ind w:firstLine="480"/>
        <w:contextualSpacing/>
        <w:jc w:val="left"/>
      </w:pPr>
      <w:r>
        <w:rPr>
          <w:color w:val="000000"/>
          <w:szCs w:val="21"/>
          <w:shd w:val="clear" w:color="auto" w:fill="FFFFFF"/>
        </w:rPr>
        <w:sym w:font="Wingdings" w:char="F0A8"/>
      </w:r>
      <w:r>
        <w:rPr>
          <w:rFonts w:hint="eastAsia"/>
        </w:rPr>
        <w:t>按实结算</w:t>
      </w:r>
    </w:p>
    <w:p w14:paraId="221F210A">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36"/>
    <w:bookmarkEnd w:id="37"/>
    <w:p w14:paraId="6391A712">
      <w:pPr>
        <w:pStyle w:val="32"/>
        <w:numPr>
          <w:ilvl w:val="0"/>
          <w:numId w:val="17"/>
        </w:numPr>
        <w:ind w:left="0" w:firstLine="0" w:firstLineChars="0"/>
        <w:jc w:val="left"/>
        <w:rPr>
          <w:b/>
          <w:szCs w:val="21"/>
        </w:rPr>
      </w:pPr>
      <w:r>
        <w:rPr>
          <w:b/>
          <w:szCs w:val="21"/>
        </w:rPr>
        <w:t>服务期限</w:t>
      </w:r>
      <w:r>
        <w:rPr>
          <w:i/>
          <w:iCs/>
          <w:szCs w:val="21"/>
          <w:highlight w:val="yellow"/>
        </w:rPr>
        <w:t>&lt;根据项目实际情况选择&gt;</w:t>
      </w:r>
    </w:p>
    <w:p w14:paraId="6D536744">
      <w:pPr>
        <w:pStyle w:val="32"/>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076EAD2E">
      <w:pPr>
        <w:pStyle w:val="32"/>
        <w:jc w:val="left"/>
        <w:rPr>
          <w:bCs/>
          <w:szCs w:val="21"/>
        </w:rPr>
      </w:pPr>
    </w:p>
    <w:p w14:paraId="10A0978B">
      <w:pPr>
        <w:pStyle w:val="32"/>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6C60281C">
      <w:pPr>
        <w:pStyle w:val="32"/>
        <w:jc w:val="left"/>
        <w:rPr>
          <w:bCs/>
          <w:szCs w:val="21"/>
        </w:rPr>
      </w:pPr>
    </w:p>
    <w:p w14:paraId="76D67E63">
      <w:pPr>
        <w:pStyle w:val="32"/>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39" w:name="OLE_LINK29"/>
      <w:r>
        <w:rPr>
          <w:rFonts w:hint="eastAsia"/>
          <w:bCs/>
          <w:szCs w:val="21"/>
        </w:rPr>
        <w:t>，考核标准详见附件</w:t>
      </w:r>
      <w:r>
        <w:rPr>
          <w:rFonts w:hint="eastAsia"/>
          <w:bCs/>
          <w:szCs w:val="21"/>
          <w:u w:val="single"/>
        </w:rPr>
        <w:t>2</w:t>
      </w:r>
      <w:r>
        <w:rPr>
          <w:rFonts w:hint="eastAsia"/>
          <w:bCs/>
          <w:szCs w:val="21"/>
        </w:rPr>
        <w:t>《考核标准》</w:t>
      </w:r>
      <w:bookmarkEnd w:id="39"/>
      <w:r>
        <w:rPr>
          <w:bCs/>
          <w:szCs w:val="21"/>
        </w:rPr>
        <w:t>。</w:t>
      </w:r>
    </w:p>
    <w:p w14:paraId="7582AD21">
      <w:pPr>
        <w:pStyle w:val="32"/>
        <w:numPr>
          <w:ilvl w:val="0"/>
          <w:numId w:val="17"/>
        </w:numPr>
        <w:ind w:left="0" w:firstLine="0" w:firstLineChars="0"/>
        <w:contextualSpacing/>
        <w:jc w:val="left"/>
        <w:rPr>
          <w:b/>
          <w:szCs w:val="21"/>
        </w:rPr>
      </w:pPr>
      <w:r>
        <w:rPr>
          <w:b/>
          <w:szCs w:val="21"/>
        </w:rPr>
        <w:t>服务</w:t>
      </w:r>
      <w:r>
        <w:rPr>
          <w:rFonts w:hint="eastAsia"/>
          <w:b/>
          <w:szCs w:val="21"/>
        </w:rPr>
        <w:t>方案</w:t>
      </w:r>
    </w:p>
    <w:p w14:paraId="0CBAE5F7">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4B47CBF8">
      <w:pPr>
        <w:pStyle w:val="32"/>
        <w:numPr>
          <w:ilvl w:val="0"/>
          <w:numId w:val="17"/>
        </w:numPr>
        <w:ind w:left="0" w:firstLine="0" w:firstLineChars="0"/>
        <w:contextualSpacing/>
        <w:jc w:val="left"/>
        <w:rPr>
          <w:b/>
          <w:szCs w:val="21"/>
        </w:rPr>
      </w:pPr>
      <w:r>
        <w:rPr>
          <w:b/>
          <w:szCs w:val="21"/>
        </w:rPr>
        <w:t>验收</w:t>
      </w:r>
    </w:p>
    <w:p w14:paraId="0131D6E8">
      <w:pPr>
        <w:pStyle w:val="32"/>
        <w:numPr>
          <w:ilvl w:val="0"/>
          <w:numId w:val="19"/>
        </w:numPr>
        <w:ind w:left="0" w:firstLine="0" w:firstLineChars="0"/>
        <w:contextualSpacing/>
        <w:rPr>
          <w:szCs w:val="21"/>
        </w:rPr>
      </w:pPr>
      <w:r>
        <w:rPr>
          <w:szCs w:val="21"/>
        </w:rPr>
        <w:t>甲、乙双方确定，按照本合同约定的验收方案对乙方按本合同约定所提供的服务进行验收。</w:t>
      </w:r>
    </w:p>
    <w:p w14:paraId="6E7F8CDA">
      <w:pPr>
        <w:pStyle w:val="32"/>
        <w:numPr>
          <w:ilvl w:val="0"/>
          <w:numId w:val="19"/>
        </w:numPr>
        <w:ind w:left="0" w:firstLine="0" w:firstLineChars="0"/>
        <w:contextualSpacing/>
        <w:rPr>
          <w:szCs w:val="21"/>
        </w:rPr>
      </w:pPr>
      <w:r>
        <w:rPr>
          <w:szCs w:val="21"/>
        </w:rPr>
        <w:t>验收方案：</w:t>
      </w:r>
    </w:p>
    <w:p w14:paraId="12C99439">
      <w:pPr>
        <w:pStyle w:val="32"/>
        <w:numPr>
          <w:ilvl w:val="0"/>
          <w:numId w:val="20"/>
        </w:numPr>
        <w:ind w:firstLineChars="0"/>
        <w:contextualSpacing/>
        <w:rPr>
          <w:color w:val="000000"/>
          <w:szCs w:val="21"/>
        </w:rPr>
      </w:pPr>
      <w:r>
        <w:rPr>
          <w:rFonts w:hint="eastAsia"/>
          <w:color w:val="000000"/>
          <w:szCs w:val="21"/>
        </w:rPr>
        <w:t>验收主体：甲方</w:t>
      </w:r>
    </w:p>
    <w:p w14:paraId="03883745">
      <w:pPr>
        <w:pStyle w:val="32"/>
        <w:numPr>
          <w:ilvl w:val="0"/>
          <w:numId w:val="20"/>
        </w:numPr>
        <w:ind w:firstLineChars="0"/>
        <w:contextualSpacing/>
        <w:rPr>
          <w:color w:val="000000"/>
          <w:szCs w:val="21"/>
        </w:rPr>
      </w:pPr>
      <w:r>
        <w:rPr>
          <w:rFonts w:hint="eastAsia"/>
          <w:color w:val="000000"/>
          <w:szCs w:val="21"/>
        </w:rPr>
        <w:t>验收组织方式：自行验收</w:t>
      </w:r>
    </w:p>
    <w:p w14:paraId="0DAD48F4">
      <w:pPr>
        <w:pStyle w:val="32"/>
        <w:numPr>
          <w:ilvl w:val="0"/>
          <w:numId w:val="20"/>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1280E49">
      <w:pPr>
        <w:pStyle w:val="32"/>
        <w:numPr>
          <w:ilvl w:val="0"/>
          <w:numId w:val="20"/>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93C0A1E">
      <w:pPr>
        <w:pStyle w:val="32"/>
        <w:numPr>
          <w:ilvl w:val="0"/>
          <w:numId w:val="20"/>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29803C8D">
      <w:pPr>
        <w:pStyle w:val="32"/>
        <w:numPr>
          <w:ilvl w:val="0"/>
          <w:numId w:val="20"/>
        </w:numPr>
        <w:ind w:firstLineChars="0"/>
        <w:contextualSpacing/>
        <w:rPr>
          <w:color w:val="000000"/>
          <w:szCs w:val="21"/>
        </w:rPr>
      </w:pPr>
      <w:r>
        <w:rPr>
          <w:rFonts w:hint="eastAsia"/>
          <w:color w:val="000000"/>
          <w:szCs w:val="21"/>
        </w:rPr>
        <w:t>履约</w:t>
      </w:r>
      <w:r>
        <w:rPr>
          <w:color w:val="000000"/>
          <w:szCs w:val="21"/>
        </w:rPr>
        <w:t>验收时间：</w:t>
      </w:r>
    </w:p>
    <w:p w14:paraId="6EFDC392">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C09FED3">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46F00A3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59A64454">
      <w:pPr>
        <w:pStyle w:val="14"/>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7F21931B">
      <w:pPr>
        <w:pStyle w:val="32"/>
        <w:numPr>
          <w:ilvl w:val="0"/>
          <w:numId w:val="20"/>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20A7D61">
      <w:pPr>
        <w:pStyle w:val="32"/>
        <w:numPr>
          <w:ilvl w:val="0"/>
          <w:numId w:val="20"/>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319BE616">
      <w:pPr>
        <w:pStyle w:val="32"/>
        <w:numPr>
          <w:ilvl w:val="0"/>
          <w:numId w:val="20"/>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30C955">
      <w:pPr>
        <w:pStyle w:val="32"/>
        <w:numPr>
          <w:ilvl w:val="0"/>
          <w:numId w:val="20"/>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056D10">
      <w:pPr>
        <w:pStyle w:val="32"/>
        <w:numPr>
          <w:ilvl w:val="0"/>
          <w:numId w:val="20"/>
        </w:numPr>
        <w:ind w:firstLineChars="0"/>
        <w:contextualSpacing/>
        <w:rPr>
          <w:szCs w:val="21"/>
        </w:rPr>
      </w:pPr>
      <w:r>
        <w:rPr>
          <w:szCs w:val="21"/>
        </w:rPr>
        <w:t>验收标准：</w:t>
      </w:r>
    </w:p>
    <w:p w14:paraId="2925A285">
      <w:pPr>
        <w:pStyle w:val="14"/>
        <w:numPr>
          <w:ilvl w:val="0"/>
          <w:numId w:val="21"/>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65C5F5C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217393A8">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46EE3AFF">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7ACE1C63">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203120E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1572C6FB">
      <w:pPr>
        <w:pStyle w:val="32"/>
        <w:numPr>
          <w:ilvl w:val="0"/>
          <w:numId w:val="20"/>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385FF9C3">
      <w:pPr>
        <w:pStyle w:val="32"/>
        <w:numPr>
          <w:ilvl w:val="0"/>
          <w:numId w:val="19"/>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C3118BB">
      <w:pPr>
        <w:pStyle w:val="32"/>
        <w:numPr>
          <w:ilvl w:val="0"/>
          <w:numId w:val="17"/>
        </w:numPr>
        <w:ind w:left="0" w:firstLine="0" w:firstLineChars="0"/>
        <w:contextualSpacing/>
        <w:jc w:val="left"/>
        <w:rPr>
          <w:b/>
          <w:szCs w:val="21"/>
        </w:rPr>
      </w:pPr>
      <w:r>
        <w:rPr>
          <w:b/>
          <w:szCs w:val="21"/>
        </w:rPr>
        <w:t>付款方式</w:t>
      </w:r>
    </w:p>
    <w:p w14:paraId="2A8346C8">
      <w:pPr>
        <w:pStyle w:val="8"/>
        <w:numPr>
          <w:ilvl w:val="0"/>
          <w:numId w:val="22"/>
        </w:numPr>
        <w:spacing w:after="0" w:line="240" w:lineRule="auto"/>
        <w:ind w:left="227" w:leftChars="0" w:hanging="227"/>
        <w:contextualSpacing/>
        <w:jc w:val="left"/>
        <w:rPr>
          <w:szCs w:val="21"/>
        </w:rPr>
      </w:pPr>
      <w:r>
        <w:rPr>
          <w:szCs w:val="21"/>
        </w:rPr>
        <w:t>履约保证金：</w:t>
      </w:r>
    </w:p>
    <w:p w14:paraId="23C09AC7">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D28DA6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1FF7F741">
      <w:pPr>
        <w:pStyle w:val="8"/>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EA1E8DB">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71322EA9">
      <w:pPr>
        <w:pStyle w:val="14"/>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0FBCB0E4">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730B38AB">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40" w:name="OLE_LINK30"/>
      <w:r>
        <w:rPr>
          <w:rFonts w:hint="eastAsia"/>
          <w:szCs w:val="21"/>
        </w:rPr>
        <w:t>固定部分价款</w:t>
      </w:r>
      <w:bookmarkEnd w:id="4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5752E08F">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3D7508DA">
      <w:pPr>
        <w:pStyle w:val="8"/>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57AC5500">
      <w:pPr>
        <w:pStyle w:val="8"/>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243D24F2">
      <w:pPr>
        <w:pStyle w:val="32"/>
        <w:numPr>
          <w:ilvl w:val="0"/>
          <w:numId w:val="17"/>
        </w:numPr>
        <w:ind w:left="0" w:firstLine="0" w:firstLineChars="0"/>
        <w:contextualSpacing/>
        <w:jc w:val="left"/>
        <w:rPr>
          <w:b/>
          <w:szCs w:val="21"/>
        </w:rPr>
      </w:pPr>
      <w:r>
        <w:rPr>
          <w:b/>
          <w:szCs w:val="21"/>
        </w:rPr>
        <w:t>双方权利与义务</w:t>
      </w:r>
    </w:p>
    <w:p w14:paraId="0334469C">
      <w:pPr>
        <w:pStyle w:val="8"/>
        <w:numPr>
          <w:ilvl w:val="0"/>
          <w:numId w:val="23"/>
        </w:numPr>
        <w:spacing w:after="0" w:line="240" w:lineRule="auto"/>
        <w:ind w:left="227" w:leftChars="0" w:hanging="227"/>
        <w:contextualSpacing/>
        <w:jc w:val="left"/>
        <w:rPr>
          <w:szCs w:val="21"/>
        </w:rPr>
      </w:pPr>
      <w:r>
        <w:rPr>
          <w:szCs w:val="21"/>
        </w:rPr>
        <w:t>甲方权利与义务</w:t>
      </w:r>
    </w:p>
    <w:p w14:paraId="4F40DC66">
      <w:pPr>
        <w:pStyle w:val="32"/>
        <w:numPr>
          <w:ilvl w:val="0"/>
          <w:numId w:val="24"/>
        </w:numPr>
        <w:adjustRightInd w:val="0"/>
        <w:ind w:left="525" w:hanging="525" w:hangingChars="250"/>
        <w:contextualSpacing/>
        <w:jc w:val="left"/>
        <w:rPr>
          <w:szCs w:val="21"/>
        </w:rPr>
      </w:pPr>
      <w:r>
        <w:rPr>
          <w:szCs w:val="21"/>
        </w:rPr>
        <w:t>按合同约定向乙方支付费用。</w:t>
      </w:r>
    </w:p>
    <w:p w14:paraId="2F35BE44">
      <w:pPr>
        <w:pStyle w:val="32"/>
        <w:numPr>
          <w:ilvl w:val="0"/>
          <w:numId w:val="24"/>
        </w:numPr>
        <w:adjustRightInd w:val="0"/>
        <w:ind w:left="525" w:hanging="525" w:hangingChars="250"/>
        <w:contextualSpacing/>
        <w:jc w:val="left"/>
        <w:rPr>
          <w:szCs w:val="21"/>
        </w:rPr>
      </w:pPr>
      <w:r>
        <w:rPr>
          <w:szCs w:val="21"/>
        </w:rPr>
        <w:t>保证乙方实施服务所必须的外部条件如电源、水源的正常供应及开启、关闭等。</w:t>
      </w:r>
    </w:p>
    <w:p w14:paraId="00CBBEC9">
      <w:pPr>
        <w:pStyle w:val="32"/>
        <w:numPr>
          <w:ilvl w:val="0"/>
          <w:numId w:val="24"/>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6AF6A82">
      <w:pPr>
        <w:pStyle w:val="32"/>
        <w:numPr>
          <w:ilvl w:val="0"/>
          <w:numId w:val="24"/>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2E72FD78">
      <w:pPr>
        <w:pStyle w:val="8"/>
        <w:numPr>
          <w:ilvl w:val="0"/>
          <w:numId w:val="23"/>
        </w:numPr>
        <w:spacing w:after="0" w:line="240" w:lineRule="auto"/>
        <w:ind w:left="227" w:leftChars="0" w:hanging="227"/>
        <w:contextualSpacing/>
        <w:jc w:val="left"/>
        <w:rPr>
          <w:szCs w:val="21"/>
        </w:rPr>
      </w:pPr>
      <w:r>
        <w:rPr>
          <w:szCs w:val="21"/>
        </w:rPr>
        <w:t>乙方权利与义务</w:t>
      </w:r>
    </w:p>
    <w:p w14:paraId="140F5574">
      <w:pPr>
        <w:pStyle w:val="8"/>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3C106E6D">
      <w:pPr>
        <w:pStyle w:val="8"/>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5FC186C1">
      <w:pPr>
        <w:pStyle w:val="8"/>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3B60F1B7">
      <w:pPr>
        <w:pStyle w:val="8"/>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13A04CF2">
      <w:pPr>
        <w:pStyle w:val="8"/>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13C4060B">
      <w:pPr>
        <w:pStyle w:val="32"/>
        <w:numPr>
          <w:ilvl w:val="0"/>
          <w:numId w:val="17"/>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4F1EE21A">
      <w:pPr>
        <w:pStyle w:val="8"/>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5661912B">
      <w:pPr>
        <w:pStyle w:val="32"/>
        <w:numPr>
          <w:ilvl w:val="0"/>
          <w:numId w:val="26"/>
        </w:numPr>
        <w:ind w:left="0" w:firstLine="0" w:firstLineChars="0"/>
        <w:rPr>
          <w:szCs w:val="21"/>
        </w:rPr>
      </w:pPr>
      <w:r>
        <w:rPr>
          <w:szCs w:val="21"/>
        </w:rPr>
        <w:t>乙方违约责任：</w:t>
      </w:r>
    </w:p>
    <w:p w14:paraId="39C6B76F">
      <w:pPr>
        <w:pStyle w:val="8"/>
        <w:numPr>
          <w:ilvl w:val="0"/>
          <w:numId w:val="27"/>
        </w:numPr>
        <w:spacing w:after="0" w:line="240" w:lineRule="auto"/>
        <w:ind w:left="525" w:leftChars="0" w:hanging="525" w:hangingChars="250"/>
        <w:contextualSpacing/>
        <w:jc w:val="left"/>
        <w:rPr>
          <w:szCs w:val="21"/>
        </w:rPr>
      </w:pPr>
      <w:bookmarkStart w:id="41" w:name="OLE_LINK18"/>
      <w:bookmarkStart w:id="4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493468F9">
      <w:pPr>
        <w:pStyle w:val="8"/>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3C1C0FB0">
      <w:pPr>
        <w:pStyle w:val="8"/>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2C990921">
      <w:pPr>
        <w:pStyle w:val="8"/>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216AD267">
      <w:pPr>
        <w:pStyle w:val="8"/>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3A06EF5C">
      <w:pPr>
        <w:pStyle w:val="8"/>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41"/>
    <w:bookmarkEnd w:id="42"/>
    <w:p w14:paraId="36ECE9DD">
      <w:pPr>
        <w:pStyle w:val="8"/>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2C25AAE6">
      <w:pPr>
        <w:pStyle w:val="8"/>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090E44AF">
      <w:pPr>
        <w:pStyle w:val="8"/>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cs/>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5200132">
      <w:pPr>
        <w:pStyle w:val="8"/>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3ED9BF81">
      <w:pPr>
        <w:pStyle w:val="32"/>
        <w:numPr>
          <w:ilvl w:val="0"/>
          <w:numId w:val="17"/>
        </w:numPr>
        <w:ind w:left="0" w:firstLine="0" w:firstLineChars="0"/>
        <w:contextualSpacing/>
        <w:jc w:val="left"/>
        <w:rPr>
          <w:b/>
          <w:szCs w:val="21"/>
        </w:rPr>
      </w:pPr>
      <w:r>
        <w:rPr>
          <w:b/>
          <w:szCs w:val="21"/>
        </w:rPr>
        <w:t>不可抗力</w:t>
      </w:r>
    </w:p>
    <w:p w14:paraId="22BD6A45">
      <w:pPr>
        <w:pStyle w:val="32"/>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5495DF51">
      <w:pPr>
        <w:pStyle w:val="32"/>
        <w:numPr>
          <w:ilvl w:val="0"/>
          <w:numId w:val="17"/>
        </w:numPr>
        <w:ind w:left="0" w:firstLine="0" w:firstLineChars="0"/>
        <w:contextualSpacing/>
        <w:jc w:val="left"/>
        <w:rPr>
          <w:b/>
          <w:szCs w:val="21"/>
        </w:rPr>
      </w:pPr>
      <w:r>
        <w:rPr>
          <w:b/>
          <w:szCs w:val="21"/>
        </w:rPr>
        <w:t>合同终止及解除</w:t>
      </w:r>
    </w:p>
    <w:p w14:paraId="63505DFC">
      <w:pPr>
        <w:pStyle w:val="32"/>
        <w:numPr>
          <w:ilvl w:val="0"/>
          <w:numId w:val="28"/>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06DD2DD">
      <w:pPr>
        <w:pStyle w:val="32"/>
        <w:numPr>
          <w:ilvl w:val="0"/>
          <w:numId w:val="28"/>
        </w:numPr>
        <w:ind w:left="0" w:firstLine="0" w:firstLineChars="0"/>
        <w:rPr>
          <w:szCs w:val="21"/>
        </w:rPr>
      </w:pPr>
      <w:r>
        <w:rPr>
          <w:szCs w:val="21"/>
        </w:rPr>
        <w:t>在甲、乙任何一方有严重违约行为时，另一方有权单方解除合同。</w:t>
      </w:r>
    </w:p>
    <w:p w14:paraId="7A41A71D">
      <w:pPr>
        <w:pStyle w:val="32"/>
        <w:numPr>
          <w:ilvl w:val="0"/>
          <w:numId w:val="17"/>
        </w:numPr>
        <w:ind w:left="0" w:firstLine="0" w:firstLineChars="0"/>
        <w:contextualSpacing/>
        <w:jc w:val="left"/>
        <w:rPr>
          <w:b/>
          <w:szCs w:val="21"/>
        </w:rPr>
      </w:pPr>
      <w:r>
        <w:rPr>
          <w:b/>
          <w:szCs w:val="21"/>
        </w:rPr>
        <w:t>争议解决办法</w:t>
      </w:r>
    </w:p>
    <w:p w14:paraId="36C7FB72">
      <w:pPr>
        <w:pStyle w:val="32"/>
        <w:numPr>
          <w:ilvl w:val="0"/>
          <w:numId w:val="29"/>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60DFECDE">
      <w:pPr>
        <w:pStyle w:val="32"/>
        <w:numPr>
          <w:ilvl w:val="0"/>
          <w:numId w:val="29"/>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421C8F3">
      <w:pPr>
        <w:pStyle w:val="32"/>
        <w:numPr>
          <w:ilvl w:val="0"/>
          <w:numId w:val="17"/>
        </w:numPr>
        <w:ind w:left="0" w:firstLine="0" w:firstLineChars="0"/>
        <w:contextualSpacing/>
        <w:jc w:val="left"/>
        <w:rPr>
          <w:b/>
          <w:szCs w:val="21"/>
        </w:rPr>
      </w:pPr>
      <w:r>
        <w:rPr>
          <w:b/>
          <w:szCs w:val="21"/>
        </w:rPr>
        <w:t>送达（送达地址是司法机关、执法机关和仲裁机关将法律文书送达给当事人的收件地址）</w:t>
      </w:r>
    </w:p>
    <w:p w14:paraId="59B53F5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F5C6FF4">
      <w:pPr>
        <w:pStyle w:val="47"/>
        <w:numPr>
          <w:ilvl w:val="0"/>
          <w:numId w:val="30"/>
        </w:numPr>
        <w:ind w:left="0" w:firstLine="0"/>
        <w:rPr>
          <w:rFonts w:hAnsi="Times New Roman" w:eastAsia="宋体" w:cs="Times New Roman"/>
          <w:color w:val="auto"/>
        </w:rPr>
      </w:pPr>
      <w:r>
        <w:rPr>
          <w:rFonts w:hAnsi="Times New Roman" w:eastAsia="宋体" w:cs="Times New Roman"/>
          <w:color w:val="auto"/>
        </w:rPr>
        <w:t>乙方送达地址：***</w:t>
      </w:r>
    </w:p>
    <w:p w14:paraId="076A62F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0FA9D45">
      <w:pPr>
        <w:pStyle w:val="32"/>
        <w:numPr>
          <w:ilvl w:val="0"/>
          <w:numId w:val="17"/>
        </w:numPr>
        <w:ind w:left="0" w:firstLine="0" w:firstLineChars="0"/>
        <w:contextualSpacing/>
        <w:jc w:val="left"/>
        <w:rPr>
          <w:b/>
          <w:szCs w:val="21"/>
        </w:rPr>
      </w:pPr>
      <w:r>
        <w:rPr>
          <w:b/>
          <w:szCs w:val="21"/>
        </w:rPr>
        <w:t>其他</w:t>
      </w:r>
    </w:p>
    <w:p w14:paraId="2A713A78">
      <w:pPr>
        <w:pStyle w:val="32"/>
        <w:numPr>
          <w:ilvl w:val="0"/>
          <w:numId w:val="31"/>
        </w:numPr>
        <w:ind w:left="0" w:firstLine="0" w:firstLineChars="0"/>
        <w:rPr>
          <w:szCs w:val="21"/>
        </w:rPr>
      </w:pPr>
      <w:r>
        <w:rPr>
          <w:szCs w:val="21"/>
        </w:rPr>
        <w:t>如有未尽事宜，由双方依法订立补充合同。补充合同及本合同附件均为本合同的组成部分，与本合同具有同等法律效力。</w:t>
      </w:r>
    </w:p>
    <w:p w14:paraId="43562E80">
      <w:pPr>
        <w:pStyle w:val="32"/>
        <w:numPr>
          <w:ilvl w:val="0"/>
          <w:numId w:val="31"/>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3CE895DB">
      <w:pPr>
        <w:pStyle w:val="32"/>
        <w:numPr>
          <w:ilvl w:val="0"/>
          <w:numId w:val="17"/>
        </w:numPr>
        <w:ind w:left="0" w:firstLine="0" w:firstLineChars="0"/>
        <w:contextualSpacing/>
        <w:jc w:val="left"/>
        <w:rPr>
          <w:b/>
          <w:szCs w:val="21"/>
        </w:rPr>
      </w:pPr>
      <w:r>
        <w:rPr>
          <w:b/>
          <w:szCs w:val="21"/>
        </w:rPr>
        <w:t>合同附件</w:t>
      </w:r>
    </w:p>
    <w:p w14:paraId="2AC263F5">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EFECA95">
      <w:pPr>
        <w:jc w:val="left"/>
        <w:outlineLvl w:val="0"/>
        <w:rPr>
          <w:szCs w:val="21"/>
        </w:rPr>
      </w:pPr>
      <w:r>
        <w:rPr>
          <w:rFonts w:hint="eastAsia"/>
          <w:szCs w:val="21"/>
        </w:rPr>
        <w:t>附件1《</w:t>
      </w:r>
      <w:bookmarkStart w:id="43" w:name="OLE_LINK32"/>
      <w:r>
        <w:rPr>
          <w:rFonts w:hint="eastAsia"/>
          <w:szCs w:val="21"/>
        </w:rPr>
        <w:t>结算单价清单</w:t>
      </w:r>
      <w:bookmarkEnd w:id="43"/>
      <w:r>
        <w:rPr>
          <w:rFonts w:hint="eastAsia"/>
          <w:szCs w:val="21"/>
        </w:rPr>
        <w:t>》</w:t>
      </w:r>
    </w:p>
    <w:p w14:paraId="40C42D75">
      <w:pPr>
        <w:jc w:val="left"/>
        <w:outlineLvl w:val="0"/>
        <w:rPr>
          <w:szCs w:val="21"/>
        </w:rPr>
      </w:pPr>
      <w:r>
        <w:rPr>
          <w:rFonts w:hint="eastAsia"/>
          <w:szCs w:val="21"/>
        </w:rPr>
        <w:t>附件2《考核标准》</w:t>
      </w:r>
    </w:p>
    <w:p w14:paraId="6152A1E4">
      <w:pPr>
        <w:jc w:val="left"/>
        <w:outlineLvl w:val="0"/>
        <w:rPr>
          <w:szCs w:val="21"/>
        </w:rPr>
      </w:pPr>
      <w:r>
        <w:rPr>
          <w:szCs w:val="21"/>
        </w:rPr>
        <w:t>附件3《服务</w:t>
      </w:r>
      <w:r>
        <w:rPr>
          <w:rFonts w:hint="eastAsia"/>
          <w:szCs w:val="21"/>
        </w:rPr>
        <w:t>方案</w:t>
      </w:r>
      <w:r>
        <w:rPr>
          <w:szCs w:val="21"/>
        </w:rPr>
        <w:t>》</w:t>
      </w:r>
    </w:p>
    <w:p w14:paraId="415C6C3A">
      <w:pPr>
        <w:jc w:val="center"/>
        <w:rPr>
          <w:szCs w:val="21"/>
        </w:rPr>
      </w:pPr>
      <w:r>
        <w:rPr>
          <w:szCs w:val="21"/>
        </w:rPr>
        <w:t>——</w:t>
      </w:r>
      <w:r>
        <w:rPr>
          <w:sz w:val="18"/>
          <w:szCs w:val="18"/>
        </w:rPr>
        <w:t>以下无正文</w:t>
      </w:r>
      <w:r>
        <w:rPr>
          <w:szCs w:val="21"/>
        </w:rPr>
        <w:t>——</w:t>
      </w:r>
    </w:p>
    <w:tbl>
      <w:tblPr>
        <w:tblStyle w:val="15"/>
        <w:tblW w:w="5000" w:type="pct"/>
        <w:jc w:val="center"/>
        <w:tblLayout w:type="autofit"/>
        <w:tblCellMar>
          <w:top w:w="0" w:type="dxa"/>
          <w:left w:w="0" w:type="dxa"/>
          <w:bottom w:w="0" w:type="dxa"/>
          <w:right w:w="0" w:type="dxa"/>
        </w:tblCellMar>
      </w:tblPr>
      <w:tblGrid>
        <w:gridCol w:w="4688"/>
        <w:gridCol w:w="4950"/>
      </w:tblGrid>
      <w:tr w14:paraId="75F2D6EB">
        <w:tblPrEx>
          <w:tblCellMar>
            <w:top w:w="0" w:type="dxa"/>
            <w:left w:w="0" w:type="dxa"/>
            <w:bottom w:w="0" w:type="dxa"/>
            <w:right w:w="0" w:type="dxa"/>
          </w:tblCellMar>
        </w:tblPrEx>
        <w:trPr>
          <w:trHeight w:val="519" w:hRule="atLeast"/>
          <w:jc w:val="center"/>
        </w:trPr>
        <w:tc>
          <w:tcPr>
            <w:tcW w:w="10214" w:type="dxa"/>
            <w:gridSpan w:val="2"/>
            <w:noWrap w:val="0"/>
            <w:vAlign w:val="top"/>
          </w:tcPr>
          <w:p w14:paraId="22CABCAA">
            <w:pPr>
              <w:rPr>
                <w:szCs w:val="21"/>
              </w:rPr>
            </w:pPr>
            <w:r>
              <w:rPr>
                <w:szCs w:val="21"/>
              </w:rPr>
              <w:t>签订时间：</w:t>
            </w:r>
            <w:r>
              <w:t>202*</w:t>
            </w:r>
            <w:r>
              <w:rPr>
                <w:szCs w:val="21"/>
              </w:rPr>
              <w:t>年***月***日</w:t>
            </w:r>
          </w:p>
        </w:tc>
      </w:tr>
      <w:tr w14:paraId="2A56090D">
        <w:tblPrEx>
          <w:tblCellMar>
            <w:top w:w="0" w:type="dxa"/>
            <w:left w:w="0" w:type="dxa"/>
            <w:bottom w:w="0" w:type="dxa"/>
            <w:right w:w="0" w:type="dxa"/>
          </w:tblCellMar>
        </w:tblPrEx>
        <w:trPr>
          <w:jc w:val="center"/>
        </w:trPr>
        <w:tc>
          <w:tcPr>
            <w:tcW w:w="4967" w:type="dxa"/>
            <w:noWrap w:val="0"/>
            <w:vAlign w:val="top"/>
          </w:tcPr>
          <w:p w14:paraId="3EA8B8B0">
            <w:pPr>
              <w:rPr>
                <w:szCs w:val="21"/>
              </w:rPr>
            </w:pPr>
            <w:r>
              <w:rPr>
                <w:szCs w:val="21"/>
              </w:rPr>
              <w:t>甲方：四川省人民医院（盖章）</w:t>
            </w:r>
          </w:p>
          <w:p w14:paraId="02D679AC">
            <w:pPr>
              <w:rPr>
                <w:szCs w:val="21"/>
              </w:rPr>
            </w:pPr>
            <w:r>
              <w:rPr>
                <w:szCs w:val="21"/>
              </w:rPr>
              <w:t>法定代表人（授权代表签字）：</w:t>
            </w:r>
          </w:p>
          <w:p w14:paraId="09E92629">
            <w:pPr>
              <w:rPr>
                <w:szCs w:val="21"/>
              </w:rPr>
            </w:pPr>
            <w:r>
              <w:rPr>
                <w:szCs w:val="21"/>
              </w:rPr>
              <w:t>地    址：四川省成都市一环路西二段32号</w:t>
            </w:r>
          </w:p>
          <w:p w14:paraId="1628B4B0">
            <w:pPr>
              <w:rPr>
                <w:szCs w:val="21"/>
              </w:rPr>
            </w:pPr>
            <w:r>
              <w:rPr>
                <w:szCs w:val="21"/>
              </w:rPr>
              <w:t>开户银行：建设银行成都青羊支行</w:t>
            </w:r>
          </w:p>
          <w:p w14:paraId="38879FCC">
            <w:pPr>
              <w:rPr>
                <w:szCs w:val="21"/>
              </w:rPr>
            </w:pPr>
            <w:r>
              <w:rPr>
                <w:szCs w:val="21"/>
              </w:rPr>
              <w:t>账号：5100 1446 4360 5037 4282</w:t>
            </w:r>
          </w:p>
        </w:tc>
        <w:tc>
          <w:tcPr>
            <w:tcW w:w="5247" w:type="dxa"/>
            <w:noWrap w:val="0"/>
            <w:vAlign w:val="top"/>
          </w:tcPr>
          <w:p w14:paraId="158F5156">
            <w:pPr>
              <w:rPr>
                <w:szCs w:val="21"/>
              </w:rPr>
            </w:pPr>
            <w:r>
              <w:rPr>
                <w:szCs w:val="21"/>
              </w:rPr>
              <w:t>乙方：</w:t>
            </w:r>
            <w:permStart w:id="2" w:edGrp="everyone"/>
            <w:r>
              <w:rPr>
                <w:szCs w:val="21"/>
              </w:rPr>
              <w:t>***</w:t>
            </w:r>
            <w:permEnd w:id="2"/>
            <w:r>
              <w:rPr>
                <w:szCs w:val="21"/>
              </w:rPr>
              <w:t>（盖章）</w:t>
            </w:r>
          </w:p>
          <w:p w14:paraId="05A90BC9">
            <w:pPr>
              <w:rPr>
                <w:szCs w:val="21"/>
              </w:rPr>
            </w:pPr>
            <w:r>
              <w:rPr>
                <w:szCs w:val="21"/>
              </w:rPr>
              <w:t>法定代表人（授权代表签字）：</w:t>
            </w:r>
          </w:p>
          <w:p w14:paraId="114518AB">
            <w:pPr>
              <w:rPr>
                <w:szCs w:val="21"/>
              </w:rPr>
            </w:pPr>
            <w:r>
              <w:rPr>
                <w:szCs w:val="21"/>
              </w:rPr>
              <w:t>地址：</w:t>
            </w:r>
            <w:permStart w:id="3" w:edGrp="everyone"/>
            <w:r>
              <w:rPr>
                <w:szCs w:val="21"/>
              </w:rPr>
              <w:t>***</w:t>
            </w:r>
            <w:permEnd w:id="3"/>
          </w:p>
          <w:p w14:paraId="59A6E283">
            <w:pPr>
              <w:rPr>
                <w:szCs w:val="21"/>
              </w:rPr>
            </w:pPr>
            <w:r>
              <w:rPr>
                <w:szCs w:val="21"/>
              </w:rPr>
              <w:t>开户银行：</w:t>
            </w:r>
            <w:permStart w:id="4" w:edGrp="everyone"/>
            <w:r>
              <w:rPr>
                <w:szCs w:val="21"/>
              </w:rPr>
              <w:t>***</w:t>
            </w:r>
          </w:p>
          <w:permEnd w:id="4"/>
          <w:p w14:paraId="1215BB43">
            <w:pPr>
              <w:widowControl/>
              <w:jc w:val="left"/>
            </w:pPr>
            <w:r>
              <w:rPr>
                <w:szCs w:val="21"/>
              </w:rPr>
              <w:t>账号：</w:t>
            </w:r>
            <w:permStart w:id="5" w:edGrp="everyone"/>
            <w:r>
              <w:rPr>
                <w:szCs w:val="21"/>
              </w:rPr>
              <w:t>***</w:t>
            </w:r>
            <w:permEnd w:id="5"/>
          </w:p>
        </w:tc>
      </w:tr>
    </w:tbl>
    <w:p w14:paraId="6CA5270A">
      <w:pPr>
        <w:widowControl/>
        <w:jc w:val="left"/>
        <w:rPr>
          <w:szCs w:val="21"/>
        </w:rPr>
        <w:sectPr>
          <w:headerReference r:id="rId10" w:type="default"/>
          <w:footerReference r:id="rId11" w:type="default"/>
          <w:type w:val="continuous"/>
          <w:pgSz w:w="11906" w:h="16838"/>
          <w:pgMar w:top="851" w:right="1134" w:bottom="851" w:left="1134" w:header="0" w:footer="567" w:gutter="0"/>
          <w:pgNumType w:fmt="decimal"/>
          <w:cols w:space="720" w:num="1"/>
          <w:docGrid w:linePitch="312" w:charSpace="0"/>
        </w:sectPr>
      </w:pPr>
    </w:p>
    <w:p w14:paraId="49DBADC8">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EBE3429">
      <w:pPr>
        <w:widowControl/>
        <w:jc w:val="left"/>
        <w:rPr>
          <w:szCs w:val="21"/>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3C3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9DBFA79">
            <w:pPr>
              <w:widowControl/>
              <w:jc w:val="center"/>
              <w:rPr>
                <w:b/>
                <w:bCs/>
                <w:szCs w:val="21"/>
              </w:rPr>
            </w:pPr>
            <w:r>
              <w:rPr>
                <w:rFonts w:hint="eastAsia"/>
                <w:b/>
                <w:bCs/>
                <w:szCs w:val="21"/>
              </w:rPr>
              <w:t>序号</w:t>
            </w:r>
          </w:p>
        </w:tc>
        <w:tc>
          <w:tcPr>
            <w:tcW w:w="3686" w:type="dxa"/>
            <w:noWrap w:val="0"/>
            <w:vAlign w:val="center"/>
          </w:tcPr>
          <w:p w14:paraId="60E1F7FF">
            <w:pPr>
              <w:widowControl/>
              <w:jc w:val="center"/>
              <w:rPr>
                <w:b/>
                <w:bCs/>
                <w:szCs w:val="21"/>
              </w:rPr>
            </w:pPr>
            <w:r>
              <w:rPr>
                <w:rFonts w:hint="eastAsia"/>
                <w:b/>
                <w:bCs/>
                <w:szCs w:val="21"/>
              </w:rPr>
              <w:t>结算项目名称</w:t>
            </w:r>
          </w:p>
        </w:tc>
        <w:tc>
          <w:tcPr>
            <w:tcW w:w="3402" w:type="dxa"/>
            <w:noWrap w:val="0"/>
            <w:vAlign w:val="center"/>
          </w:tcPr>
          <w:p w14:paraId="54B3CA95">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4BD504DC">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587EA7E5">
            <w:pPr>
              <w:widowControl/>
              <w:jc w:val="center"/>
              <w:rPr>
                <w:b/>
                <w:bCs/>
                <w:szCs w:val="21"/>
              </w:rPr>
            </w:pPr>
            <w:r>
              <w:rPr>
                <w:rFonts w:hint="eastAsia"/>
                <w:b/>
                <w:bCs/>
                <w:szCs w:val="21"/>
              </w:rPr>
              <w:t>结算单价</w:t>
            </w:r>
          </w:p>
        </w:tc>
      </w:tr>
      <w:tr w14:paraId="27D7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36A39A6">
            <w:pPr>
              <w:widowControl/>
              <w:jc w:val="center"/>
              <w:rPr>
                <w:szCs w:val="21"/>
              </w:rPr>
            </w:pPr>
            <w:r>
              <w:rPr>
                <w:rFonts w:hint="eastAsia"/>
                <w:szCs w:val="21"/>
              </w:rPr>
              <w:t>1</w:t>
            </w:r>
          </w:p>
        </w:tc>
        <w:tc>
          <w:tcPr>
            <w:tcW w:w="3686" w:type="dxa"/>
            <w:noWrap w:val="0"/>
            <w:vAlign w:val="center"/>
          </w:tcPr>
          <w:p w14:paraId="3BB657C6">
            <w:pPr>
              <w:widowControl/>
              <w:jc w:val="left"/>
              <w:rPr>
                <w:szCs w:val="21"/>
              </w:rPr>
            </w:pPr>
          </w:p>
        </w:tc>
        <w:tc>
          <w:tcPr>
            <w:tcW w:w="3402" w:type="dxa"/>
            <w:noWrap w:val="0"/>
            <w:vAlign w:val="center"/>
          </w:tcPr>
          <w:p w14:paraId="1557EFC5">
            <w:pPr>
              <w:widowControl/>
              <w:jc w:val="left"/>
              <w:rPr>
                <w:szCs w:val="21"/>
              </w:rPr>
            </w:pPr>
          </w:p>
        </w:tc>
        <w:tc>
          <w:tcPr>
            <w:tcW w:w="992" w:type="dxa"/>
            <w:noWrap w:val="0"/>
            <w:vAlign w:val="center"/>
          </w:tcPr>
          <w:p w14:paraId="44751D4F">
            <w:pPr>
              <w:widowControl/>
              <w:jc w:val="center"/>
              <w:rPr>
                <w:szCs w:val="21"/>
              </w:rPr>
            </w:pPr>
          </w:p>
        </w:tc>
        <w:tc>
          <w:tcPr>
            <w:tcW w:w="986" w:type="dxa"/>
            <w:noWrap w:val="0"/>
            <w:vAlign w:val="center"/>
          </w:tcPr>
          <w:p w14:paraId="7DA3F3F9">
            <w:pPr>
              <w:widowControl/>
              <w:jc w:val="center"/>
              <w:rPr>
                <w:szCs w:val="21"/>
              </w:rPr>
            </w:pPr>
          </w:p>
        </w:tc>
      </w:tr>
      <w:tr w14:paraId="0C77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noWrap w:val="0"/>
            <w:vAlign w:val="center"/>
          </w:tcPr>
          <w:p w14:paraId="4A54027E">
            <w:pPr>
              <w:widowControl/>
              <w:jc w:val="center"/>
              <w:rPr>
                <w:szCs w:val="21"/>
              </w:rPr>
            </w:pPr>
            <w:r>
              <w:rPr>
                <w:rFonts w:hint="eastAsia"/>
                <w:szCs w:val="21"/>
              </w:rPr>
              <w:t>2</w:t>
            </w:r>
          </w:p>
        </w:tc>
        <w:tc>
          <w:tcPr>
            <w:tcW w:w="3686" w:type="dxa"/>
            <w:noWrap w:val="0"/>
            <w:vAlign w:val="center"/>
          </w:tcPr>
          <w:p w14:paraId="7F3D011D">
            <w:pPr>
              <w:widowControl/>
              <w:jc w:val="left"/>
              <w:rPr>
                <w:szCs w:val="21"/>
              </w:rPr>
            </w:pPr>
          </w:p>
        </w:tc>
        <w:tc>
          <w:tcPr>
            <w:tcW w:w="3402" w:type="dxa"/>
            <w:noWrap w:val="0"/>
            <w:vAlign w:val="center"/>
          </w:tcPr>
          <w:p w14:paraId="4205B32D">
            <w:pPr>
              <w:widowControl/>
              <w:jc w:val="left"/>
              <w:rPr>
                <w:szCs w:val="21"/>
              </w:rPr>
            </w:pPr>
          </w:p>
        </w:tc>
        <w:tc>
          <w:tcPr>
            <w:tcW w:w="992" w:type="dxa"/>
            <w:noWrap w:val="0"/>
            <w:vAlign w:val="center"/>
          </w:tcPr>
          <w:p w14:paraId="0FC775C7">
            <w:pPr>
              <w:widowControl/>
              <w:jc w:val="center"/>
              <w:rPr>
                <w:szCs w:val="21"/>
              </w:rPr>
            </w:pPr>
          </w:p>
        </w:tc>
        <w:tc>
          <w:tcPr>
            <w:tcW w:w="986" w:type="dxa"/>
            <w:noWrap w:val="0"/>
            <w:vAlign w:val="center"/>
          </w:tcPr>
          <w:p w14:paraId="20B51361">
            <w:pPr>
              <w:widowControl/>
              <w:jc w:val="center"/>
              <w:rPr>
                <w:szCs w:val="21"/>
              </w:rPr>
            </w:pPr>
          </w:p>
        </w:tc>
      </w:tr>
      <w:tr w14:paraId="6782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738A546">
            <w:pPr>
              <w:widowControl/>
              <w:jc w:val="center"/>
              <w:rPr>
                <w:szCs w:val="21"/>
              </w:rPr>
            </w:pPr>
            <w:r>
              <w:rPr>
                <w:szCs w:val="21"/>
              </w:rPr>
              <w:t>…</w:t>
            </w:r>
          </w:p>
        </w:tc>
        <w:tc>
          <w:tcPr>
            <w:tcW w:w="3686" w:type="dxa"/>
            <w:noWrap w:val="0"/>
            <w:vAlign w:val="center"/>
          </w:tcPr>
          <w:p w14:paraId="0EC5777F">
            <w:pPr>
              <w:widowControl/>
              <w:jc w:val="left"/>
              <w:rPr>
                <w:szCs w:val="21"/>
              </w:rPr>
            </w:pPr>
          </w:p>
        </w:tc>
        <w:tc>
          <w:tcPr>
            <w:tcW w:w="3402" w:type="dxa"/>
            <w:noWrap w:val="0"/>
            <w:vAlign w:val="center"/>
          </w:tcPr>
          <w:p w14:paraId="20AAB22F">
            <w:pPr>
              <w:widowControl/>
              <w:jc w:val="left"/>
              <w:rPr>
                <w:szCs w:val="21"/>
              </w:rPr>
            </w:pPr>
          </w:p>
        </w:tc>
        <w:tc>
          <w:tcPr>
            <w:tcW w:w="992" w:type="dxa"/>
            <w:noWrap w:val="0"/>
            <w:vAlign w:val="center"/>
          </w:tcPr>
          <w:p w14:paraId="28B17E52">
            <w:pPr>
              <w:widowControl/>
              <w:jc w:val="center"/>
              <w:rPr>
                <w:szCs w:val="21"/>
              </w:rPr>
            </w:pPr>
          </w:p>
        </w:tc>
        <w:tc>
          <w:tcPr>
            <w:tcW w:w="986" w:type="dxa"/>
            <w:noWrap w:val="0"/>
            <w:vAlign w:val="center"/>
          </w:tcPr>
          <w:p w14:paraId="4B860A73">
            <w:pPr>
              <w:widowControl/>
              <w:jc w:val="center"/>
              <w:rPr>
                <w:szCs w:val="21"/>
              </w:rPr>
            </w:pPr>
          </w:p>
        </w:tc>
      </w:tr>
    </w:tbl>
    <w:p w14:paraId="76388EFE">
      <w:pPr>
        <w:widowControl/>
        <w:jc w:val="left"/>
        <w:rPr>
          <w:szCs w:val="21"/>
        </w:rPr>
        <w:sectPr>
          <w:footerReference r:id="rId12" w:type="default"/>
          <w:pgSz w:w="11906" w:h="16838"/>
          <w:pgMar w:top="851" w:right="1134" w:bottom="851" w:left="1134" w:header="0" w:footer="567" w:gutter="0"/>
          <w:pgNumType w:fmt="decimal"/>
          <w:cols w:space="720" w:num="1"/>
          <w:docGrid w:linePitch="312" w:charSpace="0"/>
        </w:sectPr>
      </w:pPr>
    </w:p>
    <w:p w14:paraId="5951D3CD">
      <w:pPr>
        <w:widowControl/>
        <w:jc w:val="left"/>
        <w:rPr>
          <w:rFonts w:ascii="宋体" w:hAnsi="宋体"/>
          <w:b/>
          <w:bCs/>
          <w:szCs w:val="21"/>
        </w:rPr>
      </w:pPr>
      <w:r>
        <w:rPr>
          <w:rFonts w:hint="eastAsia" w:ascii="宋体" w:hAnsi="宋体"/>
          <w:b/>
          <w:bCs/>
          <w:szCs w:val="21"/>
        </w:rPr>
        <w:t>附件2：考核标准</w:t>
      </w:r>
    </w:p>
    <w:p w14:paraId="291A1B28"/>
    <w:p w14:paraId="2A8D4674">
      <w:r>
        <w:rPr>
          <w:rFonts w:hint="eastAsia"/>
        </w:rPr>
        <w:t>*</w:t>
      </w:r>
      <w:r>
        <w:t>*</w:t>
      </w:r>
    </w:p>
    <w:p w14:paraId="6D64AC80"/>
    <w:p w14:paraId="604918AC"/>
    <w:p w14:paraId="0DED2041"/>
    <w:p w14:paraId="1AB59816"/>
    <w:p w14:paraId="56CB7B92"/>
    <w:p w14:paraId="5BE7323D">
      <w:pPr>
        <w:bidi w:val="0"/>
      </w:pPr>
    </w:p>
    <w:p w14:paraId="400FC42E">
      <w:pPr>
        <w:bidi w:val="0"/>
      </w:pPr>
    </w:p>
    <w:p w14:paraId="458BBCC7">
      <w:pPr>
        <w:bidi w:val="0"/>
      </w:pPr>
    </w:p>
    <w:p w14:paraId="07636458">
      <w:pPr>
        <w:bidi w:val="0"/>
      </w:pPr>
    </w:p>
    <w:p w14:paraId="1EA6713C">
      <w:pPr>
        <w:bidi w:val="0"/>
      </w:pPr>
    </w:p>
    <w:p w14:paraId="0FB49106">
      <w:pPr>
        <w:bidi w:val="0"/>
      </w:pPr>
    </w:p>
    <w:p w14:paraId="704FC556">
      <w:pPr>
        <w:bidi w:val="0"/>
      </w:pPr>
    </w:p>
    <w:p w14:paraId="39ECB4E5">
      <w:pPr>
        <w:bidi w:val="0"/>
      </w:pPr>
    </w:p>
    <w:p w14:paraId="298F510B">
      <w:pPr>
        <w:bidi w:val="0"/>
      </w:pPr>
    </w:p>
    <w:p w14:paraId="65C0B73A">
      <w:pPr>
        <w:bidi w:val="0"/>
      </w:pPr>
    </w:p>
    <w:p w14:paraId="7BBB1326">
      <w:pPr>
        <w:bidi w:val="0"/>
      </w:pPr>
    </w:p>
    <w:p w14:paraId="1692F317">
      <w:pPr>
        <w:bidi w:val="0"/>
      </w:pPr>
    </w:p>
    <w:p w14:paraId="1B086C7B">
      <w:pPr>
        <w:bidi w:val="0"/>
      </w:pPr>
    </w:p>
    <w:p w14:paraId="14886609">
      <w:pPr>
        <w:bidi w:val="0"/>
      </w:pPr>
    </w:p>
    <w:p w14:paraId="33AF10DD">
      <w:pPr>
        <w:bidi w:val="0"/>
      </w:pPr>
    </w:p>
    <w:p w14:paraId="364B2016">
      <w:pPr>
        <w:bidi w:val="0"/>
      </w:pPr>
    </w:p>
    <w:p w14:paraId="7192CF3A">
      <w:pPr>
        <w:bidi w:val="0"/>
      </w:pPr>
    </w:p>
    <w:p w14:paraId="188F2B21">
      <w:pPr>
        <w:bidi w:val="0"/>
      </w:pPr>
    </w:p>
    <w:p w14:paraId="46AFA5E9">
      <w:pPr>
        <w:bidi w:val="0"/>
      </w:pPr>
    </w:p>
    <w:p w14:paraId="32FC067C">
      <w:pPr>
        <w:bidi w:val="0"/>
      </w:pPr>
    </w:p>
    <w:p w14:paraId="0022E528">
      <w:pPr>
        <w:bidi w:val="0"/>
      </w:pPr>
    </w:p>
    <w:p w14:paraId="23C2418F">
      <w:pPr>
        <w:bidi w:val="0"/>
      </w:pPr>
    </w:p>
    <w:p w14:paraId="0CE762DE">
      <w:pPr>
        <w:bidi w:val="0"/>
      </w:pPr>
    </w:p>
    <w:p w14:paraId="43D22A78">
      <w:pPr>
        <w:bidi w:val="0"/>
      </w:pPr>
    </w:p>
    <w:p w14:paraId="17C93989">
      <w:pPr>
        <w:bidi w:val="0"/>
      </w:pPr>
    </w:p>
    <w:p w14:paraId="10CAA996">
      <w:pPr>
        <w:bidi w:val="0"/>
      </w:pPr>
    </w:p>
    <w:p w14:paraId="71185983">
      <w:pPr>
        <w:bidi w:val="0"/>
      </w:pPr>
    </w:p>
    <w:p w14:paraId="17D30E01">
      <w:pPr>
        <w:bidi w:val="0"/>
      </w:pPr>
    </w:p>
    <w:p w14:paraId="404FCB61">
      <w:pPr>
        <w:bidi w:val="0"/>
      </w:pPr>
    </w:p>
    <w:p w14:paraId="33331220">
      <w:pPr>
        <w:bidi w:val="0"/>
      </w:pPr>
    </w:p>
    <w:p w14:paraId="52400681">
      <w:pPr>
        <w:bidi w:val="0"/>
      </w:pPr>
    </w:p>
    <w:p w14:paraId="4B974DEA">
      <w:pPr>
        <w:bidi w:val="0"/>
      </w:pPr>
    </w:p>
    <w:p w14:paraId="28754166">
      <w:pPr>
        <w:bidi w:val="0"/>
      </w:pPr>
    </w:p>
    <w:p w14:paraId="4BB5546F">
      <w:pPr>
        <w:bidi w:val="0"/>
      </w:pPr>
    </w:p>
    <w:p w14:paraId="4B2C091E">
      <w:pPr>
        <w:bidi w:val="0"/>
        <w:jc w:val="left"/>
      </w:pPr>
      <w:r>
        <w:br w:type="page"/>
      </w:r>
    </w:p>
    <w:p w14:paraId="53556218">
      <w:pPr>
        <w:bidi w:val="0"/>
        <w:jc w:val="left"/>
        <w:rPr>
          <w:rFonts w:ascii="Helvetica Neue" w:hAnsi="Helvetica Neue" w:eastAsia="宋体" w:cs="Times New Roman"/>
          <w:kern w:val="2"/>
          <w:sz w:val="21"/>
          <w:szCs w:val="22"/>
          <w:lang w:val="en-US" w:eastAsia="zh-CN" w:bidi="ar-SA"/>
        </w:rPr>
      </w:pPr>
    </w:p>
    <w:p w14:paraId="53F8D614">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00A303E">
      <w:pPr>
        <w:rPr>
          <w:rFonts w:hint="eastAsia"/>
        </w:rPr>
      </w:pPr>
    </w:p>
    <w:p w14:paraId="1726F3A8">
      <w:r>
        <w:rPr>
          <w:rFonts w:hint="eastAsia"/>
        </w:rPr>
        <w:t>*</w:t>
      </w:r>
      <w:r>
        <w:t>*</w:t>
      </w:r>
    </w:p>
    <w:p w14:paraId="12B17DE8">
      <w:pPr>
        <w:pStyle w:val="6"/>
        <w:spacing w:line="276" w:lineRule="auto"/>
        <w:ind w:firstLine="420" w:firstLineChars="200"/>
        <w:jc w:val="left"/>
        <w:rPr>
          <w:rFonts w:hint="default" w:ascii="Times New Roman" w:hAnsi="Times New Roman" w:eastAsia="宋体" w:cs="Times New Roman"/>
          <w:color w:val="auto"/>
        </w:rPr>
      </w:pPr>
    </w:p>
    <w:sectPr>
      <w:footerReference r:id="rId15" w:type="first"/>
      <w:headerReference r:id="rId13" w:type="default"/>
      <w:footerReference r:id="rId14"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9F" w:csb1="DFD7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KSOFCD64CA01">
    <w:panose1 w:val="020B060402020209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Arial">
    <w:panose1 w:val="020B0604020202020204"/>
    <w:charset w:val="80"/>
    <w:family w:val="swiss"/>
    <w:pitch w:val="default"/>
    <w:sig w:usb0="E0002EFF" w:usb1="C000785B" w:usb2="00000009" w:usb3="00000000" w:csb0="400001FF" w:csb1="FFFF0000"/>
  </w:font>
  <w:font w:name="KSOF024B0542">
    <w:panose1 w:val="020B070402020209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9E70E">
    <w:pPr>
      <w:pStyle w:val="9"/>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f8kq5NAgAAlgQAAA4AAABkcnMvZTJvRG9jLnhtbK1UzW4TMRC+I/EO&#10;lu90k4AgirqpQqsipIpWKoiz4/VmLflP9qS75QHgDThx4d7nynPw2Zu0VeHQAzk4M57xzHzfzOz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x/ySr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5DE2">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1</w:t>
    </w:r>
    <w:r>
      <w:rPr>
        <w:rStyle w:val="19"/>
      </w:rPr>
      <w:fldChar w:fldCharType="end"/>
    </w:r>
  </w:p>
  <w:p w14:paraId="09D0435A">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C728">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F75B">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411I9AAAAAFAQAADwAAAAAAAAABACAA&#10;AAAiAAAAZHJzL2Rvd25yZXYueG1sUEsBAhQAFAAAAAgAh07iQLjv029OAgAAlgQAAA4AAAAAAAAA&#10;AQAgAAAAHwEAAGRycy9lMm9Eb2MueG1sUEsFBgAAAAAGAAYAWQEAAN8FAAAAAA==&#10;">
              <v:fill on="f" focussize="0,0"/>
              <v:stroke on="f" weight="1pt" miterlimit="4" joinstyle="miter"/>
              <v:imagedata o:title=""/>
              <o:lock v:ext="edit" aspectratio="f"/>
              <v:textbox inset="0mm,0mm,0mm,0mm" style="mso-fit-shape-to-text:t;">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v:textbox>
            </v:shape>
          </w:pict>
        </mc:Fallback>
      </mc:AlternateContent>
    </w:r>
    <w:r>
      <w:rPr>
        <w:rFonts w:ascii="Times New Roman" w:hAnsi="Times New Roman" w:eastAsia="宋体" w:cs="Times New Roman"/>
        <w:sz w:val="21"/>
        <w:szCs w:val="21"/>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350EF">
    <w:pPr>
      <w:pStyle w:val="10"/>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0FA33">
    <w:pPr>
      <w:pStyle w:val="10"/>
      <w:jc w:val="right"/>
    </w:pPr>
    <w:r>
      <w:rPr>
        <w:kern w:val="0"/>
      </w:rPr>
      <w:t>HTMB-</w:t>
    </w:r>
    <w:r>
      <w:rPr>
        <w:rFonts w:hint="eastAsia"/>
        <w:kern w:val="0"/>
      </w:rPr>
      <w:t>FW</w:t>
    </w:r>
    <w:r>
      <w:rPr>
        <w:kern w:val="0"/>
      </w:rPr>
      <w:t>-YN01-202309（试行）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0"/>
      <w:jc w:val="right"/>
    </w:pPr>
    <w:r>
      <w:rPr>
        <w:kern w:val="0"/>
      </w:rPr>
      <w:t>HTMB-</w:t>
    </w:r>
    <w:r>
      <w:rPr>
        <w:rFonts w:hint="eastAsia"/>
        <w:kern w:val="0"/>
      </w:rPr>
      <w:t>FW</w:t>
    </w:r>
    <w:r>
      <w:rPr>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0E0A"/>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1030"/>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B351A"/>
    <w:rsid w:val="036F1F7B"/>
    <w:rsid w:val="045E1BB5"/>
    <w:rsid w:val="055A49B5"/>
    <w:rsid w:val="05BB5375"/>
    <w:rsid w:val="064D56B6"/>
    <w:rsid w:val="06826B71"/>
    <w:rsid w:val="07EE2F85"/>
    <w:rsid w:val="0B9C39D7"/>
    <w:rsid w:val="0BED0D1B"/>
    <w:rsid w:val="0C2D757F"/>
    <w:rsid w:val="0D612355"/>
    <w:rsid w:val="0DFF5E39"/>
    <w:rsid w:val="0E4311B9"/>
    <w:rsid w:val="0E5434E9"/>
    <w:rsid w:val="0E8508FD"/>
    <w:rsid w:val="0FF4760C"/>
    <w:rsid w:val="10376C1E"/>
    <w:rsid w:val="113A274F"/>
    <w:rsid w:val="120F276F"/>
    <w:rsid w:val="124C7D2B"/>
    <w:rsid w:val="13081A3E"/>
    <w:rsid w:val="136E5EEF"/>
    <w:rsid w:val="15957368"/>
    <w:rsid w:val="17B111EE"/>
    <w:rsid w:val="19143526"/>
    <w:rsid w:val="193A30BE"/>
    <w:rsid w:val="196B7938"/>
    <w:rsid w:val="196E37BF"/>
    <w:rsid w:val="1B776A68"/>
    <w:rsid w:val="1E6004DA"/>
    <w:rsid w:val="1E676920"/>
    <w:rsid w:val="1E840723"/>
    <w:rsid w:val="1ECD1D9F"/>
    <w:rsid w:val="1F592C41"/>
    <w:rsid w:val="20087C8F"/>
    <w:rsid w:val="21D86ECE"/>
    <w:rsid w:val="225F58EE"/>
    <w:rsid w:val="235C0A1E"/>
    <w:rsid w:val="23827050"/>
    <w:rsid w:val="267912AC"/>
    <w:rsid w:val="26BB58C9"/>
    <w:rsid w:val="26CD33AF"/>
    <w:rsid w:val="27463F98"/>
    <w:rsid w:val="29025453"/>
    <w:rsid w:val="297C274F"/>
    <w:rsid w:val="2A093B18"/>
    <w:rsid w:val="2AA6086F"/>
    <w:rsid w:val="2AA617AC"/>
    <w:rsid w:val="2AF9738A"/>
    <w:rsid w:val="2B261911"/>
    <w:rsid w:val="2B617BB2"/>
    <w:rsid w:val="2C6B1CD2"/>
    <w:rsid w:val="2D7B2D11"/>
    <w:rsid w:val="2F1F1070"/>
    <w:rsid w:val="2FEA0B69"/>
    <w:rsid w:val="30A471F6"/>
    <w:rsid w:val="31E159E4"/>
    <w:rsid w:val="32000BDF"/>
    <w:rsid w:val="34022063"/>
    <w:rsid w:val="3519200F"/>
    <w:rsid w:val="367F23F7"/>
    <w:rsid w:val="36A74FE7"/>
    <w:rsid w:val="3763616F"/>
    <w:rsid w:val="38A81C3F"/>
    <w:rsid w:val="38F81DDC"/>
    <w:rsid w:val="396C0E37"/>
    <w:rsid w:val="39FC21BB"/>
    <w:rsid w:val="3A6D3892"/>
    <w:rsid w:val="3B311935"/>
    <w:rsid w:val="3E8E341B"/>
    <w:rsid w:val="3F220916"/>
    <w:rsid w:val="3F2E7738"/>
    <w:rsid w:val="3F884943"/>
    <w:rsid w:val="3FBD0E9A"/>
    <w:rsid w:val="40C37031"/>
    <w:rsid w:val="41041EEE"/>
    <w:rsid w:val="418238EE"/>
    <w:rsid w:val="41A24C3E"/>
    <w:rsid w:val="43C05B54"/>
    <w:rsid w:val="441177D6"/>
    <w:rsid w:val="44AD5B3A"/>
    <w:rsid w:val="47491CA4"/>
    <w:rsid w:val="47901F7B"/>
    <w:rsid w:val="47C322FD"/>
    <w:rsid w:val="47E056CE"/>
    <w:rsid w:val="48376AB4"/>
    <w:rsid w:val="49373210"/>
    <w:rsid w:val="49AC6943"/>
    <w:rsid w:val="4CE85E1B"/>
    <w:rsid w:val="4CF51D9E"/>
    <w:rsid w:val="4DEC79E7"/>
    <w:rsid w:val="4E1A2AF8"/>
    <w:rsid w:val="4E685C19"/>
    <w:rsid w:val="4EC73630"/>
    <w:rsid w:val="4F091DE1"/>
    <w:rsid w:val="4FD36D7D"/>
    <w:rsid w:val="500E7836"/>
    <w:rsid w:val="51B051A5"/>
    <w:rsid w:val="51E9745D"/>
    <w:rsid w:val="53520B81"/>
    <w:rsid w:val="556C5FEF"/>
    <w:rsid w:val="568A2F61"/>
    <w:rsid w:val="57F069BA"/>
    <w:rsid w:val="58E3481A"/>
    <w:rsid w:val="5A922353"/>
    <w:rsid w:val="5B9B63DD"/>
    <w:rsid w:val="5DF16D2C"/>
    <w:rsid w:val="5EDD5D59"/>
    <w:rsid w:val="5FC57B6E"/>
    <w:rsid w:val="60822D96"/>
    <w:rsid w:val="60882223"/>
    <w:rsid w:val="61131A15"/>
    <w:rsid w:val="620829BD"/>
    <w:rsid w:val="62D16373"/>
    <w:rsid w:val="64D37E39"/>
    <w:rsid w:val="664E1F0F"/>
    <w:rsid w:val="66970432"/>
    <w:rsid w:val="66C3590C"/>
    <w:rsid w:val="66E16B34"/>
    <w:rsid w:val="684844AC"/>
    <w:rsid w:val="688768E9"/>
    <w:rsid w:val="693562E7"/>
    <w:rsid w:val="694F7E51"/>
    <w:rsid w:val="696279DD"/>
    <w:rsid w:val="6AC14AB2"/>
    <w:rsid w:val="6CF070AE"/>
    <w:rsid w:val="6D564496"/>
    <w:rsid w:val="6E7A1325"/>
    <w:rsid w:val="6EE80984"/>
    <w:rsid w:val="6F2766B3"/>
    <w:rsid w:val="6F651353"/>
    <w:rsid w:val="714F0E73"/>
    <w:rsid w:val="71A46BF3"/>
    <w:rsid w:val="732A5565"/>
    <w:rsid w:val="736C7698"/>
    <w:rsid w:val="747477EB"/>
    <w:rsid w:val="75BF7F65"/>
    <w:rsid w:val="75DA1174"/>
    <w:rsid w:val="768F26FA"/>
    <w:rsid w:val="769D1B10"/>
    <w:rsid w:val="76B03549"/>
    <w:rsid w:val="7874729B"/>
    <w:rsid w:val="7D0E1DFF"/>
    <w:rsid w:val="7E6F37DF"/>
    <w:rsid w:val="7EBA4878"/>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9"/>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style>
  <w:style w:type="paragraph" w:styleId="6">
    <w:name w:val="Body Text"/>
    <w:basedOn w:val="1"/>
    <w:link w:val="35"/>
    <w:qFormat/>
    <w:uiPriority w:val="0"/>
    <w:rPr>
      <w:rFonts w:eastAsia="Times New Roman"/>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next w:val="6"/>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5"/>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6"/>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2"/>
    <w:qFormat/>
    <w:uiPriority w:val="0"/>
    <w:rPr>
      <w:rFonts w:ascii="Arial" w:hAnsi="Arial" w:eastAsia="黑体" w:cs="Arial"/>
      <w:b/>
      <w:bCs/>
      <w:sz w:val="36"/>
      <w:szCs w:val="24"/>
    </w:rPr>
  </w:style>
  <w:style w:type="character" w:customStyle="1" w:styleId="44">
    <w:name w:val="Heading 2 Char"/>
    <w:link w:val="3"/>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font21"/>
    <w:basedOn w:val="17"/>
    <w:qFormat/>
    <w:uiPriority w:val="0"/>
    <w:rPr>
      <w:rFonts w:ascii="宋体" w:hAnsi="宋体" w:eastAsia="宋体" w:cs="宋体"/>
      <w:color w:val="000000"/>
      <w:sz w:val="20"/>
      <w:szCs w:val="20"/>
      <w:u w:val="none"/>
    </w:rPr>
  </w:style>
  <w:style w:type="character" w:customStyle="1" w:styleId="49">
    <w:name w:val="标题 2 Char"/>
    <w:link w:val="3"/>
    <w:qFormat/>
    <w:uiPriority w:val="9"/>
    <w:rPr>
      <w:rFonts w:ascii="Times New Roman" w:hAnsi="Times New Roman" w:eastAsia="宋体" w:cs="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84759c7c-72d1-4082-a4b6-c57fc15b94c9</errorID>
      <errorWord>：</errorWord>
      <group>L1_Word</group>
      <groupName>字词问题</groupName>
      <ability>L2_Typo</ability>
      <abilityName>字词错误</abilityName>
      <candidateList>
        <item>：在</item>
      </candidateList>
      <explain/>
      <paraID> 3762167</paraID>
      <start>5</start>
      <end>6</end>
      <status>unmodified</status>
      <modifiedWord/>
      <trackRevisions>false</trackRevisions>
    </reviewItem>
    <reviewItem>
      <errorID>1592b74d-a3f0-4a83-9b96-ee69bb4db212</errorID>
      <errorWord>(</errorWord>
      <group>L1_Format</group>
      <groupName>格式问题</groupName>
      <ability>L2_HalfPunc_CN</ability>
      <abilityName>全半角问题</abilityName>
      <candidateList>
        <item>（</item>
      </candidateList>
      <explain>文本全半角错误。</explain>
      <paraID>5BA74577</paraID>
      <start>41</start>
      <end>42</end>
      <status>unmodified</status>
      <modifiedWord/>
      <trackRevisions>false</trackRevisions>
    </reviewItem>
    <reviewItem>
      <errorID>18e0af3e-8d1b-4297-9718-0ba55cab59ad</errorID>
      <errorWord>)</errorWord>
      <group>L1_Format</group>
      <groupName>格式问题</groupName>
      <ability>L2_HalfPunc_CN</ability>
      <abilityName>全半角问题</abilityName>
      <candidateList>
        <item>）</item>
      </candidateList>
      <explain>文本全半角错误。</explain>
      <paraID>5BA74577</paraID>
      <start>54</start>
      <end>55</end>
      <status>unmodified</status>
      <modifiedWord/>
      <trackRevisions>false</trackRevisions>
    </reviewItem>
    <reviewItem>
      <errorID>4c88d2c5-f6c0-4ec9-b86b-17ca80666881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69BF2297</paraID>
      <start>0</start>
      <end>3</end>
      <status>unmodified</status>
      <modifiedWord/>
      <trackRevisions>false</trackRevisions>
    </reviewItem>
    <reviewItem>
      <errorID>fb0db139-db29-4ee3-8562-afc3526fdb32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649EDBE3</paraID>
      <start>0</start>
      <end>3</end>
      <status>unmodified</status>
      <modifiedWord/>
      <trackRevisions>false</trackRevisions>
    </reviewItem>
    <reviewItem>
      <errorID>3cf33ed1-19dc-4f81-9341-d8898e565e0e</errorID>
      <errorWord>后的</errorWord>
      <group>L1_Word</group>
      <groupName>字词问题</groupName>
      <ability>L2_Typo</ability>
      <abilityName>字词错误</abilityName>
      <candidateList>
        <item>后</item>
      </candidateList>
      <explain>❶君主的妻子：皇～｜～妃。❷古代称君主：商之先～。❸（Hòu）〈名〉姓。</explain>
      <paraID>6393F00D</paraID>
      <start>94</start>
      <end>96</end>
      <status>unmodified</status>
      <modifiedWord/>
      <trackRevisions>false</trackRevisions>
    </reviewItem>
    <reviewItem>
      <errorID>a4b6eac7-5741-4009-a54c-d4884c75125d</errorID>
      <errorWord>做</errorWord>
      <group>L1_Word</group>
      <groupName>字词问题</groupName>
      <ability>L2_Typo</ability>
      <abilityName>字词错误</abilityName>
      <candidateList>
        <item>作</item>
      </candidateList>
      <explain>存在发音相同字词的误用。</explain>
      <paraID>6393F00D</paraID>
      <start>110</start>
      <end>111</end>
      <status>unmodified</status>
      <modifiedWord/>
      <trackRevisions>false</trackRevisions>
    </reviewItem>
    <reviewItem>
      <errorID>f1a03821-b89e-4ba9-b811-8633827d4913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5E54D11C</paraID>
      <start>0</start>
      <end>3</end>
      <status>unmodified</status>
      <modifiedWord/>
      <trackRevisions>false</trackRevisions>
    </reviewItem>
    <reviewItem>
      <errorID>5fd1074a-e737-4679-b61b-58a749630540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76E6FEED</paraID>
      <start>0</start>
      <end>3</end>
      <status>unmodified</status>
      <modifiedWord/>
      <trackRevisions>false</trackRevisions>
    </reviewItem>
    <reviewItem>
      <errorID>c69b4624-46d8-4483-9362-431565b94081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6DF3A698</paraID>
      <start>0</start>
      <end>3</end>
      <status>unmodified</status>
      <modifiedWord/>
      <trackRevisions>false</trackRevisions>
    </reviewItem>
    <reviewItem>
      <errorID>16ee3aef-7584-4969-8d47-bf43a40e033e</errorID>
      <errorWord>，</errorWord>
      <group>L1_Word</group>
      <groupName>字词问题</groupName>
      <ability>L2_Typo</ability>
      <abilityName>字词错误</abilityName>
      <candidateList>
        <item>，以</item>
      </candidateList>
      <explain/>
      <paraID>6DF3A698</paraID>
      <start>23</start>
      <end>24</end>
      <status>unmodified</status>
      <modifiedWord/>
      <trackRevisions>false</trackRevisions>
    </reviewItem>
    <reviewItem>
      <errorID>c1ba06d2-22d0-42c2-9b6d-2ed68ab0abe7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374AF89D</paraID>
      <start>0</start>
      <end>3</end>
      <status>unmodified</status>
      <modifiedWord/>
      <trackRevisions>false</trackRevisions>
    </reviewItem>
    <reviewItem>
      <errorID>76168c4d-f8ca-496e-a47f-cf6009d0e909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6C1A30C7</paraID>
      <start>0</start>
      <end>3</end>
      <status>unmodified</status>
      <modifiedWord/>
      <trackRevisions>false</trackRevisions>
    </reviewItem>
    <reviewItem>
      <errorID>292e147f-1a6b-429a-8f93-ceae29048e6e</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57</start>
      <end>59</end>
      <status>unmodified</status>
      <modifiedWord/>
      <trackRevisions>false</trackRevisions>
    </reviewItem>
    <reviewItem>
      <errorID>2dd517f6-d03b-4101-96f7-dc20482389e9</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85</start>
      <end>87</end>
      <status>unmodified</status>
      <modifiedWord/>
      <trackRevisions>false</trackRevisions>
    </reviewItem>
    <reviewItem>
      <errorID>8a40f0a6-d410-4384-a19d-d3dd81a0b760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43CE22F3</paraID>
      <start>0</start>
      <end>3</end>
      <status>unmodified</status>
      <modifiedWord/>
      <trackRevisions>false</trackRevisions>
    </reviewItem>
    <reviewItem>
      <errorID>d9d5e7f1-1ced-4348-b318-ae6af52c6635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561FAA41</paraID>
      <start>0</start>
      <end>3</end>
      <status>unmodified</status>
      <modifiedWord/>
      <trackRevisions>false</trackRevisions>
    </reviewItem>
    <reviewItem>
      <errorID>5c1710da-fb5c-467a-8f8a-a8820a71a324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7D4AC0F7</paraID>
      <start>0</start>
      <end>3</end>
      <status>unmodified</status>
      <modifiedWord/>
      <trackRevisions>false</trackRevisions>
    </reviewItem>
    <reviewItem>
      <errorID>dd898d7e-219e-45b1-941b-473dc0ef889a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37D9B59F</paraID>
      <start>0</start>
      <end>3</end>
      <status>unmodified</status>
      <modifiedWord/>
      <trackRevisions>false</trackRevisions>
    </reviewItem>
    <reviewItem>
      <errorID>31c21c8d-a554-4785-8d6d-ec3f0a1ae25c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36197233</paraID>
      <start>0</start>
      <end>3</end>
      <status>unmodified</status>
      <modifiedWord/>
      <trackRevisions>false</trackRevisions>
    </reviewItem>
    <reviewItem>
      <errorID>f3789e65-0a63-4268-be95-31d9dbfca6b7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6DDDF6A</paraID>
      <start>0</start>
      <end>3</end>
      <status>unmodified</status>
      <modifiedWord/>
      <trackRevisions>false</trackRevisions>
    </reviewItem>
    <reviewItem>
      <errorID>fc801e06-dd35-4e9a-9c08-1233405a8891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8D0A32E</paraID>
      <start>0</start>
      <end>3</end>
      <status>unmodified</status>
      <modifiedWord/>
      <trackRevisions>false</trackRevisions>
    </reviewItem>
    <reviewItem>
      <errorID>d78d2293-4fc0-41e4-80a9-6467b7c4cb8e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4710D2A0</paraID>
      <start>0</start>
      <end>3</end>
      <status>unmodified</status>
      <modifiedWord/>
      <trackRevisions>false</trackRevisions>
    </reviewItem>
    <reviewItem>
      <errorID>84333eda-1006-4261-8cee-26e01c85ff9c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6B6D142D</paraID>
      <start>0</start>
      <end>3</end>
      <status>unmodified</status>
      <modifiedWord/>
      <trackRevisions>false</trackRevisions>
    </reviewItem>
    <reviewItem>
      <errorID>46657679-89ab-4843-9889-68f675e65032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52ABE34E</paraID>
      <start>0</start>
      <end>3</end>
      <status>unmodified</status>
      <modifiedWord/>
      <trackRevisions>false</trackRevisions>
    </reviewItem>
    <reviewItem>
      <errorID>a16624d6-550b-4e9c-9cc1-7cfeec26ec7e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273C02D3</paraID>
      <start>0</start>
      <end>3</end>
      <status>unmodified</status>
      <modifiedWord/>
      <trackRevisions>false</trackRevisions>
    </reviewItem>
    <reviewItem>
      <errorID>73a6f2d0-4b37-46a6-9880-66230700b82d</errorID>
      <errorWord>(</errorWord>
      <group>L1_Format</group>
      <groupName>格式问题</groupName>
      <ability>L2_HalfPunc_CN</ability>
      <abilityName>全半角问题</abilityName>
      <candidateList>
        <item>（</item>
      </candidateList>
      <explain>文本全半角错误。</explain>
      <paraID>58AD5943</paraID>
      <start>7</start>
      <end>8</end>
      <status>unmodified</status>
      <modifiedWord/>
      <trackRevisions>false</trackRevisions>
    </reviewItem>
    <reviewItem>
      <errorID>c368b1bf-1164-4e4c-ab1e-399316ec0e5c</errorID>
      <errorWord>)</errorWord>
      <group>L1_Format</group>
      <groupName>格式问题</groupName>
      <ability>L2_HalfPunc_CN</ability>
      <abilityName>全半角问题</abilityName>
      <candidateList>
        <item>）</item>
      </candidateList>
      <explain>文本全半角错误。</explain>
      <paraID>58AD5943</paraID>
      <start>47</start>
      <end>48</end>
      <status>unmodified</status>
      <modifiedWord/>
      <trackRevisions>false</trackRevisions>
    </reviewItem>
    <reviewItem>
      <errorID>e85b8283-5a04-4431-b70d-3776b60452eb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46046EC5</paraID>
      <start>0</start>
      <end>2</end>
      <status>unmodified</status>
      <modifiedWord/>
      <trackRevisions>false</trackRevisions>
    </reviewItem>
    <reviewItem>
      <errorID>b412d57b-d073-409c-9169-2b1068acc526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46080556</paraID>
      <start>0</start>
      <end>2</end>
      <status>unmodified</status>
      <modifiedWord/>
      <trackRevisions>false</trackRevisions>
    </reviewItem>
    <reviewItem>
      <errorID>ae16c53d-2f3e-473c-ba57-b63afd18a860</errorID>
      <errorWord>向</errorWord>
      <group>L1_Word</group>
      <groupName>字词问题</groupName>
      <ability>L2_Typo</ability>
      <abilityName>字词错误</abilityName>
      <candidateList>
        <item>向采</item>
      </candidateList>
      <explain/>
      <paraID>46080556</paraID>
      <start>38</start>
      <end>39</end>
      <status>unmodified</status>
      <modifiedWord/>
      <trackRevisions>false</trackRevisions>
    </reviewItem>
    <reviewItem>
      <errorID>7cff4cbd-3f66-44be-a395-8895bb1d14c5</errorID>
      <errorWord>购</errorWord>
      <group>L1_Word</group>
      <groupName>字词问题</groupName>
      <ability>L2_Typo</ability>
      <abilityName>字词错误</abilityName>
      <candidateList>
        <item>购人</item>
      </candidateList>
      <explain/>
      <paraID>46080556</paraID>
      <start>90</start>
      <end>91</end>
      <status>unmodified</status>
      <modifiedWord/>
      <trackRevisions>false</trackRevisions>
    </reviewItem>
    <reviewItem>
      <errorID>d02efc75-267c-4db1-8b1c-53aaa192ec58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B76F7F</paraID>
      <start>0</start>
      <end>2</end>
      <status>unmodified</status>
      <modifiedWord/>
      <trackRevisions>false</trackRevisions>
    </reviewItem>
    <reviewItem>
      <errorID>17494f7b-29a6-4c49-b2d5-e81a8a919d0a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3CCE35CC</paraID>
      <start>0</start>
      <end>2</end>
      <status>unmodified</status>
      <modifiedWord/>
      <trackRevisions>false</trackRevisions>
    </reviewItem>
    <reviewItem>
      <errorID>de821fe6-b70d-4fc0-96e1-982da38f02e0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43628FB1</paraID>
      <start>0</start>
      <end>2</end>
      <status>unmodified</status>
      <modifiedWord/>
      <trackRevisions>false</trackRevisions>
    </reviewItem>
    <reviewItem>
      <errorID>557277c5-bedd-4481-8821-8036c9ac514c</errorID>
      <errorWord>其它</errorWord>
      <group>L1_Word</group>
      <groupName>字词问题</groupName>
      <ability>L2_Alias</ability>
      <abilityName>也作/曾用词</abilityName>
      <candidateList>
        <item>其他</item>
      </candidateList>
      <explain>词汇[其它]为不规范表述或旧称，其规范书面表述为[其他]。</explain>
      <paraID>45BB7EF9</paraID>
      <start>3</start>
      <end>5</end>
      <status>unmodified</status>
      <modifiedWord/>
      <trackRevisions>false</trackRevisions>
    </reviewItem>
    <reviewItem>
      <errorID>aecea268-08b9-402c-a7b1-b09db2dd2690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35485A9D</paraID>
      <start>0</start>
      <end>3</end>
      <status>unmodified</status>
      <modifiedWord/>
      <trackRevisions>false</trackRevisions>
    </reviewItem>
    <reviewItem>
      <errorID>f7c3f5f6-d42a-455a-9d98-b1aab8aae182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78DB2FFD</paraID>
      <start>0</start>
      <end>3</end>
      <status>unmodified</status>
      <modifiedWord/>
      <trackRevisions>false</trackRevisions>
    </reviewItem>
    <reviewItem>
      <errorID>48059468-3e00-4e12-b132-1bbf73a7f8c2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350B6FAD</paraID>
      <start>0</start>
      <end>3</end>
      <status>unmodified</status>
      <modifiedWord/>
      <trackRevisions>false</trackRevisions>
    </reviewItem>
    <reviewItem>
      <errorID>cb6c2245-48e2-44b0-915b-4d8a8b4cada6</errorID>
      <errorWord>响应</errorWord>
      <group>L1_Word</group>
      <groupName>字词问题</groupName>
      <ability>L2_Typo</ability>
      <abilityName>字词错误</abilityName>
      <candidateList>
        <item>相应</item>
      </candidateList>
      <explain>存在发音相同字词的误用。</explain>
      <paraID>350B6FAD</paraID>
      <start>77</start>
      <end>79</end>
      <status>unmodified</status>
      <modifiedWord/>
      <trackRevisions>false</trackRevisions>
    </reviewItem>
    <reviewItem>
      <errorID>39c71382-f45a-4286-a42e-013d7daf830b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14491311</paraID>
      <start>0</start>
      <end>3</end>
      <status>unmodified</status>
      <modifiedWord/>
      <trackRevisions>false</trackRevisions>
    </reviewItem>
    <reviewItem>
      <errorID>9f2069d7-1707-4787-bfe6-d20624027dc4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7C0D04CE</paraID>
      <start>0</start>
      <end>3</end>
      <status>unmodified</status>
      <modifiedWord/>
      <trackRevisions>false</trackRevisions>
    </reviewItem>
    <reviewItem>
      <errorID>10022e3c-ef74-4159-b3bd-8d70ddb2475f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34351C91</paraID>
      <start>0</start>
      <end>3</end>
      <status>unmodified</status>
      <modifiedWord/>
      <trackRevisions>false</trackRevisions>
    </reviewItem>
    <reviewItem>
      <errorID>25925572-7631-494e-9411-d5db09fc4ff3</errorID>
      <errorWord>(</errorWord>
      <group>L1_Format</group>
      <groupName>格式问题</groupName>
      <ability>L2_HalfPunc_CN</ability>
      <abilityName>全半角问题</abilityName>
      <candidateList>
        <item>（</item>
      </candidateList>
      <explain>文本全半角错误。</explain>
      <paraID>34351C91</paraID>
      <start>85</start>
      <end>86</end>
      <status>unmodified</status>
      <modifiedWord/>
      <trackRevisions>false</trackRevisions>
    </reviewItem>
    <reviewItem>
      <errorID>6aa3f87e-490d-4cd1-a0be-5caf1ce7a5b5</errorID>
      <errorWord>)</errorWord>
      <group>L1_Format</group>
      <groupName>格式问题</groupName>
      <ability>L2_HalfPunc_CN</ability>
      <abilityName>全半角问题</abilityName>
      <candidateList>
        <item>）</item>
      </candidateList>
      <explain>文本全半角错误。</explain>
      <paraID>34351C91</paraID>
      <start>93</start>
      <end>94</end>
      <status>unmodified</status>
      <modifiedWord/>
      <trackRevisions>false</trackRevisions>
    </reviewItem>
    <reviewItem>
      <errorID>8191f4d9-4292-4f3f-a76e-b99efb396f70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5ADE970D</paraID>
      <start>0</start>
      <end>3</end>
      <status>unmodified</status>
      <modifiedWord/>
      <trackRevisions>false</trackRevisions>
    </reviewItem>
    <reviewItem>
      <errorID>11a21eb5-f5d1-4d1b-89c6-50999ea38e36</errorID>
      <errorWord>其它</errorWord>
      <group>L1_Word</group>
      <groupName>字词问题</groupName>
      <ability>L2_Alias</ability>
      <abilityName>也作/曾用词</abilityName>
      <candidateList>
        <item>其他</item>
      </candidateList>
      <explain>词汇[其它]为不规范表述或旧称，其规范书面表述为[其他]。</explain>
      <paraID>6CEFF301</paraID>
      <start>12</start>
      <end>14</end>
      <status>unmodified</status>
      <modifiedWord/>
      <trackRevisions>false</trackRevisions>
    </reviewItem>
    <reviewItem>
      <errorID>09c17883-216f-40bf-b06f-cc72f59ab11e</errorID>
      <errorWord>(</errorWord>
      <group>L1_Format</group>
      <groupName>格式问题</groupName>
      <ability>L2_HalfPunc_CN</ability>
      <abilityName>全半角问题</abilityName>
      <candidateList>
        <item>（</item>
      </candidateList>
      <explain>文本全半角错误。</explain>
      <paraID>7C5F5013</paraID>
      <start>22</start>
      <end>23</end>
      <status>unmodified</status>
      <modifiedWord/>
      <trackRevisions>false</trackRevisions>
    </reviewItem>
    <reviewItem>
      <errorID>2e15ab1d-71c5-4026-9cb7-596189241c09</errorID>
      <errorWord>)</errorWord>
      <group>L1_Format</group>
      <groupName>格式问题</groupName>
      <ability>L2_HalfPunc_CN</ability>
      <abilityName>全半角问题</abilityName>
      <candidateList>
        <item>）</item>
      </candidateList>
      <explain>文本全半角错误。</explain>
      <paraID>7C5F5013</paraID>
      <start>45</start>
      <end>46</end>
      <status>unmodified</status>
      <modifiedWord/>
      <trackRevisions>false</trackRevisions>
    </reviewItem>
    <reviewItem>
      <errorID>629ccc3c-1125-4509-96e6-952f7548d0cf</errorID>
      <errorWord>(</errorWord>
      <group>L1_Format</group>
      <groupName>格式问题</groupName>
      <ability>L2_HalfPunc_CN</ability>
      <abilityName>全半角问题</abilityName>
      <candidateList>
        <item>（</item>
      </candidateList>
      <explain>文本全半角错误。</explain>
      <paraID>7C5F5013</paraID>
      <start>54</start>
      <end>55</end>
      <status>unmodified</status>
      <modifiedWord/>
      <trackRevisions>false</trackRevisions>
    </reviewItem>
    <reviewItem>
      <errorID>669f489b-c6f0-4fef-9063-833e39bcce23</errorID>
      <errorWord>)</errorWord>
      <group>L1_Format</group>
      <groupName>格式问题</groupName>
      <ability>L2_HalfPunc_CN</ability>
      <abilityName>全半角问题</abilityName>
      <candidateList>
        <item>）</item>
      </candidateList>
      <explain>文本全半角错误。</explain>
      <paraID>7C5F5013</paraID>
      <start>70</start>
      <end>71</end>
      <status>unmodified</status>
      <modifiedWord/>
      <trackRevisions>false</trackRevisions>
    </reviewItem>
    <reviewItem>
      <errorID>254e7a7c-fd5c-491d-a9c3-229df1184da5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49</start>
      <end>51</end>
      <status>unmodified</status>
      <modifiedWord/>
      <trackRevisions>false</trackRevisions>
    </reviewItem>
    <reviewItem>
      <errorID>43f2ce09-5115-45c7-ab68-4bc8cc1481e5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77</start>
      <end>79</end>
      <status>unmodified</status>
      <modifiedWord/>
      <trackRevisions>false</trackRevisions>
    </reviewItem>
    <reviewItem>
      <errorID>36de6ea2-5663-4c22-beed-0408cf1f80e0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68955584</paraID>
      <start>256</start>
      <end>263</end>
      <status>unmodified</status>
      <modifiedWord/>
      <trackRevisions>false</trackRevisions>
    </reviewItem>
    <reviewItem>
      <errorID>304848fa-5028-419b-a15b-d7c81fa35477</errorID>
      <errorWord>法人签字</errorWord>
      <group>L1_Word</group>
      <groupName>字词问题</groupName>
      <ability>L2_Typo</ability>
      <abilityName>字词错误</abilityName>
      <candidateList>
        <item>法人代表签字</item>
      </candidateList>
      <explain/>
      <paraID>5FF8D839</paraID>
      <start>3</start>
      <end>7</end>
      <status>unmodified</status>
      <modifiedWord/>
      <trackRevisions>false</trackRevisions>
    </reviewItem>
    <reviewItem>
      <errorID>521cf6eb-d8c7-42b2-a26d-c37442c12f9c</errorID>
      <errorWord>,</errorWord>
      <group>L1_Format</group>
      <groupName>格式问题</groupName>
      <ability>L2_HalfPunc_CN</ability>
      <abilityName>全半角问题</abilityName>
      <candidateList>
        <item>，</item>
      </candidateList>
      <explain>文本全半角错误。</explain>
      <paraID>2DF1290C</paraID>
      <start>10</start>
      <end>11</end>
      <status>unmodified</status>
      <modifiedWord/>
      <trackRevisions>false</trackRevisions>
    </reviewItem>
    <reviewItem>
      <errorID>d828bdc4-8440-4363-a593-f7ce76debbec</errorID>
      <errorWord>,</errorWord>
      <group>L1_Format</group>
      <groupName>格式问题</groupName>
      <ability>L2_HalfPunc_CN</ability>
      <abilityName>全半角问题</abilityName>
      <candidateList>
        <item>，</item>
      </candidateList>
      <explain>文本全半角错误。</explain>
      <paraID>2DF1290C</paraID>
      <start>33</start>
      <end>34</end>
      <status>unmodified</status>
      <modifiedWord/>
      <trackRevisions>false</trackRevisions>
    </reviewItem>
    <reviewItem>
      <errorID>9ad3cc49-e84c-4fc0-a0e8-a8f442f00b9f</errorID>
      <errorWord>,</errorWord>
      <group>L1_Format</group>
      <groupName>格式问题</groupName>
      <ability>L2_HalfPunc_CN</ability>
      <abilityName>全半角问题</abilityName>
      <candidateList>
        <item>，</item>
      </candidateList>
      <explain>文本全半角错误。</explain>
      <paraID>2DF1290C</paraID>
      <start>107</start>
      <end>108</end>
      <status>unmodified</status>
      <modifiedWord/>
      <trackRevisions>false</trackRevisions>
    </reviewItem>
    <reviewItem>
      <errorID>d1ad296d-7f2c-451d-87ff-86e62088612a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2844CCE3</paraID>
      <start>110</start>
      <end>113</end>
      <status>unmodified</status>
      <modifiedWord/>
      <trackRevisions>false</trackRevisions>
    </reviewItem>
    <reviewItem>
      <errorID>241fbd0e-b2e2-43b2-b597-39b3b3bee7e5</errorID>
      <errorWord>获</errorWord>
      <group>L1_Word</group>
      <groupName>字词问题</groupName>
      <ability>L2_Typo</ability>
      <abilityName>字词错误</abilityName>
      <candidateList>
        <item>获得</item>
      </candidateList>
      <explain>〈动〉取得；得到（多用于抽象事物）：～好评｜～宝贵的经验｜～显著的成绩。</explain>
      <paraID>73A776C4</paraID>
      <start>48</start>
      <end>49</end>
      <status>unmodified</status>
      <modifiedWord/>
      <trackRevisions>false</trackRevisions>
    </reviewItem>
    <reviewItem>
      <errorID>a0db4047-d6c9-4c1b-97d5-3eb6046e0166</errorID>
      <errorWord>接</errorWord>
      <group>L1_Word</group>
      <groupName>字词问题</groupName>
      <ability>L2_Typo</ability>
      <abilityName>字词错误</abilityName>
      <candidateList>
        <item>接到</item>
      </candidateList>
      <explain/>
      <paraID>3BE21801</paraID>
      <start>49</start>
      <end>50</end>
      <status>unmodified</status>
      <modifiedWord/>
      <trackRevisions>false</trackRevisions>
    </reviewItem>
    <reviewItem>
      <errorID>1deb5ea7-e14a-4cd0-b1da-fa7ad87a1ef5</errorID>
      <errorWord>其它</errorWord>
      <group>L1_Word</group>
      <groupName>字词问题</groupName>
      <ability>L2_Alias</ability>
      <abilityName>也作/曾用词</abilityName>
      <candidateList>
        <item>其他</item>
      </candidateList>
      <explain>词汇[其它]为不规范表述或旧称，其规范书面表述为[其他]。</explain>
      <paraID> 204932D</paraID>
      <start>0</start>
      <end>2</end>
      <status>unmodified</status>
      <modifiedWord/>
      <trackRevisions>false</trackRevisions>
    </reviewItem>
    <reviewItem>
      <errorID>adff34c2-053e-40b4-936c-5d8e4c5446d0</errorID>
      <errorWord>其它</errorWord>
      <group>L1_Word</group>
      <groupName>字词问题</groupName>
      <ability>L2_Alias</ability>
      <abilityName>也作/曾用词</abilityName>
      <candidateList>
        <item>其他</item>
      </candidateList>
      <explain>词汇[其它]为不规范表述或旧称，其规范书面表述为[其他]。</explain>
      <paraID>22CA0430</paraID>
      <start>4</start>
      <end>6</end>
      <status>unmodified</status>
      <modifiedWord/>
      <trackRevisions>false</trackRevisions>
    </reviewItem>
    <reviewItem>
      <errorID>33f2f9f7-035d-4648-b619-0b0acd765830</errorID>
      <errorWord>&lt;</errorWord>
      <group>L1_Format</group>
      <groupName>格式问题</groupName>
      <ability>L2_HalfPunc_CN</ability>
      <abilityName>全半角问题</abilityName>
      <candidateList>
        <item>〈</item>
      </candidateList>
      <explain>文本全半角错误。</explain>
      <paraID>22CA0430</paraID>
      <start>11</start>
      <end>12</end>
      <status>unmodified</status>
      <modifiedWord/>
      <trackRevisions>false</trackRevisions>
    </reviewItem>
    <reviewItem>
      <errorID>17a37ff6-cfc9-46e2-be6b-76306c03ec53</errorID>
      <errorWord>&gt;</errorWord>
      <group>L1_Format</group>
      <groupName>格式问题</groupName>
      <ability>L2_HalfPunc_CN</ability>
      <abilityName>全半角问题</abilityName>
      <candidateList>
        <item>〉</item>
      </candidateList>
      <explain>文本全半角错误。</explain>
      <paraID>22CA0430</paraID>
      <start>17</start>
      <end>18</end>
      <status>unmodified</status>
      <modifiedWord/>
      <trackRevisions>false</trackRevisions>
    </reviewItem>
    <reviewItem>
      <errorID>d455e9f6-231e-4c68-bf8c-d79ddeddbfd8</errorID>
      <errorWord>&lt;</errorWord>
      <group>L1_Format</group>
      <groupName>格式问题</groupName>
      <ability>L2_HalfPunc_CN</ability>
      <abilityName>全半角问题</abilityName>
      <candidateList>
        <item>〈</item>
      </candidateList>
      <explain>文本全半角错误。</explain>
      <paraID> 61E8620</paraID>
      <start>16</start>
      <end>17</end>
      <status>unmodified</status>
      <modifiedWord/>
      <trackRevisions>false</trackRevisions>
    </reviewItem>
    <reviewItem>
      <errorID>a4a524a1-7ad3-40c9-9d53-23c344f59f49</errorID>
      <errorWord>&gt;</errorWord>
      <group>L1_Format</group>
      <groupName>格式问题</groupName>
      <ability>L2_HalfPunc_CN</ability>
      <abilityName>全半角问题</abilityName>
      <candidateList>
        <item>〉</item>
      </candidateList>
      <explain>文本全半角错误。</explain>
      <paraID> 61E8620</paraID>
      <start>27</start>
      <end>28</end>
      <status>unmodified</status>
      <modifiedWord/>
      <trackRevisions>false</trackRevisions>
    </reviewItem>
    <reviewItem>
      <errorID>f1978585-9404-4f2b-b534-b5c8ea363dc5</errorID>
      <errorWord>负</errorWord>
      <group>L1_Word</group>
      <groupName>字词问题</groupName>
      <ability>L2_Typo</ability>
      <abilityName>字词错误</abilityName>
      <candidateList>
        <item>负有</item>
      </candidateList>
      <explain/>
      <paraID>439F1BAF</paraID>
      <start>47</start>
      <end>48</end>
      <status>unmodified</status>
      <modifiedWord/>
      <trackRevisions>false</trackRevisions>
    </reviewItem>
    <reviewItem>
      <errorID>35f9e943-96f6-46f5-b678-5339667bff0b</errorID>
      <errorWord>日</errorWord>
      <group>L1_Word</group>
      <groupName>字词问题</groupName>
      <ability>L2_Typo</ability>
      <abilityName>字词错误</abilityName>
      <candidateList>
        <item>日起</item>
      </candidateList>
      <explain/>
      <paraID>2B4C41B3</paraID>
      <start>48</start>
      <end>49</end>
      <status>unmodified</status>
      <modifiedWord/>
      <trackRevisions>false</trackRevisions>
    </reviewItem>
    <reviewItem>
      <errorID>69ff1870-fe89-4d6a-8fff-65ed6e495853</errorID>
      <errorWord>&lt;</errorWord>
      <group>L1_Format</group>
      <groupName>格式问题</groupName>
      <ability>L2_HalfPunc_CN</ability>
      <abilityName>全半角问题</abilityName>
      <candidateList>
        <item>〈</item>
      </candidateList>
      <explain>文本全半角错误。</explain>
      <paraID>52F0F743</paraID>
      <start>18</start>
      <end>19</end>
      <status>unmodified</status>
      <modifiedWord/>
      <trackRevisions>false</trackRevisions>
    </reviewItem>
    <reviewItem>
      <errorID>d642d6ef-acd1-48e4-902d-0ccb9d6faf7a</errorID>
      <errorWord>&gt;。</errorWord>
      <group>L1_Punc</group>
      <groupName>标点问题</groupName>
      <ability>L2_Punc_CN</ability>
      <abilityName>标点符号问题</abilityName>
      <candidateList>
        <item>&gt;</item>
      </candidateList>
      <explain/>
      <paraID>52F0F743</paraID>
      <start>36</start>
      <end>38</end>
      <status>unmodified</status>
      <modifiedWord/>
      <trackRevisions>false</trackRevisions>
    </reviewItem>
    <reviewItem>
      <errorID>c5f82153-b7de-485c-98af-2225254391e3</errorID>
      <errorWord>,</errorWord>
      <group>L1_Format</group>
      <groupName>格式问题</groupName>
      <ability>L2_HalfPunc_CN</ability>
      <abilityName>全半角问题</abilityName>
      <candidateList>
        <item>，</item>
      </candidateList>
      <explain>文本全半角错误。</explain>
      <paraID>52BED1CA</paraID>
      <start>21</start>
      <end>22</end>
      <status>unmodified</status>
      <modifiedWord/>
      <trackRevisions>false</trackRevisions>
    </reviewItem>
    <reviewItem>
      <errorID>8442c30c-2f89-485f-84c6-afce8f1e3253</errorID>
      <errorWord>,</errorWord>
      <group>L1_Format</group>
      <groupName>格式问题</groupName>
      <ability>L2_HalfPunc_CN</ability>
      <abilityName>全半角问题</abilityName>
      <candidateList>
        <item>，</item>
      </candidateList>
      <explain>文本全半角错误。</explain>
      <paraID>52BED1CA</paraID>
      <start>26</start>
      <end>27</end>
      <status>unmodified</status>
      <modifiedWord/>
      <trackRevisions>false</trackRevisions>
    </reviewItem>
    <reviewItem>
      <errorID>d2d5677a-c4dc-42a6-8c15-8709e8f20a4c</errorID>
      <errorWord>,</errorWord>
      <group>L1_Format</group>
      <groupName>格式问题</groupName>
      <ability>L2_HalfPunc_CN</ability>
      <abilityName>全半角问题</abilityName>
      <candidateList>
        <item>，</item>
      </candidateList>
      <explain>文本全半角错误。</explain>
      <paraID>3A288F69</paraID>
      <start>48</start>
      <end>49</end>
      <status>unmodified</status>
      <modifiedWord/>
      <trackRevisions>false</trackRevisions>
    </reviewItem>
    <reviewItem>
      <errorID>1f98578d-bd9a-4e44-8053-3656f01c6186</errorID>
      <errorWord>符</errorWord>
      <group>L1_Word</group>
      <groupName>字词问题</groupName>
      <ability>L2_Typo</ability>
      <abilityName>字词错误</abilityName>
      <candidateList>
        <item>符合</item>
      </candidateList>
      <explain>〈动〉（数量、形状、情节等）相合：～事实｜这些产品不～质量标准。</explain>
      <paraID>5DA49B97</paraID>
      <start>24</start>
      <end>25</end>
      <status>unmodified</status>
      <modifiedWord/>
      <trackRevisions>false</trackRevisions>
    </reviewItem>
    <reviewItem>
      <errorID>0037b2cb-c66e-40e7-9b5a-82ddf60c3200</errorID>
      <errorWord>(</errorWord>
      <group>L1_Format</group>
      <groupName>格式问题</groupName>
      <ability>L2_HalfPunc_CN</ability>
      <abilityName>全半角问题</abilityName>
      <candidateList>
        <item>（</item>
      </candidateList>
      <explain>文本全半角错误。</explain>
      <paraID>3FACB92A</paraID>
      <start>34</start>
      <end>35</end>
      <status>unmodified</status>
      <modifiedWord/>
      <trackRevisions>false</trackRevisions>
    </reviewItem>
    <reviewItem>
      <errorID>5d8f5907-c6ae-4acb-966f-2023d51f5dc8</errorID>
      <errorWord>)</errorWord>
      <group>L1_Format</group>
      <groupName>格式问题</groupName>
      <ability>L2_HalfPunc_CN</ability>
      <abilityName>全半角问题</abilityName>
      <candidateList>
        <item>）</item>
      </candidateList>
      <explain>文本全半角错误。</explain>
      <paraID>3FACB92A</paraID>
      <start>56</start>
      <end>57</end>
      <status>unmodified</status>
      <modifiedWord/>
      <trackRevisions>false</trackRevisions>
    </reviewItem>
    <reviewItem>
      <errorID>009661c7-b5e9-43b3-9bce-9ff78660e26e</errorID>
      <errorWord>其它</errorWord>
      <group>L1_Word</group>
      <groupName>字词问题</groupName>
      <ability>L2_Alias</ability>
      <abilityName>也作/曾用词</abilityName>
      <candidateList>
        <item>其他</item>
      </candidateList>
      <explain>词汇[其它]为不规范表述或旧称，其规范书面表述为[其他]。</explain>
      <paraID>2E8592B4</paraID>
      <start>51</start>
      <end>53</end>
      <status>unmodified</status>
      <modifiedWord/>
      <trackRevisions>false</trackRevisions>
    </reviewItem>
    <reviewItem>
      <errorID>cf18261b-500e-44d5-90a0-f2bbe397b26a</errorID>
      <errorWord>&lt;</errorWord>
      <group>L1_Format</group>
      <groupName>格式问题</groupName>
      <ability>L2_HalfPunc_CN</ability>
      <abilityName>全半角问题</abilityName>
      <candidateList>
        <item>〈</item>
      </candidateList>
      <explain>文本全半角错误。</explain>
      <paraID>50542144</paraID>
      <start>4</start>
      <end>5</end>
      <status>unmodified</status>
      <modifiedWord/>
      <trackRevisions>false</trackRevisions>
    </reviewItem>
    <reviewItem>
      <errorID>3bd59a4b-a971-4b68-a322-ca884f1fa030</errorID>
      <errorWord>&gt;</errorWord>
      <group>L1_Format</group>
      <groupName>格式问题</groupName>
      <ability>L2_HalfPunc_CN</ability>
      <abilityName>全半角问题</abilityName>
      <candidateList>
        <item>〉</item>
      </candidateList>
      <explain>文本全半角错误。</explain>
      <paraID>50542144</paraID>
      <start>25</start>
      <end>26</end>
      <status>unmodified</status>
      <modifiedWord/>
      <trackRevisions>false</trackRevisions>
    </reviewItem>
    <reviewItem>
      <errorID>2bb555b7-68be-4936-b8c6-68eb6ff6819b</errorID>
      <errorWord>其它</errorWord>
      <group>L1_Word</group>
      <groupName>字词问题</groupName>
      <ability>L2_Alias</ability>
      <abilityName>也作/曾用词</abilityName>
      <candidateList>
        <item>其他</item>
      </candidateList>
      <explain>词汇[其它]为不规范表述或旧称，其规范书面表述为[其他]。</explain>
      <paraID>347CE1A1</paraID>
      <start>70</start>
      <end>72</end>
      <status>unmodified</status>
      <modifiedWord/>
      <trackRevisions>false</trackRevisions>
    </reviewItem>
    <reviewItem>
      <errorID>55647735-9aa9-4428-94f8-be3e677237ff</errorID>
      <errorWord>,</errorWord>
      <group>L1_Format</group>
      <groupName>格式问题</groupName>
      <ability>L2_HalfPunc_CN</ability>
      <abilityName>全半角问题</abilityName>
      <candidateList>
        <item>，</item>
      </candidateList>
      <explain>文本全半角错误。</explain>
      <paraID>17B9B98D</paraID>
      <start>6</start>
      <end>7</end>
      <status>unmodified</status>
      <modifiedWord/>
      <trackRevisions>false</trackRevisions>
    </reviewItem>
    <reviewItem>
      <errorID>b8e70674-2683-44cd-b046-af34930bfc9d</errorID>
      <errorWord>送达至</errorWord>
      <group>L1_Word</group>
      <groupName>字词问题</groupName>
      <ability>L2_Typo</ability>
      <abilityName>字词错误</abilityName>
      <candidateList>
        <item>送达</item>
      </candidateList>
      <explain/>
      <paraID>56341542</paraID>
      <start>70</start>
      <end>73</end>
      <status>unmodified</status>
      <modifiedWord/>
      <trackRevisions>false</trackRevisions>
    </reviewItem>
    <reviewItem>
      <errorID>fc286ae3-5013-47c1-ad03-4762eaef592c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56341542</paraID>
      <start>129</start>
      <end>131</end>
      <status>unmodified</status>
      <modifiedWord/>
      <trackRevisions>false</trackRevisions>
    </reviewItem>
    <reviewItem>
      <errorID>8bbd1f78-5db9-4bcd-a66c-6249b6471e05</errorID>
      <errorWord>*</errorWord>
      <group>L1_Punc</group>
      <groupName>标点问题</groupName>
      <ability>L2_Punc_CN</ability>
      <abilityName>标点符号问题</abilityName>
      <candidateList/>
      <explain/>
      <paraID>7AB53BD0</paraID>
      <start>0</start>
      <end>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c7ee10-6840-4fa7-b3a6-df861fb238bd}">
  <ds:schemaRefs/>
</ds:datastoreItem>
</file>

<file path=customXml/itemProps3.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14442</Words>
  <Characters>15101</Characters>
  <Lines>54</Lines>
  <Paragraphs>15</Paragraphs>
  <TotalTime>0</TotalTime>
  <ScaleCrop>false</ScaleCrop>
  <LinksUpToDate>false</LinksUpToDate>
  <CharactersWithSpaces>15418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SHJ</cp:lastModifiedBy>
  <dcterms:modified xsi:type="dcterms:W3CDTF">2026-06-26T01:01:20Z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6D16E8A71C034A4D859629EA89663AF8_13</vt:lpwstr>
  </property>
  <property fmtid="{D5CDD505-2E9C-101B-9397-08002B2CF9AE}" pid="4" name="KSOTemplateDocerSaveRecord">
    <vt:lpwstr>eyJoZGlkIjoiZjQ1ZDk1MmU3MjAyNzI4MjAzOTVhMjZhNTA1ZWNlMmEiLCJ1c2VySWQiOiI2NTgwMTYxNjcifQ==</vt:lpwstr>
  </property>
</Properties>
</file>