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四川省人民医院一次使用麻醉穿刺包采购项目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62832406"/>
      <w:bookmarkStart w:id="3" w:name="_Toc20358"/>
      <w:bookmarkStart w:id="4" w:name="_Toc3240"/>
      <w:bookmarkStart w:id="5" w:name="_Toc47131032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四川省人民医院一次使用麻醉穿刺包采购项目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1351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一次性使用麻醉穿刺包</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河南驼人医疗器械集团有限公司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国械注准20153080654</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AS-S</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S58682</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bookmarkStart w:id="91" w:name="_GoBack"/>
            <w:bookmarkEnd w:id="91"/>
            <w:r>
              <w:rPr>
                <w:rFonts w:hint="eastAsia" w:ascii="宋体" w:hAnsi="宋体" w:eastAsia="宋体" w:cs="宋体"/>
                <w:i w:val="0"/>
                <w:iCs w:val="0"/>
                <w:color w:val="000000"/>
                <w:kern w:val="0"/>
                <w:sz w:val="21"/>
                <w:szCs w:val="21"/>
                <w:u w:val="none"/>
                <w:lang w:val="en-US" w:eastAsia="zh-CN" w:bidi="ar"/>
              </w:rPr>
              <w:t>0000包</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一次性使用麻醉穿刺包</w:t>
            </w:r>
          </w:p>
        </w:tc>
        <w:tc>
          <w:tcPr>
            <w:tcW w:w="2347"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河南驼人医疗器械集团有限公司</w:t>
            </w:r>
          </w:p>
        </w:tc>
        <w:tc>
          <w:tcPr>
            <w:tcW w:w="1373"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国械注准20153080654</w:t>
            </w:r>
          </w:p>
        </w:tc>
        <w:tc>
          <w:tcPr>
            <w:tcW w:w="1343"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AS-E</w:t>
            </w:r>
          </w:p>
        </w:tc>
        <w:tc>
          <w:tcPr>
            <w:tcW w:w="1668"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S58675 </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包</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30609"/>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24859"/>
      <w:bookmarkStart w:id="31" w:name="_Toc17163"/>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24123"/>
      <w:bookmarkStart w:id="35" w:name="_Toc6803"/>
      <w:bookmarkStart w:id="36" w:name="_Toc17905"/>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7233"/>
      <w:bookmarkStart w:id="43" w:name="_Toc19987"/>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16029"/>
      <w:bookmarkStart w:id="47" w:name="_Toc21519"/>
      <w:bookmarkStart w:id="48" w:name="_Toc14829"/>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22676"/>
      <w:bookmarkStart w:id="53" w:name="_Toc4305"/>
      <w:bookmarkStart w:id="54" w:name="_Toc31838"/>
      <w:bookmarkStart w:id="55" w:name="_Toc30971"/>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2015"/>
      <w:bookmarkStart w:id="65" w:name="_Toc20589"/>
      <w:bookmarkStart w:id="66" w:name="_Toc27661"/>
      <w:bookmarkStart w:id="67" w:name="_Toc25638"/>
      <w:bookmarkStart w:id="68" w:name="_Toc1135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1074"/>
      <w:bookmarkStart w:id="72" w:name="_Toc23967"/>
      <w:bookmarkStart w:id="73" w:name="_Toc16435"/>
      <w:bookmarkStart w:id="74" w:name="_Toc2041"/>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6839"/>
      <w:bookmarkStart w:id="77" w:name="_Toc1369"/>
      <w:bookmarkStart w:id="78" w:name="_Toc21082"/>
      <w:bookmarkStart w:id="79" w:name="_Toc24806"/>
      <w:bookmarkStart w:id="80" w:name="_Toc28634"/>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CE24B1-B30C-4D53-B209-2368BB2361A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DA846250-589B-48D5-B2E0-32759D15BFC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75D990D-E11B-40D5-A632-31BBFB24A63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1F6C9B40-DE96-49E9-A68F-254F2EF5DA81}"/>
  </w:font>
  <w:font w:name="方正小标宋_GBK">
    <w:panose1 w:val="02000000000000000000"/>
    <w:charset w:val="86"/>
    <w:family w:val="script"/>
    <w:pitch w:val="default"/>
    <w:sig w:usb0="A00002BF" w:usb1="38CF7CFA" w:usb2="00082016" w:usb3="00000000" w:csb0="00040001" w:csb1="00000000"/>
    <w:embedRegular r:id="rId5" w:fontKey="{A5716D23-63E6-4EA5-B7D0-62DF5C67511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1053</Words>
  <Characters>1128</Characters>
  <Lines>64</Lines>
  <Paragraphs>18</Paragraphs>
  <TotalTime>1</TotalTime>
  <ScaleCrop>false</ScaleCrop>
  <LinksUpToDate>false</LinksUpToDate>
  <CharactersWithSpaces>1215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2026-09-24T02:28:14Z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