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四川省人民医院特殊染色相关试剂采购项目（</w:t>
      </w:r>
      <w:r>
        <w:rPr>
          <w:rFonts w:hint="eastAsia" w:ascii="Times New Roman" w:hAnsi="Times New Roman" w:eastAsia="黑体" w:cs="Times New Roman"/>
          <w:b/>
          <w:spacing w:val="24"/>
          <w:sz w:val="56"/>
          <w:szCs w:val="56"/>
          <w:lang w:val="en-US" w:eastAsia="zh-CN"/>
        </w:rPr>
        <w:t>2</w:t>
      </w:r>
      <w:bookmarkStart w:id="92" w:name="_GoBack"/>
      <w:bookmarkEnd w:id="92"/>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3240"/>
      <w:bookmarkStart w:id="1" w:name="_Toc1907"/>
      <w:bookmarkStart w:id="2" w:name="_Toc471310326"/>
      <w:bookmarkStart w:id="3" w:name="_Toc62832406"/>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四川省人民医院特殊染色相关试剂采购项目（</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61408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4"/>
        <w:gridCol w:w="2080"/>
        <w:gridCol w:w="2459"/>
        <w:gridCol w:w="726"/>
        <w:gridCol w:w="1701"/>
        <w:gridCol w:w="986"/>
        <w:gridCol w:w="724"/>
        <w:gridCol w:w="1408"/>
      </w:tblGrid>
      <w:tr w14:paraId="6E8BE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DC0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17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产品名称</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3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包装规格</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FA0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计价单位</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C40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生产商</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D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流水号</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E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年用量</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AB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23FE8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5B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F63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Masson三色染色液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F769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JXT-2012（7×100ml/盒）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C3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4C7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B54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G492437</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C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4F809">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100测试/盒</w:t>
            </w:r>
          </w:p>
        </w:tc>
      </w:tr>
      <w:tr w14:paraId="20919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0B1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36F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过碘酸雪夫染色液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035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JXT-2028（3×100ml/盒）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1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4E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34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G492485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324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155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10DDF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A4A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449B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刚果红染色液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C8A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JXT-2016（3×100ml/盒）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211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AB8E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887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G492476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AEE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F4B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6FDF3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61A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649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六胺银染色液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8608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JXT-2004（8×100ml/盒）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58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71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B9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G492495</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B82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F8F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100测试/盒</w:t>
            </w:r>
          </w:p>
        </w:tc>
      </w:tr>
      <w:tr w14:paraId="04A14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BEE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8559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网状纤维染色液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CF7E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JXT-2007（7×50ml/盒）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3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A6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A8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G492524</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D2F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E3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75测试/盒</w:t>
            </w:r>
          </w:p>
        </w:tc>
      </w:tr>
      <w:tr w14:paraId="73C9A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720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8C7E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网状纤维染色液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81AE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7×100ml/盒</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3E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2B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60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G492526</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FE6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FE3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150测试/盒</w:t>
            </w:r>
          </w:p>
        </w:tc>
      </w:tr>
      <w:tr w14:paraId="3981C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2B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5416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冷冻包埋剂</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0520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JXB-1001（12×130mL/箱）</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90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箱</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3C6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71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G492450</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AFB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DD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3000测试/箱</w:t>
            </w:r>
          </w:p>
        </w:tc>
      </w:tr>
      <w:tr w14:paraId="7CD0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5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620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2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943B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巴氏染色液</w:t>
            </w:r>
          </w:p>
        </w:tc>
        <w:tc>
          <w:tcPr>
            <w:tcW w:w="24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21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JXT-2080（2×500ml/盒 ）</w:t>
            </w:r>
          </w:p>
        </w:tc>
        <w:tc>
          <w:tcPr>
            <w:tcW w:w="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B4C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盒</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CBC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t>深圳市佳新医疗科技有限公司</w:t>
            </w:r>
          </w:p>
        </w:tc>
        <w:tc>
          <w:tcPr>
            <w:tcW w:w="9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98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G492553</w:t>
            </w:r>
          </w:p>
        </w:tc>
        <w:tc>
          <w:tcPr>
            <w:tcW w:w="7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E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F6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lang w:val="en-US" w:eastAsia="zh-CN"/>
              </w:rPr>
              <w:t>200测试/盒</w:t>
            </w:r>
          </w:p>
        </w:tc>
      </w:tr>
    </w:tbl>
    <w:p w14:paraId="6E0E837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690"/>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599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19987"/>
      <w:bookmarkStart w:id="43" w:name="_Toc7233"/>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3023"/>
      <w:bookmarkStart w:id="47" w:name="_Toc6482"/>
      <w:bookmarkStart w:id="48" w:name="_Toc16029"/>
      <w:bookmarkStart w:id="49" w:name="_Toc14829"/>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1838"/>
      <w:bookmarkStart w:id="53" w:name="_Toc30971"/>
      <w:bookmarkStart w:id="54" w:name="_Toc4305"/>
      <w:bookmarkStart w:id="55" w:name="_Toc17857"/>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4"/>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27661"/>
      <w:bookmarkStart w:id="65" w:name="_Toc12015"/>
      <w:bookmarkStart w:id="66" w:name="_Toc20589"/>
      <w:bookmarkStart w:id="67" w:name="_Toc11351"/>
      <w:bookmarkStart w:id="68" w:name="_Toc15526"/>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12967"/>
      <w:bookmarkStart w:id="71" w:name="_Toc1074"/>
      <w:bookmarkStart w:id="72" w:name="_Toc23967"/>
      <w:bookmarkStart w:id="73" w:name="_Toc2041"/>
      <w:bookmarkStart w:id="74" w:name="_Toc26969"/>
      <w:bookmarkStart w:id="75" w:name="_Toc16435"/>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1369"/>
      <w:bookmarkStart w:id="77" w:name="_Toc24806"/>
      <w:bookmarkStart w:id="78" w:name="_Toc21082"/>
      <w:bookmarkStart w:id="79" w:name="_Toc31686"/>
      <w:bookmarkStart w:id="80" w:name="_Toc28634"/>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118290B1">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4977CC-0204-4C23-9011-65A07EA01C6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2F1D0F0-706E-4226-B53F-A1192FB9B8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EF22E54-63DE-400A-9576-1E8F981CB5F5}"/>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BC04F83-7D4D-41F9-9761-5757227F7170}"/>
  </w:font>
  <w:font w:name="方正小标宋_GBK">
    <w:panose1 w:val="02000000000000000000"/>
    <w:charset w:val="86"/>
    <w:family w:val="script"/>
    <w:pitch w:val="default"/>
    <w:sig w:usb0="A00002BF" w:usb1="38CF7CFA" w:usb2="00082016" w:usb3="00000000" w:csb0="00040001" w:csb1="00000000"/>
    <w:embedRegular r:id="rId5" w:fontKey="{82930B02-DEC9-44FB-895C-A05321E2B213}"/>
  </w:font>
  <w:font w:name="Arial">
    <w:panose1 w:val="020B0604020202020204"/>
    <w:charset w:val="00"/>
    <w:family w:val="auto"/>
    <w:pitch w:val="default"/>
    <w:sig w:usb0="E0002EFF" w:usb1="C000785B" w:usb2="00000009" w:usb3="00000000" w:csb0="400001FF" w:csb1="FFFF0000"/>
  </w:font>
  <w:font w:name="WPSEMBED9">
    <w:panose1 w:val="02000000000000000000"/>
    <w:charset w:val="86"/>
    <w:family w:val="auto"/>
    <w:pitch w:val="default"/>
    <w:sig w:usb0="A00002BF" w:usb1="38CF7CFA"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52F39"/>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B0145"/>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9E3DB6"/>
    <w:rsid w:val="1EB12291"/>
    <w:rsid w:val="1EE2069D"/>
    <w:rsid w:val="1EE752B8"/>
    <w:rsid w:val="1F4629DA"/>
    <w:rsid w:val="1F5076F3"/>
    <w:rsid w:val="1F601CAB"/>
    <w:rsid w:val="1F6E74C8"/>
    <w:rsid w:val="203B0388"/>
    <w:rsid w:val="20B57B58"/>
    <w:rsid w:val="21403FE3"/>
    <w:rsid w:val="21A94C56"/>
    <w:rsid w:val="222955B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9E60792"/>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455382C"/>
    <w:rsid w:val="56262642"/>
    <w:rsid w:val="56625644"/>
    <w:rsid w:val="56A018BD"/>
    <w:rsid w:val="58006CED"/>
    <w:rsid w:val="5937763F"/>
    <w:rsid w:val="599C0670"/>
    <w:rsid w:val="5A037476"/>
    <w:rsid w:val="5A6D6C90"/>
    <w:rsid w:val="5ACB37B8"/>
    <w:rsid w:val="5BBC62BB"/>
    <w:rsid w:val="5BFC22F5"/>
    <w:rsid w:val="5D0A3490"/>
    <w:rsid w:val="5D3D360D"/>
    <w:rsid w:val="5D7E0D39"/>
    <w:rsid w:val="5DD17480"/>
    <w:rsid w:val="5E2D4B75"/>
    <w:rsid w:val="5E9D3F29"/>
    <w:rsid w:val="600F2399"/>
    <w:rsid w:val="60384CD1"/>
    <w:rsid w:val="60655808"/>
    <w:rsid w:val="6166423A"/>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75E65"/>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42</Words>
  <Characters>46</Characters>
  <Lines>64</Lines>
  <Paragraphs>18</Paragraphs>
  <TotalTime>19</TotalTime>
  <ScaleCrop>false</ScaleCrop>
  <LinksUpToDate>false</LinksUpToDate>
  <CharactersWithSpaces>51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2026-10-26T08:17:52Z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