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消融电极（外科术中止血材料）</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1919"/>
      <w:bookmarkStart w:id="2" w:name="_Toc3240"/>
      <w:bookmarkStart w:id="3" w:name="_Toc1907"/>
      <w:bookmarkStart w:id="4" w:name="_Toc20358"/>
      <w:bookmarkStart w:id="5" w:name="_Toc47131032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消融电极（外科术中止血材料）</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0700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消融电极（外科术中止血材料）</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鑫海合星科技（大连）有限公司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辽械注准20142010012</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XH-IVE7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S277269/G4029668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支</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500支</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w:t>
      </w:r>
      <w:bookmarkStart w:id="95" w:name="_GoBack"/>
      <w:bookmarkEnd w:id="95"/>
      <w:r>
        <w:rPr>
          <w:rFonts w:hint="eastAsia" w:ascii="Times New Roman" w:hAnsi="Times New Roman" w:eastAsia="仿宋" w:cs="Times New Roman"/>
          <w:kern w:val="2"/>
          <w:sz w:val="24"/>
          <w:szCs w:val="24"/>
          <w:lang w:val="en-US" w:eastAsia="zh-CN" w:bidi="ar-SA"/>
        </w:rPr>
        <w:t>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24859"/>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6803"/>
      <w:bookmarkStart w:id="38" w:name="_Toc3558"/>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27526"/>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5056"/>
      <w:bookmarkStart w:id="46" w:name="_Toc19987"/>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1352"/>
      <w:bookmarkStart w:id="49" w:name="_Toc3023"/>
      <w:bookmarkStart w:id="50" w:name="_Toc16029"/>
      <w:bookmarkStart w:id="51" w:name="_Toc6482"/>
      <w:bookmarkStart w:id="52" w:name="_Toc14829"/>
      <w:bookmarkStart w:id="53"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17857"/>
      <w:bookmarkStart w:id="56" w:name="_Toc30971"/>
      <w:bookmarkStart w:id="57" w:name="_Toc31838"/>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27661"/>
      <w:bookmarkStart w:id="69" w:name="_Toc15526"/>
      <w:bookmarkStart w:id="70" w:name="_Toc25638"/>
      <w:bookmarkStart w:id="71" w:name="_Toc11351"/>
      <w:bookmarkStart w:id="72" w:name="_Toc20589"/>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2967"/>
      <w:bookmarkStart w:id="75" w:name="_Toc16435"/>
      <w:bookmarkStart w:id="76" w:name="_Toc1074"/>
      <w:bookmarkStart w:id="77" w:name="_Toc23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1082"/>
      <w:bookmarkStart w:id="81" w:name="_Toc28634"/>
      <w:bookmarkStart w:id="82" w:name="_Toc1369"/>
      <w:bookmarkStart w:id="83" w:name="_Toc24806"/>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EF3AD3B-7947-4295-9A83-2B0890A5B09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6564F54-9E9A-4478-B422-D2329326E04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DB46565-AC2B-4242-B7F7-EF2C0BC6B44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09550C2-47D5-488F-B6CA-A2F4E8432CBE}"/>
  </w:font>
  <w:font w:name="方正小标宋_GBK">
    <w:panose1 w:val="02000000000000000000"/>
    <w:charset w:val="86"/>
    <w:family w:val="script"/>
    <w:pitch w:val="default"/>
    <w:sig w:usb0="A00002BF" w:usb1="38CF7CFA" w:usb2="00082016" w:usb3="00000000" w:csb0="00040001" w:csb1="00000000"/>
    <w:embedRegular r:id="rId5" w:fontKey="{F7116942-C789-446F-8414-467768FC7372}"/>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A5371A2"/>
    <w:rsid w:val="0B4508AE"/>
    <w:rsid w:val="0C716256"/>
    <w:rsid w:val="0CF161C9"/>
    <w:rsid w:val="0D2A3ABE"/>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7B3B99"/>
    <w:rsid w:val="69D50CF4"/>
    <w:rsid w:val="6A222CC8"/>
    <w:rsid w:val="6AE25457"/>
    <w:rsid w:val="6B056872"/>
    <w:rsid w:val="6C487AFD"/>
    <w:rsid w:val="6CB24363"/>
    <w:rsid w:val="6CEF5734"/>
    <w:rsid w:val="6D0843F7"/>
    <w:rsid w:val="6DB957D2"/>
    <w:rsid w:val="6EA93466"/>
    <w:rsid w:val="6FCF0795"/>
    <w:rsid w:val="71381023"/>
    <w:rsid w:val="72C06611"/>
    <w:rsid w:val="73714961"/>
    <w:rsid w:val="754D1D92"/>
    <w:rsid w:val="758350A9"/>
    <w:rsid w:val="765D604C"/>
    <w:rsid w:val="77AD767D"/>
    <w:rsid w:val="7B100252"/>
    <w:rsid w:val="7B560FD7"/>
    <w:rsid w:val="7B5F74F8"/>
    <w:rsid w:val="7B690630"/>
    <w:rsid w:val="7BCB4B20"/>
    <w:rsid w:val="7C5123F4"/>
    <w:rsid w:val="7D040AB6"/>
    <w:rsid w:val="7D4119E6"/>
    <w:rsid w:val="7DAC4C0F"/>
    <w:rsid w:val="7DAF162B"/>
    <w:rsid w:val="7DC42B41"/>
    <w:rsid w:val="7EC363D0"/>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4</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2026-05-14T02:02:42Z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