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内镜吻合夹</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1907"/>
      <w:bookmarkStart w:id="2" w:name="_Toc3240"/>
      <w:bookmarkStart w:id="3" w:name="_Toc62832406"/>
      <w:bookmarkStart w:id="4" w:name="_Toc47131032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内镜吻合夹</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37"/>
        <w:gridCol w:w="1410"/>
        <w:gridCol w:w="1516"/>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3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41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516"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SI242-1508-A08</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S241934/G3731186</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20套</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SI242-1710-A09</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w:t>
            </w:r>
            <w:bookmarkStart w:id="91" w:name="_GoBack"/>
            <w:bookmarkEnd w:id="91"/>
            <w:r>
              <w:rPr>
                <w:rFonts w:hint="eastAsia" w:ascii="宋体" w:hAnsi="宋体" w:eastAsia="宋体" w:cs="宋体"/>
                <w:i w:val="0"/>
                <w:iCs w:val="0"/>
                <w:color w:val="000000"/>
                <w:kern w:val="0"/>
                <w:sz w:val="18"/>
                <w:szCs w:val="18"/>
                <w:u w:val="none"/>
                <w:lang w:val="en-US" w:eastAsia="zh-CN" w:bidi="ar"/>
              </w:rPr>
              <w:t>34/G3731187</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81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0A805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28716F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4E2A8B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2F9343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14E85E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SI242-1912-A10</w:t>
            </w:r>
          </w:p>
        </w:tc>
        <w:tc>
          <w:tcPr>
            <w:tcW w:w="1668" w:type="dxa"/>
            <w:shd w:val="clear" w:color="auto" w:fill="auto"/>
            <w:vAlign w:val="center"/>
          </w:tcPr>
          <w:p w14:paraId="4A5933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S241934/G3731189</w:t>
            </w:r>
          </w:p>
        </w:tc>
        <w:tc>
          <w:tcPr>
            <w:tcW w:w="900" w:type="dxa"/>
            <w:shd w:val="clear" w:color="auto" w:fill="auto"/>
            <w:vAlign w:val="center"/>
          </w:tcPr>
          <w:p w14:paraId="5915F47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0B99C3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AEF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92F92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043EDF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5626F7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6033FE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2435E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SI242-2114-A11</w:t>
            </w:r>
          </w:p>
        </w:tc>
        <w:tc>
          <w:tcPr>
            <w:tcW w:w="1668" w:type="dxa"/>
            <w:shd w:val="clear" w:color="auto" w:fill="auto"/>
            <w:vAlign w:val="center"/>
          </w:tcPr>
          <w:p w14:paraId="7D0FCF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S241934/G3731191</w:t>
            </w:r>
          </w:p>
        </w:tc>
        <w:tc>
          <w:tcPr>
            <w:tcW w:w="900" w:type="dxa"/>
            <w:shd w:val="clear" w:color="auto" w:fill="auto"/>
            <w:vAlign w:val="center"/>
          </w:tcPr>
          <w:p w14:paraId="3C85B9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AD160E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31720031">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3274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6482"/>
      <w:bookmarkStart w:id="47" w:name="_Toc11352"/>
      <w:bookmarkStart w:id="48" w:name="_Toc21519"/>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22676"/>
      <w:bookmarkStart w:id="54" w:name="_Toc4305"/>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7661"/>
      <w:bookmarkStart w:id="66" w:name="_Toc11351"/>
      <w:bookmarkStart w:id="67" w:name="_Toc20589"/>
      <w:bookmarkStart w:id="68" w:name="_Toc12015"/>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6969"/>
      <w:bookmarkStart w:id="72" w:name="_Toc16435"/>
      <w:bookmarkStart w:id="73" w:name="_Toc23967"/>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8634"/>
      <w:bookmarkStart w:id="79" w:name="_Toc26839"/>
      <w:bookmarkStart w:id="80" w:name="_Toc21082"/>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D460906-2E52-4DDA-80B9-65A16B8F4FD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C8C1E7F-BFA6-4605-9E6D-CA8F3586C0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881C028-1206-4BE8-B847-E3EB0C81DEC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DCC1BDA-AC33-48A9-A812-27EE0C18C3B8}"/>
  </w:font>
  <w:font w:name="方正小标宋_GBK">
    <w:panose1 w:val="02000000000000000000"/>
    <w:charset w:val="86"/>
    <w:family w:val="script"/>
    <w:pitch w:val="default"/>
    <w:sig w:usb0="A00002BF" w:usb1="38CF7CFA" w:usb2="00082016" w:usb3="00000000" w:csb0="00040001" w:csb1="00000000"/>
    <w:embedRegular r:id="rId5" w:fontKey="{2A9E7A51-8AAA-4A13-B0AF-2ADD913B263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6B24B32"/>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C6A005D"/>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8</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2026-10-13T02:59:18Z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