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四川省人民医院特殊染色相关试剂采购项目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bookmarkStart w:id="92" w:name="_GoBack"/>
      <w:bookmarkEnd w:id="92"/>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20358"/>
      <w:bookmarkStart w:id="1" w:name="_Toc21919"/>
      <w:bookmarkStart w:id="2" w:name="_Toc3240"/>
      <w:bookmarkStart w:id="3" w:name="_Toc1907"/>
      <w:bookmarkStart w:id="4" w:name="_Toc471310326"/>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四川省人民医院特殊染色相关试剂采购项目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61408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4"/>
        <w:gridCol w:w="2080"/>
        <w:gridCol w:w="2459"/>
        <w:gridCol w:w="726"/>
        <w:gridCol w:w="1701"/>
        <w:gridCol w:w="986"/>
        <w:gridCol w:w="724"/>
        <w:gridCol w:w="1408"/>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包装规格</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计价单位</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生产商</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流水号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年用量</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Masson三色染色液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JXT-2012（7×100ml/盒）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G492437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100测试/盒</w:t>
            </w:r>
          </w:p>
        </w:tc>
      </w:tr>
      <w:tr w14:paraId="2091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B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36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过碘酸雪夫染色液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03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JXT-2028（3×100ml/盒）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1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4E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34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G492485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24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100测试/盒</w:t>
            </w:r>
          </w:p>
        </w:tc>
      </w:tr>
      <w:tr w14:paraId="10DDF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A4A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49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刚果红染色液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C8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JXT-2016（3×100ml/盒）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11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B8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8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G492476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EE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4B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100测试/盒</w:t>
            </w:r>
          </w:p>
        </w:tc>
      </w:tr>
      <w:tr w14:paraId="6FDF3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1A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64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六胺银染色液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60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JXT-2004（8×100ml/盒）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5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71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B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G492495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8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8F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100测试/盒</w:t>
            </w:r>
          </w:p>
        </w:tc>
      </w:tr>
      <w:tr w14:paraId="04A14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E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55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网状纤维染色液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F7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JXT-2007（7×50ml/盒）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3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A6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A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G492524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2F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E3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75测试/盒</w:t>
            </w:r>
          </w:p>
        </w:tc>
      </w:tr>
      <w:tr w14:paraId="73C9A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20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C7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网状纤维染色液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1A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3E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2B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06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G492526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FE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E3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150测试/盒</w:t>
            </w:r>
          </w:p>
        </w:tc>
      </w:tr>
      <w:tr w14:paraId="3981C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2B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41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冷冻包埋剂</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052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JXB-1001（12×130mL/箱）</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90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C6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71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FB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DD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3000测试/箱</w:t>
            </w:r>
          </w:p>
        </w:tc>
      </w:tr>
      <w:tr w14:paraId="7CD0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2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43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巴氏染色液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21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JXT-2080（2×500ml/盒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4C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B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98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G492553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E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6C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200测试/盒</w:t>
            </w:r>
          </w:p>
        </w:tc>
      </w:tr>
    </w:tbl>
    <w:p w14:paraId="6E0E837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19987"/>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6029"/>
      <w:bookmarkStart w:id="47" w:name="_Toc3023"/>
      <w:bookmarkStart w:id="48" w:name="_Toc6482"/>
      <w:bookmarkStart w:id="49" w:name="_Toc14829"/>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17857"/>
      <w:bookmarkStart w:id="53" w:name="_Toc22676"/>
      <w:bookmarkStart w:id="54" w:name="_Toc4305"/>
      <w:bookmarkStart w:id="55" w:name="_Toc31838"/>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4"/>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25638"/>
      <w:bookmarkStart w:id="65" w:name="_Toc15526"/>
      <w:bookmarkStart w:id="66" w:name="_Toc27661"/>
      <w:bookmarkStart w:id="67" w:name="_Toc20589"/>
      <w:bookmarkStart w:id="68" w:name="_Toc1135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2041"/>
      <w:bookmarkStart w:id="71" w:name="_Toc1074"/>
      <w:bookmarkStart w:id="72" w:name="_Toc12967"/>
      <w:bookmarkStart w:id="73" w:name="_Toc23967"/>
      <w:bookmarkStart w:id="74" w:name="_Toc26969"/>
      <w:bookmarkStart w:id="75" w:name="_Toc16435"/>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1369"/>
      <w:bookmarkStart w:id="77" w:name="_Toc26839"/>
      <w:bookmarkStart w:id="78" w:name="_Toc24806"/>
      <w:bookmarkStart w:id="79" w:name="_Toc31686"/>
      <w:bookmarkStart w:id="80" w:name="_Toc21082"/>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118290B1">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9569158-ACED-471E-971A-22422B3C602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7109EE6-FF38-4AB5-A50A-EF7B6CB3766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1E44D25-610F-4E8A-9B7E-5590E431336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3C887DD-D5C4-4BFC-85CE-076AAF020DA3}"/>
  </w:font>
  <w:font w:name="方正小标宋_GBK">
    <w:panose1 w:val="02000000000000000000"/>
    <w:charset w:val="86"/>
    <w:family w:val="script"/>
    <w:pitch w:val="default"/>
    <w:sig w:usb0="A00002BF" w:usb1="38CF7CFA" w:usb2="00082016" w:usb3="00000000" w:csb0="00040001" w:csb1="00000000"/>
    <w:embedRegular r:id="rId5" w:fontKey="{A6A5B75C-D09B-4443-8A03-3F4E00E5EBC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1F6E74C8"/>
    <w:rsid w:val="203B0388"/>
    <w:rsid w:val="20B57B58"/>
    <w:rsid w:val="21403FE3"/>
    <w:rsid w:val="21A94C56"/>
    <w:rsid w:val="222955B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9E60792"/>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3D360D"/>
    <w:rsid w:val="5D7E0D39"/>
    <w:rsid w:val="5DD17480"/>
    <w:rsid w:val="5E2D4B75"/>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75E65"/>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1116</Words>
  <Characters>1203</Characters>
  <Lines>64</Lines>
  <Paragraphs>18</Paragraphs>
  <TotalTime>14</TotalTime>
  <ScaleCrop>false</ScaleCrop>
  <LinksUpToDate>false</LinksUpToDate>
  <CharactersWithSpaces>1290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2026-10-15T01:28:56Z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