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9E88A3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拟了解项目：</w:t>
      </w:r>
      <w:bookmarkStart w:id="0" w:name="_GoBack"/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医疗护理员外包项目</w:t>
      </w:r>
    </w:p>
    <w:bookmarkEnd w:id="0"/>
    <w:p w14:paraId="177F4DDE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具体说明：</w:t>
      </w:r>
    </w:p>
    <w:p w14:paraId="58C7C606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根据国家卫生健康委、国家中医药局《进一步改善护理服务行动计划（2023-2025年）》、《医疗护理员国家职业标准（2024年版）》等政策要求，医疗机构可根据患者病情、生活自理能力等要素，在病区内科学合理、按需配置数量适宜、培训合格的医疗护理员。医疗护理员在医务人员指导监督下，为患者提供清洁、饮食、排泄等生活照顾服务，严禁从事医疗护理专业技术性工作。</w:t>
      </w:r>
    </w:p>
    <w:p w14:paraId="76EC5CC3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供应商提供的医疗护理员服务地点在我院各院区（包含本部、草堂、东院、温江等院区），结合我院现有床位规模、日均在院患者数量及各科室护理服务需求，本次医疗护理员外包项目预计配置护理员至少450名，且需配备驻点管理人员，根据各科室床位使用率、患者自理能力情况实行动态调配，具体人员配置标准将结合本次市场调研结果及医院实际运营需求，在后续招采文件中明确细化。</w:t>
      </w:r>
    </w:p>
    <w:p w14:paraId="6E92342F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为全面核验供应商综合服务能力、资质实力及项目适配性，本次集中推荐日主要向参选供应商做以下调研，包括服务方案、服务模式、收费模式、类似业务经历/业绩、项目管理团队介绍、公司资质及背景等，要求参选供应商现场说明，所有资料真实有效、内容详实，严禁弄虚作假，具体内容如下：</w:t>
      </w:r>
    </w:p>
    <w:p w14:paraId="1D4C52A1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1. 完整服务方案：包含项目整体服务规划、服务流程、护理员岗位职责、服务质量管控标准、患者投诉处理机制、应急服务保障方案、院感防控管理措施等内容。</w:t>
      </w:r>
    </w:p>
    <w:p w14:paraId="701E4E71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2. 项目服务模式：详细说明驻场服务模式、人员排班模式、院内对接机制、医护协同服务模式、人员轮换及储备机制、日常运维管理模式等。</w:t>
      </w:r>
    </w:p>
    <w:p w14:paraId="7777D16F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3. 收费模式：明确公示标准化收费标准、计费方式，列明不同陪护场景、服务时段的收费差异，提供清晰、合规的收费体系说明。</w:t>
      </w:r>
    </w:p>
    <w:p w14:paraId="0A928526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4. 类似业务业绩：提供近三年三甲同等规模医疗护理员外包服务项目合同、履约证明、验收报告、荣誉资质等业绩材料，重点说明医院陪护等同类项目服务经验。</w:t>
      </w:r>
    </w:p>
    <w:p w14:paraId="290B99E8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5. 项目管理团队介绍：提供专属驻场项目负责人、管理人员及核心服务团队简历、从业资质，说明团队人员配置架构、岗位职责、岗前培训及常态化考核机制等。</w:t>
      </w:r>
    </w:p>
    <w:p w14:paraId="0EF90A67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6. 公司资质及背景：提供企业营业执照、相关行业服务资质、公司规模、经营年限、信用公示报告、无违法违规及失信记录证明等资质材料，展示企业综合实力。</w:t>
      </w:r>
    </w:p>
    <w:p w14:paraId="10E08CCE">
      <w:pPr>
        <w:keepNext w:val="0"/>
        <w:keepLines w:val="0"/>
        <w:pageBreakBefore w:val="0"/>
        <w:widowControl w:val="0"/>
        <w:tabs>
          <w:tab w:val="left" w:pos="2520"/>
          <w:tab w:val="left" w:pos="4620"/>
          <w:tab w:val="left" w:pos="6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-420" w:leftChars="-200" w:right="-92" w:rightChars="-44" w:firstLine="0" w:firstLineChars="0"/>
        <w:jc w:val="right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4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PSEMBED5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5326BA"/>
    <w:rsid w:val="134103ED"/>
    <w:rsid w:val="3E5326BA"/>
    <w:rsid w:val="3FCD0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1084</Words>
  <Characters>1127</Characters>
  <Lines>0</Lines>
  <Paragraphs>0</Paragraphs>
  <TotalTime>15</TotalTime>
  <ScaleCrop>false</ScaleCrop>
  <LinksUpToDate>false</LinksUpToDate>
  <CharactersWithSpaces>1147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2026-09-24T01:23:00Z</dcterms:created>
  <dc:creator>苏苏逐渐养鱼</dc:creator>
  <cp:lastModifiedBy>甘露</cp:lastModifiedBy>
  <dcterms:modified xsi:type="dcterms:W3CDTF">2026-09-28T03:01:27Z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1544A2066ED3417BA78B3396D5C2E986_13</vt:lpwstr>
  </property>
  <property fmtid="{D5CDD505-2E9C-101B-9397-08002B2CF9AE}" pid="4" name="KSOTemplateDocerSaveRecord">
    <vt:lpwstr>eyJoZGlkIjoiYzM4YWZkOTk0ZGM5NzQzMzI4YmRiNTk5YjIzZTk4MTIiLCJ1c2VySWQiOiIxNzI2Mjg4OTQ5In0=</vt:lpwstr>
  </property>
</Properties>
</file>