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三维心脏电生理标测系统</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3240"/>
      <w:bookmarkStart w:id="2" w:name="_Toc62832406"/>
      <w:bookmarkStart w:id="3" w:name="_Toc1907"/>
      <w:bookmarkStart w:id="4" w:name="_Toc21919"/>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三维心脏电生理标测系统</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三维心脏电生理标测系统</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上海宏桐实业有限公司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国械注准20213070036</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A型</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G4674811</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250套</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w:t>
      </w:r>
      <w:bookmarkStart w:id="95" w:name="_GoBack"/>
      <w:r>
        <w:rPr>
          <w:rFonts w:hint="eastAsia" w:ascii="Times New Roman" w:hAnsi="Times New Roman" w:eastAsia="宋体" w:cs="Times New Roman"/>
          <w:highlight w:val="none"/>
          <w:lang w:val="en-US" w:eastAsia="zh-CN"/>
        </w:rPr>
        <w:t>之日起，至2027年12月31日</w:t>
      </w:r>
      <w:r>
        <w:rPr>
          <w:rFonts w:hint="default" w:ascii="Times New Roman" w:hAnsi="Times New Roman" w:eastAsia="宋体" w:cs="Times New Roman"/>
          <w:highlight w:val="none"/>
        </w:rPr>
        <w:t>。</w:t>
      </w:r>
    </w:p>
    <w:bookmarkEnd w:id="95"/>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7163"/>
      <w:bookmarkStart w:id="33" w:name="_Toc32749"/>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3558"/>
      <w:bookmarkStart w:id="38" w:name="_Toc17905"/>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989"/>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5056"/>
      <w:bookmarkStart w:id="45" w:name="_Toc2031"/>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1352"/>
      <w:bookmarkStart w:id="49" w:name="_Toc3023"/>
      <w:bookmarkStart w:id="50" w:name="_Toc16029"/>
      <w:bookmarkStart w:id="51" w:name="_Toc21519"/>
      <w:bookmarkStart w:id="52" w:name="_Toc1482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4305"/>
      <w:bookmarkStart w:id="56" w:name="_Toc31838"/>
      <w:bookmarkStart w:id="57" w:name="_Toc17857"/>
      <w:bookmarkStart w:id="58" w:name="_Toc30971"/>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0589"/>
      <w:bookmarkStart w:id="68" w:name="_Toc25638"/>
      <w:bookmarkStart w:id="69" w:name="_Toc12015"/>
      <w:bookmarkStart w:id="70" w:name="_Toc11351"/>
      <w:bookmarkStart w:id="71" w:name="_Toc2766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074"/>
      <w:bookmarkStart w:id="75" w:name="_Toc23967"/>
      <w:bookmarkStart w:id="76" w:name="_Toc12967"/>
      <w:bookmarkStart w:id="77" w:name="_Toc16435"/>
      <w:bookmarkStart w:id="78" w:name="_Toc26969"/>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1369"/>
      <w:bookmarkStart w:id="82" w:name="_Toc31686"/>
      <w:bookmarkStart w:id="83" w:name="_Toc28634"/>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0109355-8328-4697-B9BC-8F706E9C1FC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65DE021-3522-4635-81B3-47893CA6B87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2277EDB-4FB6-439E-9A90-EA356C939E0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1A66808-E6FB-4499-9A75-EF2FCF3B06FC}"/>
  </w:font>
  <w:font w:name="方正小标宋_GBK">
    <w:panose1 w:val="02000000000000000000"/>
    <w:charset w:val="86"/>
    <w:family w:val="script"/>
    <w:pitch w:val="default"/>
    <w:sig w:usb0="A00002BF" w:usb1="38CF7CFA" w:usb2="00082016" w:usb3="00000000" w:csb0="00040001" w:csb1="00000000"/>
    <w:embedRegular r:id="rId5" w:fontKey="{5E00F1E0-AF72-4846-BFA7-92E123A31DA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A4F2DD1"/>
    <w:rsid w:val="0B4508AE"/>
    <w:rsid w:val="0C716256"/>
    <w:rsid w:val="0C760F2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5CB3FB2"/>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1</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2026-05-13T03:26:47Z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