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F036A9">
      <w:pPr>
        <w:tabs>
          <w:tab w:val="left" w:pos="8400"/>
        </w:tabs>
        <w:spacing w:before="634" w:beforeLines="200" w:after="317" w:afterLines="100" w:line="360" w:lineRule="auto"/>
        <w:jc w:val="center"/>
        <w:rPr>
          <w:rFonts w:ascii="Times New Roman" w:hAnsi="Times New Roman" w:eastAsia="黑体" w:cs="Times New Roman"/>
          <w:b/>
          <w:spacing w:val="24"/>
          <w:sz w:val="56"/>
          <w:szCs w:val="56"/>
        </w:rPr>
      </w:pPr>
      <w:bookmarkStart w:id="104" w:name="_GoBack"/>
      <w:bookmarkEnd w:id="104"/>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全院环境监测服务</w:t>
      </w:r>
      <w:r>
        <w:rPr>
          <w:rFonts w:ascii="Times New Roman" w:hAnsi="Times New Roman" w:eastAsia="黑体" w:cs="Times New Roman"/>
          <w:b/>
          <w:spacing w:val="24"/>
          <w:sz w:val="56"/>
          <w:szCs w:val="56"/>
        </w:rPr>
        <w:t>采购项目</w:t>
      </w:r>
    </w:p>
    <w:p w14:paraId="146DC05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5179C138">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46F670D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753A65E">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5F22622D">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451D461E">
      <w:pPr>
        <w:spacing w:line="440" w:lineRule="exact"/>
        <w:jc w:val="center"/>
        <w:rPr>
          <w:rFonts w:ascii="Times New Roman" w:hAnsi="Times New Roman" w:eastAsia="黑体" w:cs="Times New Roman"/>
          <w:b/>
          <w:sz w:val="36"/>
          <w:szCs w:val="36"/>
        </w:rPr>
      </w:pPr>
    </w:p>
    <w:p w14:paraId="0F17CAB6">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rPr>
        <w:t>9</w:t>
      </w:r>
      <w:r>
        <w:rPr>
          <w:rFonts w:ascii="Times New Roman" w:hAnsi="Times New Roman" w:eastAsia="黑体" w:cs="Times New Roman"/>
          <w:b/>
          <w:sz w:val="36"/>
          <w:szCs w:val="36"/>
          <w:lang w:val="zh-CN"/>
        </w:rPr>
        <w:t>月</w:t>
      </w:r>
    </w:p>
    <w:p w14:paraId="1EC86B7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9D00C7A">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0D7B600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120308E">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AF39804">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4E1BC8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AF69AD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19ECC94">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441AEC28">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7E2A2AE">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2C87E4F3">
      <w:pPr>
        <w:pStyle w:val="2"/>
        <w:rPr>
          <w:rFonts w:ascii="Times New Roman" w:hAnsi="Times New Roman" w:cs="Times New Roman"/>
        </w:rPr>
      </w:pPr>
      <w:bookmarkStart w:id="0" w:name="_Toc471310326"/>
      <w:bookmarkStart w:id="1" w:name="_Toc21919"/>
      <w:bookmarkStart w:id="2" w:name="_Toc1907"/>
      <w:bookmarkStart w:id="3" w:name="_Toc62832406"/>
      <w:bookmarkStart w:id="4" w:name="_Toc3240"/>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1113B78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7466FBCA">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2DD6797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17FE47C3">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EB115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C750FB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71E8862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006F08C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1013386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2A7FCF9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44B74F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5DD3593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rPr>
              <w:t>全院环境监测服务采购</w:t>
            </w:r>
            <w:r>
              <w:rPr>
                <w:rFonts w:ascii="Times New Roman" w:hAnsi="Times New Roman" w:eastAsia="仿宋" w:cs="Times New Roman"/>
                <w:sz w:val="22"/>
              </w:rPr>
              <w:t>项目</w:t>
            </w:r>
          </w:p>
        </w:tc>
      </w:tr>
      <w:tr w14:paraId="357569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4C67869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3AA2E0B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1592A29F">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CGZX-HQB20261260</w:t>
            </w:r>
          </w:p>
        </w:tc>
      </w:tr>
      <w:tr w14:paraId="6A674D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465043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25FAC6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0B6630B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59F75D8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18094EE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3824E8A8">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AFE4E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300000</w:t>
            </w:r>
            <w:r>
              <w:rPr>
                <w:rFonts w:ascii="Times New Roman" w:hAnsi="Times New Roman" w:eastAsia="仿宋" w:cs="Times New Roman"/>
                <w:sz w:val="22"/>
              </w:rPr>
              <w:t>元</w:t>
            </w:r>
          </w:p>
          <w:p w14:paraId="091ED2F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注:单项限高价详见第四章采购需求，该项目根据限高单价报统一下浮率，下浮率&lt;0或≥100%，视为无效报价，其响应文件作无效处理。</w:t>
            </w:r>
          </w:p>
          <w:p w14:paraId="7E8F492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B8433D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01CCBD0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67C37A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066F6BB8">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2B5DFA3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19C6336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3ADA30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1754CD8B">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798B91C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4F556DC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B60EB38">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702C9636">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379494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A643204">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70DFC29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33997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161D11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EFC34C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6C8295C7">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68B8F66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1AD23BC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0E4BA05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6526CFE">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32C01C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6A4CD6EE">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20DE45A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0A23AF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680CD8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431C83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34DB462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5B1FA51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D7A38B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4FE2C64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49DCD3C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37B45DA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003CD4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DDA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7E1E12FF">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2CBCEA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3FC2B20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支付上限的10%。</w:t>
            </w:r>
          </w:p>
          <w:p w14:paraId="4525070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88A5B53">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2EDE4E3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216AEC9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1E02620D">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5C784B5C">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0DF002EF">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4BAD3DA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服务期结束且经采购人验收合格后，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502202CF">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43D29751">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0103C94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14:paraId="094D943E">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55DDE1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38A2F7E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F0C34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249633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470D65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rPr>
              <w:t>（</w:t>
            </w:r>
            <w:r>
              <w:rPr>
                <w:rFonts w:ascii="Times New Roman" w:hAnsi="Times New Roman" w:eastAsia="仿宋" w:cs="Times New Roman"/>
                <w:sz w:val="22"/>
              </w:rPr>
              <w:t>含3家</w:t>
            </w:r>
            <w:r>
              <w:rPr>
                <w:rFonts w:hint="eastAsia" w:ascii="Times New Roman" w:hAnsi="Times New Roman" w:eastAsia="仿宋" w:cs="Times New Roman"/>
                <w:sz w:val="22"/>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若得分相同则&lt;下浮率最高&gt;的为成交供应商。若得分相同且报价亦相同，则采取随机抽取的方式确定成交供应商。</w:t>
            </w:r>
          </w:p>
          <w:p w14:paraId="77DC279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53E6BC9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rPr>
              <w:t>（</w:t>
            </w:r>
            <w:r>
              <w:rPr>
                <w:rFonts w:ascii="Times New Roman" w:hAnsi="Times New Roman" w:eastAsia="仿宋" w:cs="Times New Roman"/>
                <w:sz w:val="22"/>
              </w:rPr>
              <w:t>含3家</w:t>
            </w:r>
            <w:r>
              <w:rPr>
                <w:rFonts w:hint="eastAsia" w:ascii="Times New Roman" w:hAnsi="Times New Roman" w:eastAsia="仿宋" w:cs="Times New Roman"/>
                <w:sz w:val="22"/>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rPr>
              <w:t>若</w:t>
            </w:r>
            <w:r>
              <w:rPr>
                <w:rFonts w:ascii="Times New Roman" w:hAnsi="Times New Roman" w:eastAsia="仿宋" w:cs="Times New Roman"/>
                <w:sz w:val="22"/>
              </w:rPr>
              <w:t>报价相同则采取随机抽取的方式确定成交供应商。</w:t>
            </w:r>
          </w:p>
        </w:tc>
      </w:tr>
      <w:tr w14:paraId="4861B61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3C273DC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4879E145">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6C3F6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26C400DC">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6A3218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794473B">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3E7D945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72B011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679F94B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019EA0E">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2D34FB4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64994EC6">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686FFCA9">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2B3CCD77">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175680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4B4AF776">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1604508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3E91D25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B3E12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费</w:t>
            </w:r>
            <w:r>
              <w:rPr>
                <w:rFonts w:ascii="Times New Roman" w:hAnsi="Times New Roman" w:eastAsia="仿宋" w:cs="Times New Roman"/>
                <w:sz w:val="22"/>
              </w:rPr>
              <w:t>老师028-</w:t>
            </w:r>
            <w:r>
              <w:rPr>
                <w:rFonts w:hint="eastAsia" w:ascii="Times New Roman" w:hAnsi="Times New Roman" w:eastAsia="仿宋" w:cs="Times New Roman"/>
                <w:sz w:val="22"/>
              </w:rPr>
              <w:t>87394783</w:t>
            </w:r>
          </w:p>
          <w:p w14:paraId="175088D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后勤保障</w:t>
            </w:r>
            <w:r>
              <w:rPr>
                <w:rFonts w:ascii="Times New Roman" w:hAnsi="Times New Roman" w:eastAsia="仿宋" w:cs="Times New Roman"/>
                <w:sz w:val="22"/>
              </w:rPr>
              <w:t>部门</w:t>
            </w:r>
          </w:p>
          <w:p w14:paraId="079D44A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375F207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576C793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773684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3025B455">
      <w:pPr>
        <w:rPr>
          <w:rFonts w:ascii="Times New Roman" w:hAnsi="Times New Roman" w:cs="Times New Roman"/>
        </w:rPr>
      </w:pPr>
      <w:r>
        <w:rPr>
          <w:rFonts w:ascii="Times New Roman" w:hAnsi="Times New Roman" w:cs="Times New Roman"/>
        </w:rPr>
        <w:br w:type="page"/>
      </w:r>
    </w:p>
    <w:p w14:paraId="3183F327">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C7F0E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E13E394">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C0E7863">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622D3CB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5DE9A4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3161CBC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FD434B1">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5AF62D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312E727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4B976D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6760820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C6A2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F393E0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220E806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6160D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2FCCD506">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601514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23C084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2B98170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5884E6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5A10C82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0DB8D4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1C6F7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19229FA9">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053D85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0B9F08B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6F1E84D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00DBDC18">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D97350D">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7CDAED4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75CD423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72782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790660">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05F67B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5BE4039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5569DB6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591285FC">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36AAFBA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0B29281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7D95064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91DAF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62DFAA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39AC7CF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2943052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2FD0B0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44F4F24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3FF261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6E6454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A1196B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79DA8AF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409F81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7F2ED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5334FFFD">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34D7FDA">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3F2E9A19">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5BF0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50133147">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B56462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7CD824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20BEE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rPr>
              <w:t>；</w:t>
            </w:r>
            <w:r>
              <w:rPr>
                <w:rFonts w:ascii="Times New Roman" w:hAnsi="Times New Roman" w:eastAsia="仿宋" w:cs="Times New Roman"/>
                <w:sz w:val="22"/>
              </w:rPr>
              <w:t>若是成交后发现的，采购人应当取消其成交资格；</w:t>
            </w:r>
          </w:p>
          <w:p w14:paraId="4ECE749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38D4887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1F32569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930E8C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145FC35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366921D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4C830941">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06D0E9">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528973B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7E2994C9">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1C3DEAA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0E5F669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7CEEFCCD">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776537C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011A08D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5ED1EC7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62D541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7A450D0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611950B">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2B8F9632">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3E81D5C7">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15F3166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9B012F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DB9829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A2BE66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1330735">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4DA87DE1">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3F203B8">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068581AA">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4ACC05BD">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1004F93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29DA108C">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0D4538B">
      <w:pPr>
        <w:rPr>
          <w:rFonts w:ascii="Times New Roman" w:hAnsi="Times New Roman" w:cs="Times New Roman"/>
        </w:rPr>
      </w:pPr>
      <w:r>
        <w:rPr>
          <w:rFonts w:ascii="Times New Roman" w:hAnsi="Times New Roman" w:cs="Times New Roman"/>
        </w:rPr>
        <w:br w:type="page"/>
      </w:r>
    </w:p>
    <w:p w14:paraId="2C95D02B">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0A5FBED7">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E15F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162900F2">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74D97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BE30772">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FA19513">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74E0F30F">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55D12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66BD94C">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027C0CE8">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6C07E104">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05505444">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75BD57D7">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7BDFDA93">
            <w:pPr>
              <w:rPr>
                <w:rFonts w:ascii="Times New Roman" w:hAnsi="Times New Roman" w:cs="Times New Roman"/>
              </w:rPr>
            </w:pPr>
            <w:r>
              <w:rPr>
                <w:rFonts w:ascii="Times New Roman" w:hAnsi="Times New Roman" w:eastAsia="仿宋" w:cs="Times New Roman"/>
              </w:rPr>
              <w:t>（4）若为自然人：提供“身份证明材料”</w:t>
            </w:r>
          </w:p>
        </w:tc>
      </w:tr>
      <w:tr w14:paraId="03BE9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5331E85F">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3CAC57AF">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3AAC9FE1">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0B7E4346">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05E78151">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1D58AC5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6DD823A6">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17DC914A">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22472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410C2705">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A41C05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177B7A35">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770BFF1E">
            <w:pPr>
              <w:jc w:val="center"/>
              <w:rPr>
                <w:rFonts w:ascii="Times New Roman" w:hAnsi="Times New Roman" w:eastAsia="仿宋" w:cs="Times New Roman"/>
                <w:sz w:val="22"/>
              </w:rPr>
            </w:pPr>
            <w:r>
              <w:rPr>
                <w:rFonts w:hint="eastAsia" w:ascii="Times New Roman" w:hAnsi="Times New Roman" w:eastAsia="仿宋" w:cs="Times New Roman"/>
                <w:sz w:val="22"/>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rPr>
              <w:t>）</w:t>
            </w:r>
          </w:p>
        </w:tc>
      </w:tr>
      <w:tr w14:paraId="3777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1EB4A874">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13AF3BF7">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49C33B1">
            <w:pPr>
              <w:rPr>
                <w:rFonts w:ascii="Times New Roman" w:hAnsi="Times New Roman" w:eastAsia="仿宋" w:cs="Times New Roman"/>
                <w:sz w:val="22"/>
              </w:rPr>
            </w:pPr>
          </w:p>
        </w:tc>
      </w:tr>
      <w:tr w14:paraId="62E74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10B121CF">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766AC721">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79664162">
            <w:pPr>
              <w:rPr>
                <w:rFonts w:ascii="Times New Roman" w:hAnsi="Times New Roman" w:eastAsia="仿宋" w:cs="Times New Roman"/>
                <w:sz w:val="22"/>
              </w:rPr>
            </w:pPr>
          </w:p>
        </w:tc>
      </w:tr>
      <w:tr w14:paraId="3E8C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5E40CF2B">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77588AA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1ACCD176">
            <w:pPr>
              <w:rPr>
                <w:rFonts w:ascii="Times New Roman" w:hAnsi="Times New Roman" w:eastAsia="仿宋" w:cs="Times New Roman"/>
                <w:sz w:val="22"/>
              </w:rPr>
            </w:pPr>
          </w:p>
        </w:tc>
      </w:tr>
      <w:tr w14:paraId="5A5C7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2A8FD4D4">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6AE4921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5DC49A33">
            <w:pPr>
              <w:rPr>
                <w:rFonts w:ascii="Times New Roman" w:hAnsi="Times New Roman" w:eastAsia="仿宋" w:cs="Times New Roman"/>
                <w:sz w:val="22"/>
              </w:rPr>
            </w:pPr>
          </w:p>
        </w:tc>
      </w:tr>
      <w:tr w14:paraId="4E17B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279A5476">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66A6EDD5">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2CFF02B6">
            <w:pPr>
              <w:rPr>
                <w:rFonts w:ascii="Times New Roman" w:hAnsi="Times New Roman" w:eastAsia="仿宋" w:cs="Times New Roman"/>
                <w:sz w:val="22"/>
              </w:rPr>
            </w:pPr>
          </w:p>
        </w:tc>
      </w:tr>
      <w:tr w14:paraId="2D1C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7FBBCF98">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6317E570">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tc>
        <w:tc>
          <w:tcPr>
            <w:tcW w:w="2846" w:type="pct"/>
            <w:vAlign w:val="center"/>
          </w:tcPr>
          <w:p w14:paraId="26C9F732">
            <w:pPr>
              <w:rPr>
                <w:rFonts w:ascii="Times New Roman" w:hAnsi="Times New Roman" w:eastAsia="仿宋" w:cs="Times New Roman"/>
                <w:sz w:val="22"/>
                <w:u w:val="single"/>
              </w:rPr>
            </w:pPr>
            <w:r>
              <w:rPr>
                <w:rFonts w:ascii="Times New Roman" w:hAnsi="Times New Roman" w:eastAsia="仿宋" w:cs="Times New Roman"/>
                <w:sz w:val="22"/>
              </w:rPr>
              <w:t>供应商须具备省级及以上市场监督管理部门颁发的有效检验检测机构资质认定证书（CMA），证书能力附表须覆盖本项目废水、废气、污泥相关全部检测项目；</w:t>
            </w:r>
            <w:r>
              <w:rPr>
                <w:rFonts w:hint="eastAsia" w:ascii="Times New Roman" w:hAnsi="Times New Roman" w:eastAsia="仿宋" w:cs="Times New Roman"/>
                <w:sz w:val="22"/>
              </w:rPr>
              <w:t>提供完整证书及能力附表复印件并加盖供应商鲜章。</w:t>
            </w:r>
          </w:p>
        </w:tc>
      </w:tr>
    </w:tbl>
    <w:p w14:paraId="4B1C30D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2EA5C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1389F5C2">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4D1CF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8725474">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51EA9F3">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46AB7E1">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043C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6BFFF7E3">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55D5B121">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F92DF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4F64EA38">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6D7A347E">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57BB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2ACE9635">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2653131">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0F1CF8A6">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39451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F278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52014495">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15B0E112">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DB73A51">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6722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FFA303">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2C1D79BD">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01D424BA">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rPr>
              <w:t>；</w:t>
            </w:r>
          </w:p>
          <w:p w14:paraId="4291979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4531B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43CF72D2">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874CD5E">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03F731EB">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rPr>
              <w:t>；</w:t>
            </w:r>
          </w:p>
          <w:p w14:paraId="3D42C2A3">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2074AB83">
      <w:pPr>
        <w:rPr>
          <w:rFonts w:ascii="Times New Roman" w:hAnsi="Times New Roman" w:cs="Times New Roman"/>
        </w:rPr>
      </w:pPr>
      <w:r>
        <w:rPr>
          <w:rFonts w:ascii="Times New Roman" w:hAnsi="Times New Roman" w:cs="Times New Roman"/>
        </w:rPr>
        <w:br w:type="page"/>
      </w:r>
    </w:p>
    <w:p w14:paraId="36E4780A">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75DDDAFE">
      <w:pPr>
        <w:pStyle w:val="16"/>
        <w:numPr>
          <w:ilvl w:val="0"/>
          <w:numId w:val="12"/>
        </w:numPr>
        <w:rPr>
          <w:rFonts w:ascii="Times New Roman" w:hAnsi="Times New Roman" w:eastAsia="仿宋" w:cs="Times New Roman"/>
          <w:b/>
          <w:bCs/>
          <w:sz w:val="28"/>
          <w:szCs w:val="28"/>
        </w:rPr>
      </w:pPr>
      <w:r>
        <w:rPr>
          <w:rFonts w:hint="eastAsia" w:ascii="Times New Roman" w:hAnsi="Times New Roman" w:eastAsia="仿宋" w:cs="Times New Roman"/>
          <w:b/>
          <w:bCs/>
          <w:sz w:val="28"/>
          <w:szCs w:val="28"/>
        </w:rPr>
        <w:t>项目简介</w:t>
      </w:r>
    </w:p>
    <w:p w14:paraId="5B27276D">
      <w:pPr>
        <w:pStyle w:val="16"/>
        <w:ind w:firstLine="560" w:firstLineChars="200"/>
        <w:rPr>
          <w:rFonts w:ascii="Times New Roman" w:hAnsi="Times New Roman" w:eastAsia="仿宋" w:cs="Times New Roman"/>
          <w:sz w:val="28"/>
          <w:szCs w:val="28"/>
        </w:rPr>
      </w:pPr>
      <w:r>
        <w:rPr>
          <w:rFonts w:hint="eastAsia" w:ascii="Times New Roman" w:hAnsi="Times New Roman" w:eastAsia="仿宋" w:cs="Times New Roman"/>
          <w:sz w:val="28"/>
          <w:szCs w:val="28"/>
        </w:rPr>
        <w:t>本项目拟选定一供应商，负责包含青羊院区、龙泉院区、草堂院区、皮研所共4个院区的环境监测服务。</w:t>
      </w:r>
    </w:p>
    <w:p w14:paraId="082062AF">
      <w:pPr>
        <w:pStyle w:val="16"/>
        <w:numPr>
          <w:ilvl w:val="0"/>
          <w:numId w:val="12"/>
        </w:numPr>
        <w:ind w:firstLine="420"/>
        <w:rPr>
          <w:rFonts w:ascii="Times New Roman" w:hAnsi="Times New Roman" w:eastAsia="仿宋" w:cs="Times New Roman"/>
          <w:b/>
          <w:bCs/>
          <w:sz w:val="28"/>
          <w:szCs w:val="28"/>
        </w:rPr>
      </w:pPr>
      <w:r>
        <w:rPr>
          <w:rFonts w:ascii="Times New Roman" w:hAnsi="Times New Roman" w:eastAsia="仿宋" w:cs="Times New Roman"/>
          <w:b/>
          <w:bCs/>
          <w:sz w:val="28"/>
          <w:szCs w:val="28"/>
        </w:rPr>
        <w:t>★</w:t>
      </w:r>
      <w:r>
        <w:rPr>
          <w:rFonts w:hint="eastAsia" w:ascii="Times New Roman" w:hAnsi="Times New Roman" w:eastAsia="仿宋" w:cs="Times New Roman"/>
          <w:b/>
          <w:bCs/>
          <w:sz w:val="28"/>
          <w:szCs w:val="28"/>
        </w:rPr>
        <w:t>服务内容</w:t>
      </w:r>
    </w:p>
    <w:p w14:paraId="5D767E22">
      <w:pPr>
        <w:pStyle w:val="16"/>
        <w:ind w:firstLine="560" w:firstLineChars="200"/>
        <w:rPr>
          <w:rFonts w:ascii="Times New Roman" w:hAnsi="Times New Roman" w:eastAsia="仿宋" w:cs="Times New Roman"/>
          <w:sz w:val="28"/>
          <w:szCs w:val="28"/>
        </w:rPr>
      </w:pPr>
      <w:r>
        <w:rPr>
          <w:rFonts w:hint="eastAsia" w:ascii="Times New Roman" w:hAnsi="Times New Roman" w:eastAsia="仿宋" w:cs="Times New Roman"/>
          <w:sz w:val="28"/>
          <w:szCs w:val="28"/>
        </w:rPr>
        <w:t>本项目服务范围包含青羊院区、龙泉院区、草堂院区、皮研所共4个院区，供应商应按下表《服务内容清单》中写明的各检测因子的检测频次、总次数完成服务。本项目支付上限为人民币300000元，服务期内，扣除按照成交单价计算出的费用后，剩余费用用于支付采购人根据实际工作需要，要求供应商提供表中包括“污泥”在内的各检测因子的额外检测的费用，并按照本项目成交单价按实结算。</w:t>
      </w:r>
    </w:p>
    <w:p w14:paraId="7A463B76">
      <w:pPr>
        <w:pStyle w:val="14"/>
        <w:widowControl/>
        <w:spacing w:before="60" w:beforeAutospacing="0" w:after="60" w:afterAutospacing="0" w:line="435" w:lineRule="atLeast"/>
        <w:ind w:firstLine="420"/>
        <w:rPr>
          <w:rFonts w:hint="eastAsia" w:ascii="Times New Roman" w:hAnsi="Times New Roman" w:eastAsia="仿宋" w:cs="Times New Roman"/>
          <w:kern w:val="2"/>
          <w:sz w:val="28"/>
          <w:szCs w:val="28"/>
        </w:rPr>
      </w:pPr>
      <w:r>
        <w:rPr>
          <w:rFonts w:hint="eastAsia" w:ascii="Times New Roman" w:hAnsi="Times New Roman" w:eastAsia="仿宋" w:cs="Times New Roman"/>
          <w:kern w:val="2"/>
          <w:sz w:val="28"/>
          <w:szCs w:val="28"/>
        </w:rPr>
        <w:t>供应商需对青羊院区、龙泉院区、草堂院区及皮研所四个区域的废气、废水、污泥等进行定期检测。具体监测点位、检测因子及频次如下：</w:t>
      </w:r>
    </w:p>
    <w:p w14:paraId="736405B7">
      <w:pPr>
        <w:pStyle w:val="14"/>
        <w:widowControl/>
        <w:spacing w:before="60" w:beforeAutospacing="0" w:after="60" w:afterAutospacing="0" w:line="435" w:lineRule="atLeast"/>
        <w:ind w:firstLine="420"/>
        <w:jc w:val="center"/>
        <w:rPr>
          <w:rFonts w:hint="eastAsia" w:ascii="仿宋" w:hAnsi="仿宋" w:eastAsia="仿宋" w:cs="仿宋"/>
          <w:b/>
          <w:bCs/>
          <w:kern w:val="2"/>
          <w:szCs w:val="24"/>
        </w:rPr>
      </w:pPr>
      <w:r>
        <w:rPr>
          <w:rFonts w:hint="eastAsia" w:ascii="仿宋" w:hAnsi="仿宋" w:eastAsia="仿宋" w:cs="仿宋"/>
          <w:b/>
          <w:bCs/>
          <w:kern w:val="2"/>
          <w:szCs w:val="24"/>
        </w:rPr>
        <w:t>服务内容清单</w:t>
      </w:r>
    </w:p>
    <w:p w14:paraId="5F3C343E">
      <w:pPr>
        <w:pStyle w:val="14"/>
        <w:widowControl/>
        <w:spacing w:before="60" w:beforeAutospacing="0" w:after="60" w:afterAutospacing="0" w:line="435" w:lineRule="atLeast"/>
        <w:rPr>
          <w:b/>
          <w:bCs/>
        </w:rPr>
      </w:pPr>
      <w:r>
        <w:rPr>
          <w:rFonts w:hint="eastAsia" w:ascii="宋体" w:hAnsi="宋体" w:eastAsia="宋体" w:cs="宋体"/>
          <w:b/>
          <w:bCs/>
          <w:kern w:val="2"/>
          <w:szCs w:val="24"/>
        </w:rPr>
        <w:t>青羊院区：</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48"/>
        <w:gridCol w:w="1923"/>
        <w:gridCol w:w="1923"/>
        <w:gridCol w:w="1437"/>
        <w:gridCol w:w="1273"/>
        <w:gridCol w:w="543"/>
        <w:gridCol w:w="843"/>
        <w:gridCol w:w="954"/>
      </w:tblGrid>
      <w:tr w14:paraId="69F9B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5" w:type="pct"/>
            <w:tcMar>
              <w:top w:w="0" w:type="dxa"/>
              <w:left w:w="105" w:type="dxa"/>
              <w:bottom w:w="0" w:type="dxa"/>
              <w:right w:w="105" w:type="dxa"/>
            </w:tcMar>
            <w:vAlign w:val="center"/>
          </w:tcPr>
          <w:p w14:paraId="23AD049E">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监测类别</w:t>
            </w:r>
          </w:p>
        </w:tc>
        <w:tc>
          <w:tcPr>
            <w:tcW w:w="990" w:type="pct"/>
            <w:tcMar>
              <w:top w:w="0" w:type="dxa"/>
              <w:left w:w="105" w:type="dxa"/>
              <w:bottom w:w="0" w:type="dxa"/>
              <w:right w:w="105" w:type="dxa"/>
            </w:tcMar>
            <w:vAlign w:val="center"/>
          </w:tcPr>
          <w:p w14:paraId="3F96EFEC">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监测位置</w:t>
            </w:r>
          </w:p>
        </w:tc>
        <w:tc>
          <w:tcPr>
            <w:tcW w:w="990" w:type="pct"/>
            <w:tcMar>
              <w:top w:w="0" w:type="dxa"/>
              <w:left w:w="105" w:type="dxa"/>
              <w:bottom w:w="0" w:type="dxa"/>
              <w:right w:w="105" w:type="dxa"/>
            </w:tcMar>
            <w:vAlign w:val="center"/>
          </w:tcPr>
          <w:p w14:paraId="1C7F185D">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监测点位</w:t>
            </w:r>
          </w:p>
        </w:tc>
        <w:tc>
          <w:tcPr>
            <w:tcW w:w="743" w:type="pct"/>
            <w:tcMar>
              <w:top w:w="0" w:type="dxa"/>
              <w:left w:w="105" w:type="dxa"/>
              <w:bottom w:w="0" w:type="dxa"/>
              <w:right w:w="105" w:type="dxa"/>
            </w:tcMar>
            <w:vAlign w:val="center"/>
          </w:tcPr>
          <w:p w14:paraId="52D66347">
            <w:pPr>
              <w:pStyle w:val="14"/>
              <w:widowControl/>
              <w:autoSpaceDE w:val="0"/>
              <w:spacing w:afterAutospacing="0"/>
              <w:jc w:val="center"/>
              <w:rPr>
                <w:rStyle w:val="21"/>
              </w:rPr>
            </w:pPr>
            <w:r>
              <w:rPr>
                <w:rStyle w:val="21"/>
                <w:rFonts w:ascii="仿宋" w:hAnsi="仿宋" w:eastAsia="仿宋" w:cs="仿宋"/>
                <w:sz w:val="21"/>
                <w:szCs w:val="21"/>
              </w:rPr>
              <w:t>检测因子</w:t>
            </w:r>
          </w:p>
        </w:tc>
        <w:tc>
          <w:tcPr>
            <w:tcW w:w="660" w:type="pct"/>
            <w:tcMar>
              <w:top w:w="0" w:type="dxa"/>
              <w:left w:w="105" w:type="dxa"/>
              <w:bottom w:w="0" w:type="dxa"/>
              <w:right w:w="105" w:type="dxa"/>
            </w:tcMar>
            <w:vAlign w:val="center"/>
          </w:tcPr>
          <w:p w14:paraId="05AB7D2D">
            <w:pPr>
              <w:pStyle w:val="14"/>
              <w:widowControl/>
              <w:autoSpaceDE w:val="0"/>
              <w:spacing w:afterAutospacing="0"/>
              <w:jc w:val="center"/>
              <w:rPr>
                <w:rStyle w:val="21"/>
              </w:rPr>
            </w:pPr>
            <w:r>
              <w:rPr>
                <w:rStyle w:val="21"/>
                <w:rFonts w:hint="eastAsia" w:ascii="仿宋" w:hAnsi="仿宋" w:eastAsia="仿宋" w:cs="仿宋"/>
                <w:sz w:val="21"/>
                <w:szCs w:val="21"/>
              </w:rPr>
              <w:t>检测频次</w:t>
            </w:r>
          </w:p>
        </w:tc>
        <w:tc>
          <w:tcPr>
            <w:tcW w:w="289" w:type="pct"/>
            <w:tcMar>
              <w:top w:w="0" w:type="dxa"/>
              <w:left w:w="105" w:type="dxa"/>
              <w:bottom w:w="0" w:type="dxa"/>
              <w:right w:w="105" w:type="dxa"/>
            </w:tcMar>
            <w:vAlign w:val="center"/>
          </w:tcPr>
          <w:p w14:paraId="1EEDEDC8">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检测总数/年</w:t>
            </w:r>
          </w:p>
        </w:tc>
        <w:tc>
          <w:tcPr>
            <w:tcW w:w="331" w:type="pct"/>
            <w:tcMar>
              <w:top w:w="0" w:type="dxa"/>
              <w:left w:w="105" w:type="dxa"/>
              <w:bottom w:w="0" w:type="dxa"/>
              <w:right w:w="105" w:type="dxa"/>
            </w:tcMar>
            <w:vAlign w:val="center"/>
          </w:tcPr>
          <w:p w14:paraId="28C7E19B">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单价</w:t>
            </w:r>
          </w:p>
          <w:p w14:paraId="1726C9E2">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限价</w:t>
            </w:r>
          </w:p>
          <w:p w14:paraId="461B9D05">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（元）</w:t>
            </w:r>
          </w:p>
        </w:tc>
        <w:tc>
          <w:tcPr>
            <w:tcW w:w="497" w:type="pct"/>
            <w:tcMar>
              <w:top w:w="0" w:type="dxa"/>
              <w:left w:w="105" w:type="dxa"/>
              <w:bottom w:w="0" w:type="dxa"/>
              <w:right w:w="105" w:type="dxa"/>
            </w:tcMar>
            <w:vAlign w:val="center"/>
          </w:tcPr>
          <w:p w14:paraId="2C63B251">
            <w:r>
              <w:rPr>
                <w:rStyle w:val="21"/>
                <w:rFonts w:hint="eastAsia" w:ascii="仿宋" w:hAnsi="仿宋" w:eastAsia="仿宋" w:cs="仿宋"/>
                <w:szCs w:val="21"/>
              </w:rPr>
              <w:t>分项总限价</w:t>
            </w:r>
          </w:p>
          <w:p w14:paraId="07BC9DAE">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（元）</w:t>
            </w:r>
          </w:p>
        </w:tc>
      </w:tr>
      <w:tr w14:paraId="6E7CF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restart"/>
            <w:tcMar>
              <w:top w:w="0" w:type="dxa"/>
              <w:left w:w="105" w:type="dxa"/>
              <w:bottom w:w="0" w:type="dxa"/>
              <w:right w:w="105" w:type="dxa"/>
            </w:tcMar>
            <w:vAlign w:val="center"/>
          </w:tcPr>
          <w:p w14:paraId="2CF8234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有组织废气</w:t>
            </w:r>
          </w:p>
        </w:tc>
        <w:tc>
          <w:tcPr>
            <w:tcW w:w="990" w:type="pct"/>
            <w:vMerge w:val="restart"/>
            <w:tcMar>
              <w:top w:w="0" w:type="dxa"/>
              <w:left w:w="105" w:type="dxa"/>
              <w:bottom w:w="0" w:type="dxa"/>
              <w:right w:w="105" w:type="dxa"/>
            </w:tcMar>
            <w:vAlign w:val="center"/>
          </w:tcPr>
          <w:p w14:paraId="466D85F9">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1#锅炉排气筒</w:t>
            </w:r>
          </w:p>
        </w:tc>
        <w:tc>
          <w:tcPr>
            <w:tcW w:w="990" w:type="pct"/>
            <w:vMerge w:val="restart"/>
            <w:tcMar>
              <w:top w:w="0" w:type="dxa"/>
              <w:left w:w="105" w:type="dxa"/>
              <w:bottom w:w="0" w:type="dxa"/>
              <w:right w:w="105" w:type="dxa"/>
            </w:tcMar>
            <w:vAlign w:val="center"/>
          </w:tcPr>
          <w:p w14:paraId="72B989F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DA001</w:t>
            </w:r>
          </w:p>
        </w:tc>
        <w:tc>
          <w:tcPr>
            <w:tcW w:w="743" w:type="pct"/>
            <w:tcMar>
              <w:top w:w="0" w:type="dxa"/>
              <w:left w:w="105" w:type="dxa"/>
              <w:bottom w:w="0" w:type="dxa"/>
              <w:right w:w="105" w:type="dxa"/>
            </w:tcMar>
            <w:vAlign w:val="center"/>
          </w:tcPr>
          <w:p w14:paraId="52EF4AE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颗粒物</w:t>
            </w:r>
          </w:p>
        </w:tc>
        <w:tc>
          <w:tcPr>
            <w:tcW w:w="660" w:type="pct"/>
            <w:vMerge w:val="restart"/>
            <w:tcMar>
              <w:top w:w="0" w:type="dxa"/>
              <w:left w:w="105" w:type="dxa"/>
              <w:bottom w:w="0" w:type="dxa"/>
              <w:right w:w="105" w:type="dxa"/>
            </w:tcMar>
            <w:vAlign w:val="center"/>
          </w:tcPr>
          <w:p w14:paraId="411A8A1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1次/年</w:t>
            </w:r>
          </w:p>
        </w:tc>
        <w:tc>
          <w:tcPr>
            <w:tcW w:w="289" w:type="pct"/>
            <w:vMerge w:val="restart"/>
            <w:tcMar>
              <w:top w:w="0" w:type="dxa"/>
              <w:left w:w="105" w:type="dxa"/>
              <w:bottom w:w="0" w:type="dxa"/>
              <w:right w:w="105" w:type="dxa"/>
            </w:tcMar>
            <w:vAlign w:val="center"/>
          </w:tcPr>
          <w:p w14:paraId="32316BD4">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w:t>
            </w:r>
          </w:p>
        </w:tc>
        <w:tc>
          <w:tcPr>
            <w:tcW w:w="331" w:type="pct"/>
            <w:vMerge w:val="restart"/>
            <w:tcMar>
              <w:top w:w="0" w:type="dxa"/>
              <w:left w:w="105" w:type="dxa"/>
              <w:bottom w:w="0" w:type="dxa"/>
              <w:right w:w="105" w:type="dxa"/>
            </w:tcMar>
            <w:vAlign w:val="center"/>
          </w:tcPr>
          <w:p w14:paraId="2D02701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c>
          <w:tcPr>
            <w:tcW w:w="497" w:type="pct"/>
            <w:vMerge w:val="restart"/>
            <w:tcMar>
              <w:top w:w="0" w:type="dxa"/>
              <w:left w:w="105" w:type="dxa"/>
              <w:bottom w:w="0" w:type="dxa"/>
              <w:right w:w="105" w:type="dxa"/>
            </w:tcMar>
            <w:vAlign w:val="center"/>
          </w:tcPr>
          <w:p w14:paraId="5192240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r>
      <w:tr w14:paraId="13F6F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4A342391">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D455F98">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797135F6">
            <w:pPr>
              <w:rPr>
                <w:rFonts w:ascii="仿宋" w:hAnsi="仿宋" w:eastAsia="仿宋" w:cs="仿宋"/>
                <w:szCs w:val="21"/>
              </w:rPr>
            </w:pPr>
          </w:p>
        </w:tc>
        <w:tc>
          <w:tcPr>
            <w:tcW w:w="743" w:type="pct"/>
            <w:tcMar>
              <w:top w:w="0" w:type="dxa"/>
              <w:left w:w="105" w:type="dxa"/>
              <w:bottom w:w="0" w:type="dxa"/>
              <w:right w:w="105" w:type="dxa"/>
            </w:tcMar>
            <w:vAlign w:val="center"/>
          </w:tcPr>
          <w:p w14:paraId="0730263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二氧化硫</w:t>
            </w:r>
          </w:p>
        </w:tc>
        <w:tc>
          <w:tcPr>
            <w:tcW w:w="660" w:type="pct"/>
            <w:vMerge w:val="continue"/>
            <w:tcMar>
              <w:top w:w="0" w:type="dxa"/>
              <w:left w:w="105" w:type="dxa"/>
              <w:bottom w:w="0" w:type="dxa"/>
              <w:right w:w="105" w:type="dxa"/>
            </w:tcMar>
            <w:vAlign w:val="center"/>
          </w:tcPr>
          <w:p w14:paraId="5D36CB98">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1A2D683A">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5B044306">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4D8C21BC">
            <w:pPr>
              <w:rPr>
                <w:rFonts w:ascii="仿宋" w:hAnsi="仿宋" w:eastAsia="仿宋" w:cs="仿宋"/>
                <w:szCs w:val="21"/>
              </w:rPr>
            </w:pPr>
          </w:p>
        </w:tc>
      </w:tr>
      <w:tr w14:paraId="4899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04E1772B">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58A563B1">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5BEE6A8B">
            <w:pPr>
              <w:rPr>
                <w:rFonts w:ascii="仿宋" w:hAnsi="仿宋" w:eastAsia="仿宋" w:cs="仿宋"/>
                <w:szCs w:val="21"/>
              </w:rPr>
            </w:pPr>
          </w:p>
        </w:tc>
        <w:tc>
          <w:tcPr>
            <w:tcW w:w="743" w:type="pct"/>
            <w:tcMar>
              <w:top w:w="0" w:type="dxa"/>
              <w:left w:w="105" w:type="dxa"/>
              <w:bottom w:w="0" w:type="dxa"/>
              <w:right w:w="105" w:type="dxa"/>
            </w:tcMar>
            <w:vAlign w:val="center"/>
          </w:tcPr>
          <w:p w14:paraId="647A504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一氧化碳</w:t>
            </w:r>
          </w:p>
        </w:tc>
        <w:tc>
          <w:tcPr>
            <w:tcW w:w="660" w:type="pct"/>
            <w:vMerge w:val="continue"/>
            <w:tcMar>
              <w:top w:w="0" w:type="dxa"/>
              <w:left w:w="105" w:type="dxa"/>
              <w:bottom w:w="0" w:type="dxa"/>
              <w:right w:w="105" w:type="dxa"/>
            </w:tcMar>
            <w:vAlign w:val="center"/>
          </w:tcPr>
          <w:p w14:paraId="4365ADD2">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2ECA33D2">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1E32D3A9">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1EEEC21A">
            <w:pPr>
              <w:rPr>
                <w:rFonts w:ascii="仿宋" w:hAnsi="仿宋" w:eastAsia="仿宋" w:cs="仿宋"/>
                <w:szCs w:val="21"/>
              </w:rPr>
            </w:pPr>
          </w:p>
        </w:tc>
      </w:tr>
      <w:tr w14:paraId="0AB5E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383D6272">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25F66FB4">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7A282062">
            <w:pPr>
              <w:rPr>
                <w:rFonts w:ascii="仿宋" w:hAnsi="仿宋" w:eastAsia="仿宋" w:cs="仿宋"/>
                <w:szCs w:val="21"/>
              </w:rPr>
            </w:pPr>
          </w:p>
        </w:tc>
        <w:tc>
          <w:tcPr>
            <w:tcW w:w="743" w:type="pct"/>
            <w:tcMar>
              <w:top w:w="0" w:type="dxa"/>
              <w:left w:w="105" w:type="dxa"/>
              <w:bottom w:w="0" w:type="dxa"/>
              <w:right w:w="105" w:type="dxa"/>
            </w:tcMar>
            <w:vAlign w:val="center"/>
          </w:tcPr>
          <w:p w14:paraId="706F413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林格曼黑度</w:t>
            </w:r>
          </w:p>
        </w:tc>
        <w:tc>
          <w:tcPr>
            <w:tcW w:w="660" w:type="pct"/>
            <w:vMerge w:val="continue"/>
            <w:tcMar>
              <w:top w:w="0" w:type="dxa"/>
              <w:left w:w="105" w:type="dxa"/>
              <w:bottom w:w="0" w:type="dxa"/>
              <w:right w:w="105" w:type="dxa"/>
            </w:tcMar>
            <w:vAlign w:val="center"/>
          </w:tcPr>
          <w:p w14:paraId="7724DCB9">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5C34A303">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6A5E8307">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46D594AF">
            <w:pPr>
              <w:rPr>
                <w:rFonts w:ascii="仿宋" w:hAnsi="仿宋" w:eastAsia="仿宋" w:cs="仿宋"/>
                <w:szCs w:val="21"/>
              </w:rPr>
            </w:pPr>
          </w:p>
        </w:tc>
      </w:tr>
      <w:tr w14:paraId="79E4B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7EADFCD0">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73C8AD92">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74B7BD89">
            <w:pPr>
              <w:rPr>
                <w:rFonts w:ascii="仿宋" w:hAnsi="仿宋" w:eastAsia="仿宋" w:cs="仿宋"/>
                <w:szCs w:val="21"/>
              </w:rPr>
            </w:pPr>
          </w:p>
        </w:tc>
        <w:tc>
          <w:tcPr>
            <w:tcW w:w="743" w:type="pct"/>
            <w:tcMar>
              <w:top w:w="0" w:type="dxa"/>
              <w:left w:w="105" w:type="dxa"/>
              <w:bottom w:w="0" w:type="dxa"/>
              <w:right w:w="105" w:type="dxa"/>
            </w:tcMar>
            <w:vAlign w:val="center"/>
          </w:tcPr>
          <w:p w14:paraId="47EF2894">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氮氧化物</w:t>
            </w:r>
          </w:p>
        </w:tc>
        <w:tc>
          <w:tcPr>
            <w:tcW w:w="660" w:type="pct"/>
            <w:tcMar>
              <w:top w:w="0" w:type="dxa"/>
              <w:left w:w="105" w:type="dxa"/>
              <w:bottom w:w="0" w:type="dxa"/>
              <w:right w:w="105" w:type="dxa"/>
            </w:tcMar>
            <w:vAlign w:val="center"/>
          </w:tcPr>
          <w:p w14:paraId="3CF4A0B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1次/月</w:t>
            </w:r>
          </w:p>
        </w:tc>
        <w:tc>
          <w:tcPr>
            <w:tcW w:w="289" w:type="pct"/>
            <w:tcMar>
              <w:top w:w="0" w:type="dxa"/>
              <w:left w:w="105" w:type="dxa"/>
              <w:bottom w:w="0" w:type="dxa"/>
              <w:right w:w="105" w:type="dxa"/>
            </w:tcMar>
            <w:vAlign w:val="center"/>
          </w:tcPr>
          <w:p w14:paraId="0FC5617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12</w:t>
            </w:r>
          </w:p>
        </w:tc>
        <w:tc>
          <w:tcPr>
            <w:tcW w:w="331" w:type="pct"/>
            <w:tcMar>
              <w:top w:w="0" w:type="dxa"/>
              <w:left w:w="105" w:type="dxa"/>
              <w:bottom w:w="0" w:type="dxa"/>
              <w:right w:w="105" w:type="dxa"/>
            </w:tcMar>
            <w:vAlign w:val="center"/>
          </w:tcPr>
          <w:p w14:paraId="223A0BA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600</w:t>
            </w:r>
          </w:p>
        </w:tc>
        <w:tc>
          <w:tcPr>
            <w:tcW w:w="497" w:type="pct"/>
            <w:tcMar>
              <w:top w:w="0" w:type="dxa"/>
              <w:left w:w="105" w:type="dxa"/>
              <w:bottom w:w="0" w:type="dxa"/>
              <w:right w:w="105" w:type="dxa"/>
            </w:tcMar>
            <w:vAlign w:val="center"/>
          </w:tcPr>
          <w:p w14:paraId="27DD8FD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7200</w:t>
            </w:r>
          </w:p>
        </w:tc>
      </w:tr>
      <w:tr w14:paraId="16DDF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56A8522B">
            <w:pPr>
              <w:rPr>
                <w:rFonts w:ascii="仿宋" w:hAnsi="仿宋" w:eastAsia="仿宋" w:cs="仿宋"/>
                <w:szCs w:val="21"/>
              </w:rPr>
            </w:pPr>
          </w:p>
        </w:tc>
        <w:tc>
          <w:tcPr>
            <w:tcW w:w="990" w:type="pct"/>
            <w:vMerge w:val="restart"/>
            <w:tcMar>
              <w:top w:w="0" w:type="dxa"/>
              <w:left w:w="105" w:type="dxa"/>
              <w:bottom w:w="0" w:type="dxa"/>
              <w:right w:w="105" w:type="dxa"/>
            </w:tcMar>
            <w:vAlign w:val="center"/>
          </w:tcPr>
          <w:p w14:paraId="1265219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2#锅炉排气筒</w:t>
            </w:r>
          </w:p>
        </w:tc>
        <w:tc>
          <w:tcPr>
            <w:tcW w:w="990" w:type="pct"/>
            <w:vMerge w:val="restart"/>
            <w:tcMar>
              <w:top w:w="0" w:type="dxa"/>
              <w:left w:w="105" w:type="dxa"/>
              <w:bottom w:w="0" w:type="dxa"/>
              <w:right w:w="105" w:type="dxa"/>
            </w:tcMar>
            <w:vAlign w:val="center"/>
          </w:tcPr>
          <w:p w14:paraId="4CC6CC9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DA002</w:t>
            </w:r>
          </w:p>
        </w:tc>
        <w:tc>
          <w:tcPr>
            <w:tcW w:w="743" w:type="pct"/>
            <w:tcMar>
              <w:top w:w="0" w:type="dxa"/>
              <w:left w:w="105" w:type="dxa"/>
              <w:bottom w:w="0" w:type="dxa"/>
              <w:right w:w="105" w:type="dxa"/>
            </w:tcMar>
            <w:vAlign w:val="center"/>
          </w:tcPr>
          <w:p w14:paraId="01A386D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颗粒物</w:t>
            </w:r>
          </w:p>
        </w:tc>
        <w:tc>
          <w:tcPr>
            <w:tcW w:w="660" w:type="pct"/>
            <w:vMerge w:val="restart"/>
            <w:tcMar>
              <w:top w:w="0" w:type="dxa"/>
              <w:left w:w="105" w:type="dxa"/>
              <w:bottom w:w="0" w:type="dxa"/>
              <w:right w:w="105" w:type="dxa"/>
            </w:tcMar>
            <w:vAlign w:val="center"/>
          </w:tcPr>
          <w:p w14:paraId="797797C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1次/年</w:t>
            </w:r>
          </w:p>
        </w:tc>
        <w:tc>
          <w:tcPr>
            <w:tcW w:w="289" w:type="pct"/>
            <w:vMerge w:val="restart"/>
            <w:tcMar>
              <w:top w:w="0" w:type="dxa"/>
              <w:left w:w="105" w:type="dxa"/>
              <w:bottom w:w="0" w:type="dxa"/>
              <w:right w:w="105" w:type="dxa"/>
            </w:tcMar>
            <w:vAlign w:val="center"/>
          </w:tcPr>
          <w:p w14:paraId="7C0597C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w:t>
            </w:r>
          </w:p>
        </w:tc>
        <w:tc>
          <w:tcPr>
            <w:tcW w:w="331" w:type="pct"/>
            <w:vMerge w:val="restart"/>
            <w:tcMar>
              <w:top w:w="0" w:type="dxa"/>
              <w:left w:w="105" w:type="dxa"/>
              <w:bottom w:w="0" w:type="dxa"/>
              <w:right w:w="105" w:type="dxa"/>
            </w:tcMar>
            <w:vAlign w:val="center"/>
          </w:tcPr>
          <w:p w14:paraId="7D9DDD8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c>
          <w:tcPr>
            <w:tcW w:w="497" w:type="pct"/>
            <w:vMerge w:val="restart"/>
            <w:tcMar>
              <w:top w:w="0" w:type="dxa"/>
              <w:left w:w="105" w:type="dxa"/>
              <w:bottom w:w="0" w:type="dxa"/>
              <w:right w:w="105" w:type="dxa"/>
            </w:tcMar>
            <w:vAlign w:val="center"/>
          </w:tcPr>
          <w:p w14:paraId="2C49661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r>
      <w:tr w14:paraId="14B7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5B6D77AB">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194B5DD">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111917E">
            <w:pPr>
              <w:rPr>
                <w:rFonts w:ascii="仿宋" w:hAnsi="仿宋" w:eastAsia="仿宋" w:cs="仿宋"/>
                <w:szCs w:val="21"/>
              </w:rPr>
            </w:pPr>
          </w:p>
        </w:tc>
        <w:tc>
          <w:tcPr>
            <w:tcW w:w="743" w:type="pct"/>
            <w:tcMar>
              <w:top w:w="0" w:type="dxa"/>
              <w:left w:w="105" w:type="dxa"/>
              <w:bottom w:w="0" w:type="dxa"/>
              <w:right w:w="105" w:type="dxa"/>
            </w:tcMar>
            <w:vAlign w:val="center"/>
          </w:tcPr>
          <w:p w14:paraId="6A0736B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二氧化硫</w:t>
            </w:r>
          </w:p>
        </w:tc>
        <w:tc>
          <w:tcPr>
            <w:tcW w:w="660" w:type="pct"/>
            <w:vMerge w:val="continue"/>
            <w:tcMar>
              <w:top w:w="0" w:type="dxa"/>
              <w:left w:w="105" w:type="dxa"/>
              <w:bottom w:w="0" w:type="dxa"/>
              <w:right w:w="105" w:type="dxa"/>
            </w:tcMar>
            <w:vAlign w:val="center"/>
          </w:tcPr>
          <w:p w14:paraId="31CAB6D7">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48D51DF6">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32EB47A0">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07279620">
            <w:pPr>
              <w:rPr>
                <w:rFonts w:ascii="仿宋" w:hAnsi="仿宋" w:eastAsia="仿宋" w:cs="仿宋"/>
                <w:szCs w:val="21"/>
              </w:rPr>
            </w:pPr>
          </w:p>
        </w:tc>
      </w:tr>
      <w:tr w14:paraId="3CA73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4D20E8B5">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028C5681">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5CDF31CF">
            <w:pPr>
              <w:rPr>
                <w:rFonts w:ascii="仿宋" w:hAnsi="仿宋" w:eastAsia="仿宋" w:cs="仿宋"/>
                <w:szCs w:val="21"/>
              </w:rPr>
            </w:pPr>
          </w:p>
        </w:tc>
        <w:tc>
          <w:tcPr>
            <w:tcW w:w="743" w:type="pct"/>
            <w:tcMar>
              <w:top w:w="0" w:type="dxa"/>
              <w:left w:w="105" w:type="dxa"/>
              <w:bottom w:w="0" w:type="dxa"/>
              <w:right w:w="105" w:type="dxa"/>
            </w:tcMar>
            <w:vAlign w:val="center"/>
          </w:tcPr>
          <w:p w14:paraId="7986ACB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一氧化碳</w:t>
            </w:r>
          </w:p>
        </w:tc>
        <w:tc>
          <w:tcPr>
            <w:tcW w:w="660" w:type="pct"/>
            <w:vMerge w:val="continue"/>
            <w:tcMar>
              <w:top w:w="0" w:type="dxa"/>
              <w:left w:w="105" w:type="dxa"/>
              <w:bottom w:w="0" w:type="dxa"/>
              <w:right w:w="105" w:type="dxa"/>
            </w:tcMar>
            <w:vAlign w:val="center"/>
          </w:tcPr>
          <w:p w14:paraId="3E9CC325">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1EF7340A">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0C94360F">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2CEA896F">
            <w:pPr>
              <w:rPr>
                <w:rFonts w:ascii="仿宋" w:hAnsi="仿宋" w:eastAsia="仿宋" w:cs="仿宋"/>
                <w:szCs w:val="21"/>
              </w:rPr>
            </w:pPr>
          </w:p>
        </w:tc>
      </w:tr>
      <w:tr w14:paraId="1812E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7550F2E3">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3D82E3F4">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616FDA49">
            <w:pPr>
              <w:rPr>
                <w:rFonts w:ascii="仿宋" w:hAnsi="仿宋" w:eastAsia="仿宋" w:cs="仿宋"/>
                <w:szCs w:val="21"/>
              </w:rPr>
            </w:pPr>
          </w:p>
        </w:tc>
        <w:tc>
          <w:tcPr>
            <w:tcW w:w="743" w:type="pct"/>
            <w:tcMar>
              <w:top w:w="0" w:type="dxa"/>
              <w:left w:w="105" w:type="dxa"/>
              <w:bottom w:w="0" w:type="dxa"/>
              <w:right w:w="105" w:type="dxa"/>
            </w:tcMar>
            <w:vAlign w:val="center"/>
          </w:tcPr>
          <w:p w14:paraId="1B1609C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林格曼黑度</w:t>
            </w:r>
          </w:p>
        </w:tc>
        <w:tc>
          <w:tcPr>
            <w:tcW w:w="660" w:type="pct"/>
            <w:vMerge w:val="continue"/>
            <w:tcMar>
              <w:top w:w="0" w:type="dxa"/>
              <w:left w:w="105" w:type="dxa"/>
              <w:bottom w:w="0" w:type="dxa"/>
              <w:right w:w="105" w:type="dxa"/>
            </w:tcMar>
            <w:vAlign w:val="center"/>
          </w:tcPr>
          <w:p w14:paraId="3781AFF2">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0547A78A">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28F31DB2">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11C6F0DC">
            <w:pPr>
              <w:rPr>
                <w:rFonts w:ascii="仿宋" w:hAnsi="仿宋" w:eastAsia="仿宋" w:cs="仿宋"/>
                <w:szCs w:val="21"/>
              </w:rPr>
            </w:pPr>
          </w:p>
        </w:tc>
      </w:tr>
      <w:tr w14:paraId="6C2FB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2951C8E1">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1942E30">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6CBCC818">
            <w:pPr>
              <w:rPr>
                <w:rFonts w:ascii="仿宋" w:hAnsi="仿宋" w:eastAsia="仿宋" w:cs="仿宋"/>
                <w:szCs w:val="21"/>
              </w:rPr>
            </w:pPr>
          </w:p>
        </w:tc>
        <w:tc>
          <w:tcPr>
            <w:tcW w:w="743" w:type="pct"/>
            <w:tcMar>
              <w:top w:w="0" w:type="dxa"/>
              <w:left w:w="105" w:type="dxa"/>
              <w:bottom w:w="0" w:type="dxa"/>
              <w:right w:w="105" w:type="dxa"/>
            </w:tcMar>
            <w:vAlign w:val="center"/>
          </w:tcPr>
          <w:p w14:paraId="215526B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氮氧化物</w:t>
            </w:r>
          </w:p>
        </w:tc>
        <w:tc>
          <w:tcPr>
            <w:tcW w:w="660" w:type="pct"/>
            <w:tcMar>
              <w:top w:w="0" w:type="dxa"/>
              <w:left w:w="105" w:type="dxa"/>
              <w:bottom w:w="0" w:type="dxa"/>
              <w:right w:w="105" w:type="dxa"/>
            </w:tcMar>
            <w:vAlign w:val="center"/>
          </w:tcPr>
          <w:p w14:paraId="5ABA5CB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1次/月</w:t>
            </w:r>
          </w:p>
        </w:tc>
        <w:tc>
          <w:tcPr>
            <w:tcW w:w="289" w:type="pct"/>
            <w:tcMar>
              <w:top w:w="0" w:type="dxa"/>
              <w:left w:w="105" w:type="dxa"/>
              <w:bottom w:w="0" w:type="dxa"/>
              <w:right w:w="105" w:type="dxa"/>
            </w:tcMar>
            <w:vAlign w:val="center"/>
          </w:tcPr>
          <w:p w14:paraId="3A84DC4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12</w:t>
            </w:r>
          </w:p>
        </w:tc>
        <w:tc>
          <w:tcPr>
            <w:tcW w:w="331" w:type="pct"/>
            <w:tcMar>
              <w:top w:w="0" w:type="dxa"/>
              <w:left w:w="105" w:type="dxa"/>
              <w:bottom w:w="0" w:type="dxa"/>
              <w:right w:w="105" w:type="dxa"/>
            </w:tcMar>
            <w:vAlign w:val="center"/>
          </w:tcPr>
          <w:p w14:paraId="1604A32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600</w:t>
            </w:r>
          </w:p>
        </w:tc>
        <w:tc>
          <w:tcPr>
            <w:tcW w:w="497" w:type="pct"/>
            <w:tcMar>
              <w:top w:w="0" w:type="dxa"/>
              <w:left w:w="105" w:type="dxa"/>
              <w:bottom w:w="0" w:type="dxa"/>
              <w:right w:w="105" w:type="dxa"/>
            </w:tcMar>
            <w:vAlign w:val="center"/>
          </w:tcPr>
          <w:p w14:paraId="4AF3206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7200</w:t>
            </w:r>
          </w:p>
        </w:tc>
      </w:tr>
      <w:tr w14:paraId="636F3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7E89AC23">
            <w:pPr>
              <w:rPr>
                <w:rFonts w:ascii="仿宋" w:hAnsi="仿宋" w:eastAsia="仿宋" w:cs="仿宋"/>
                <w:szCs w:val="21"/>
              </w:rPr>
            </w:pPr>
          </w:p>
        </w:tc>
        <w:tc>
          <w:tcPr>
            <w:tcW w:w="990" w:type="pct"/>
            <w:vMerge w:val="restart"/>
            <w:tcMar>
              <w:top w:w="0" w:type="dxa"/>
              <w:left w:w="105" w:type="dxa"/>
              <w:bottom w:w="0" w:type="dxa"/>
              <w:right w:w="105" w:type="dxa"/>
            </w:tcMar>
            <w:vAlign w:val="center"/>
          </w:tcPr>
          <w:p w14:paraId="029DA9D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3#锅炉排气筒</w:t>
            </w:r>
          </w:p>
        </w:tc>
        <w:tc>
          <w:tcPr>
            <w:tcW w:w="990" w:type="pct"/>
            <w:vMerge w:val="restart"/>
            <w:tcMar>
              <w:top w:w="0" w:type="dxa"/>
              <w:left w:w="105" w:type="dxa"/>
              <w:bottom w:w="0" w:type="dxa"/>
              <w:right w:w="105" w:type="dxa"/>
            </w:tcMar>
            <w:vAlign w:val="center"/>
          </w:tcPr>
          <w:p w14:paraId="7589389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DA003</w:t>
            </w:r>
          </w:p>
        </w:tc>
        <w:tc>
          <w:tcPr>
            <w:tcW w:w="743" w:type="pct"/>
            <w:tcMar>
              <w:top w:w="0" w:type="dxa"/>
              <w:left w:w="105" w:type="dxa"/>
              <w:bottom w:w="0" w:type="dxa"/>
              <w:right w:w="105" w:type="dxa"/>
            </w:tcMar>
            <w:vAlign w:val="center"/>
          </w:tcPr>
          <w:p w14:paraId="2C4D5F3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颗粒物</w:t>
            </w:r>
          </w:p>
        </w:tc>
        <w:tc>
          <w:tcPr>
            <w:tcW w:w="660" w:type="pct"/>
            <w:vMerge w:val="restart"/>
            <w:tcMar>
              <w:top w:w="0" w:type="dxa"/>
              <w:left w:w="105" w:type="dxa"/>
              <w:bottom w:w="0" w:type="dxa"/>
              <w:right w:w="105" w:type="dxa"/>
            </w:tcMar>
            <w:vAlign w:val="center"/>
          </w:tcPr>
          <w:p w14:paraId="2F498CC8">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1次/年</w:t>
            </w:r>
          </w:p>
        </w:tc>
        <w:tc>
          <w:tcPr>
            <w:tcW w:w="289" w:type="pct"/>
            <w:vMerge w:val="restart"/>
            <w:tcMar>
              <w:top w:w="0" w:type="dxa"/>
              <w:left w:w="105" w:type="dxa"/>
              <w:bottom w:w="0" w:type="dxa"/>
              <w:right w:w="105" w:type="dxa"/>
            </w:tcMar>
            <w:vAlign w:val="center"/>
          </w:tcPr>
          <w:p w14:paraId="33AA8E0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w:t>
            </w:r>
          </w:p>
        </w:tc>
        <w:tc>
          <w:tcPr>
            <w:tcW w:w="331" w:type="pct"/>
            <w:vMerge w:val="restart"/>
            <w:tcMar>
              <w:top w:w="0" w:type="dxa"/>
              <w:left w:w="105" w:type="dxa"/>
              <w:bottom w:w="0" w:type="dxa"/>
              <w:right w:w="105" w:type="dxa"/>
            </w:tcMar>
            <w:vAlign w:val="center"/>
          </w:tcPr>
          <w:p w14:paraId="311867C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c>
          <w:tcPr>
            <w:tcW w:w="497" w:type="pct"/>
            <w:vMerge w:val="restart"/>
            <w:tcMar>
              <w:top w:w="0" w:type="dxa"/>
              <w:left w:w="105" w:type="dxa"/>
              <w:bottom w:w="0" w:type="dxa"/>
              <w:right w:w="105" w:type="dxa"/>
            </w:tcMar>
            <w:vAlign w:val="center"/>
          </w:tcPr>
          <w:p w14:paraId="105336E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r>
      <w:tr w14:paraId="2DDE7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3C35969B">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6EDF9A16">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3273FC5">
            <w:pPr>
              <w:rPr>
                <w:rFonts w:ascii="仿宋" w:hAnsi="仿宋" w:eastAsia="仿宋" w:cs="仿宋"/>
                <w:szCs w:val="21"/>
              </w:rPr>
            </w:pPr>
          </w:p>
        </w:tc>
        <w:tc>
          <w:tcPr>
            <w:tcW w:w="743" w:type="pct"/>
            <w:tcMar>
              <w:top w:w="0" w:type="dxa"/>
              <w:left w:w="105" w:type="dxa"/>
              <w:bottom w:w="0" w:type="dxa"/>
              <w:right w:w="105" w:type="dxa"/>
            </w:tcMar>
            <w:vAlign w:val="center"/>
          </w:tcPr>
          <w:p w14:paraId="63C6331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二氧化硫</w:t>
            </w:r>
          </w:p>
        </w:tc>
        <w:tc>
          <w:tcPr>
            <w:tcW w:w="660" w:type="pct"/>
            <w:vMerge w:val="continue"/>
            <w:tcMar>
              <w:top w:w="0" w:type="dxa"/>
              <w:left w:w="105" w:type="dxa"/>
              <w:bottom w:w="0" w:type="dxa"/>
              <w:right w:w="105" w:type="dxa"/>
            </w:tcMar>
            <w:vAlign w:val="center"/>
          </w:tcPr>
          <w:p w14:paraId="45A3FBD6">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3F0116D6">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27D5DE45">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52BCBE54">
            <w:pPr>
              <w:rPr>
                <w:rFonts w:ascii="仿宋" w:hAnsi="仿宋" w:eastAsia="仿宋" w:cs="仿宋"/>
                <w:szCs w:val="21"/>
              </w:rPr>
            </w:pPr>
          </w:p>
        </w:tc>
      </w:tr>
      <w:tr w14:paraId="477E1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4BA2E4E4">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333EBA0">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39E32913">
            <w:pPr>
              <w:rPr>
                <w:rFonts w:ascii="仿宋" w:hAnsi="仿宋" w:eastAsia="仿宋" w:cs="仿宋"/>
                <w:szCs w:val="21"/>
              </w:rPr>
            </w:pPr>
          </w:p>
        </w:tc>
        <w:tc>
          <w:tcPr>
            <w:tcW w:w="743" w:type="pct"/>
            <w:tcMar>
              <w:top w:w="0" w:type="dxa"/>
              <w:left w:w="105" w:type="dxa"/>
              <w:bottom w:w="0" w:type="dxa"/>
              <w:right w:w="105" w:type="dxa"/>
            </w:tcMar>
            <w:vAlign w:val="center"/>
          </w:tcPr>
          <w:p w14:paraId="5AAB9079">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一氧化碳</w:t>
            </w:r>
          </w:p>
        </w:tc>
        <w:tc>
          <w:tcPr>
            <w:tcW w:w="660" w:type="pct"/>
            <w:vMerge w:val="continue"/>
            <w:tcMar>
              <w:top w:w="0" w:type="dxa"/>
              <w:left w:w="105" w:type="dxa"/>
              <w:bottom w:w="0" w:type="dxa"/>
              <w:right w:w="105" w:type="dxa"/>
            </w:tcMar>
            <w:vAlign w:val="center"/>
          </w:tcPr>
          <w:p w14:paraId="02D2523E">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59A9D7A8">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63C33EA5">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54471F06">
            <w:pPr>
              <w:rPr>
                <w:rFonts w:ascii="仿宋" w:hAnsi="仿宋" w:eastAsia="仿宋" w:cs="仿宋"/>
                <w:szCs w:val="21"/>
              </w:rPr>
            </w:pPr>
          </w:p>
        </w:tc>
      </w:tr>
      <w:tr w14:paraId="6A100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4B296740">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0E6AEAB4">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36BAB6CF">
            <w:pPr>
              <w:rPr>
                <w:rFonts w:ascii="仿宋" w:hAnsi="仿宋" w:eastAsia="仿宋" w:cs="仿宋"/>
                <w:szCs w:val="21"/>
              </w:rPr>
            </w:pPr>
          </w:p>
        </w:tc>
        <w:tc>
          <w:tcPr>
            <w:tcW w:w="743" w:type="pct"/>
            <w:tcMar>
              <w:top w:w="0" w:type="dxa"/>
              <w:left w:w="105" w:type="dxa"/>
              <w:bottom w:w="0" w:type="dxa"/>
              <w:right w:w="105" w:type="dxa"/>
            </w:tcMar>
            <w:vAlign w:val="center"/>
          </w:tcPr>
          <w:p w14:paraId="3403FE9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林格曼黑度</w:t>
            </w:r>
          </w:p>
        </w:tc>
        <w:tc>
          <w:tcPr>
            <w:tcW w:w="660" w:type="pct"/>
            <w:vMerge w:val="continue"/>
            <w:tcMar>
              <w:top w:w="0" w:type="dxa"/>
              <w:left w:w="105" w:type="dxa"/>
              <w:bottom w:w="0" w:type="dxa"/>
              <w:right w:w="105" w:type="dxa"/>
            </w:tcMar>
            <w:vAlign w:val="center"/>
          </w:tcPr>
          <w:p w14:paraId="184B9797">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27034B6E">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4471910E">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53D6949C">
            <w:pPr>
              <w:rPr>
                <w:rFonts w:ascii="仿宋" w:hAnsi="仿宋" w:eastAsia="仿宋" w:cs="仿宋"/>
                <w:szCs w:val="21"/>
              </w:rPr>
            </w:pPr>
          </w:p>
        </w:tc>
      </w:tr>
      <w:tr w14:paraId="39E75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trPr>
        <w:tc>
          <w:tcPr>
            <w:tcW w:w="495" w:type="pct"/>
            <w:vMerge w:val="continue"/>
            <w:tcMar>
              <w:top w:w="0" w:type="dxa"/>
              <w:left w:w="105" w:type="dxa"/>
              <w:bottom w:w="0" w:type="dxa"/>
              <w:right w:w="105" w:type="dxa"/>
            </w:tcMar>
            <w:vAlign w:val="center"/>
          </w:tcPr>
          <w:p w14:paraId="04B4A178">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20A3349D">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30263178">
            <w:pPr>
              <w:rPr>
                <w:rFonts w:ascii="仿宋" w:hAnsi="仿宋" w:eastAsia="仿宋" w:cs="仿宋"/>
                <w:szCs w:val="21"/>
              </w:rPr>
            </w:pPr>
          </w:p>
        </w:tc>
        <w:tc>
          <w:tcPr>
            <w:tcW w:w="743" w:type="pct"/>
            <w:tcMar>
              <w:top w:w="0" w:type="dxa"/>
              <w:left w:w="105" w:type="dxa"/>
              <w:bottom w:w="0" w:type="dxa"/>
              <w:right w:w="105" w:type="dxa"/>
            </w:tcMar>
            <w:vAlign w:val="center"/>
          </w:tcPr>
          <w:p w14:paraId="4444988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氮氧化物</w:t>
            </w:r>
          </w:p>
        </w:tc>
        <w:tc>
          <w:tcPr>
            <w:tcW w:w="660" w:type="pct"/>
            <w:tcMar>
              <w:top w:w="0" w:type="dxa"/>
              <w:left w:w="105" w:type="dxa"/>
              <w:bottom w:w="0" w:type="dxa"/>
              <w:right w:w="105" w:type="dxa"/>
            </w:tcMar>
            <w:vAlign w:val="center"/>
          </w:tcPr>
          <w:p w14:paraId="169CDF1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1次/月</w:t>
            </w:r>
          </w:p>
        </w:tc>
        <w:tc>
          <w:tcPr>
            <w:tcW w:w="289" w:type="pct"/>
            <w:tcMar>
              <w:top w:w="0" w:type="dxa"/>
              <w:left w:w="105" w:type="dxa"/>
              <w:bottom w:w="0" w:type="dxa"/>
              <w:right w:w="105" w:type="dxa"/>
            </w:tcMar>
            <w:vAlign w:val="center"/>
          </w:tcPr>
          <w:p w14:paraId="1B266F7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12</w:t>
            </w:r>
          </w:p>
        </w:tc>
        <w:tc>
          <w:tcPr>
            <w:tcW w:w="331" w:type="pct"/>
            <w:tcMar>
              <w:top w:w="0" w:type="dxa"/>
              <w:left w:w="105" w:type="dxa"/>
              <w:bottom w:w="0" w:type="dxa"/>
              <w:right w:w="105" w:type="dxa"/>
            </w:tcMar>
            <w:vAlign w:val="center"/>
          </w:tcPr>
          <w:p w14:paraId="2C8EC50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600</w:t>
            </w:r>
          </w:p>
        </w:tc>
        <w:tc>
          <w:tcPr>
            <w:tcW w:w="497" w:type="pct"/>
            <w:tcMar>
              <w:top w:w="0" w:type="dxa"/>
              <w:left w:w="105" w:type="dxa"/>
              <w:bottom w:w="0" w:type="dxa"/>
              <w:right w:w="105" w:type="dxa"/>
            </w:tcMar>
            <w:vAlign w:val="center"/>
          </w:tcPr>
          <w:p w14:paraId="7C28879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7200</w:t>
            </w:r>
          </w:p>
        </w:tc>
      </w:tr>
      <w:tr w14:paraId="5CB4F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7B7900B2">
            <w:pPr>
              <w:rPr>
                <w:rFonts w:ascii="仿宋" w:hAnsi="仿宋" w:eastAsia="仿宋" w:cs="仿宋"/>
                <w:szCs w:val="21"/>
              </w:rPr>
            </w:pPr>
          </w:p>
        </w:tc>
        <w:tc>
          <w:tcPr>
            <w:tcW w:w="990" w:type="pct"/>
            <w:vMerge w:val="restart"/>
            <w:tcMar>
              <w:top w:w="0" w:type="dxa"/>
              <w:left w:w="105" w:type="dxa"/>
              <w:bottom w:w="0" w:type="dxa"/>
              <w:right w:w="105" w:type="dxa"/>
            </w:tcMar>
            <w:vAlign w:val="center"/>
          </w:tcPr>
          <w:p w14:paraId="6C1C97A9">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污水处理站臭气排气筒</w:t>
            </w:r>
          </w:p>
        </w:tc>
        <w:tc>
          <w:tcPr>
            <w:tcW w:w="990" w:type="pct"/>
            <w:vMerge w:val="restart"/>
            <w:tcMar>
              <w:top w:w="0" w:type="dxa"/>
              <w:left w:w="105" w:type="dxa"/>
              <w:bottom w:w="0" w:type="dxa"/>
              <w:right w:w="105" w:type="dxa"/>
            </w:tcMar>
            <w:vAlign w:val="center"/>
          </w:tcPr>
          <w:p w14:paraId="1FF316E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DA004</w:t>
            </w:r>
          </w:p>
        </w:tc>
        <w:tc>
          <w:tcPr>
            <w:tcW w:w="743" w:type="pct"/>
            <w:tcMar>
              <w:top w:w="0" w:type="dxa"/>
              <w:left w:w="105" w:type="dxa"/>
              <w:bottom w:w="0" w:type="dxa"/>
              <w:right w:w="105" w:type="dxa"/>
            </w:tcMar>
            <w:vAlign w:val="center"/>
          </w:tcPr>
          <w:p w14:paraId="4BC31E3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氨</w:t>
            </w:r>
          </w:p>
        </w:tc>
        <w:tc>
          <w:tcPr>
            <w:tcW w:w="660" w:type="pct"/>
            <w:vMerge w:val="restart"/>
            <w:tcMar>
              <w:top w:w="0" w:type="dxa"/>
              <w:left w:w="105" w:type="dxa"/>
              <w:bottom w:w="0" w:type="dxa"/>
              <w:right w:w="105" w:type="dxa"/>
            </w:tcMar>
            <w:vAlign w:val="center"/>
          </w:tcPr>
          <w:p w14:paraId="176A426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1次/季度</w:t>
            </w:r>
          </w:p>
        </w:tc>
        <w:tc>
          <w:tcPr>
            <w:tcW w:w="289" w:type="pct"/>
            <w:vMerge w:val="restart"/>
            <w:tcMar>
              <w:top w:w="0" w:type="dxa"/>
              <w:left w:w="105" w:type="dxa"/>
              <w:bottom w:w="0" w:type="dxa"/>
              <w:right w:w="105" w:type="dxa"/>
            </w:tcMar>
            <w:vAlign w:val="center"/>
          </w:tcPr>
          <w:p w14:paraId="6283166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4</w:t>
            </w:r>
          </w:p>
        </w:tc>
        <w:tc>
          <w:tcPr>
            <w:tcW w:w="331" w:type="pct"/>
            <w:vMerge w:val="restart"/>
            <w:tcMar>
              <w:top w:w="0" w:type="dxa"/>
              <w:left w:w="105" w:type="dxa"/>
              <w:bottom w:w="0" w:type="dxa"/>
              <w:right w:w="105" w:type="dxa"/>
            </w:tcMar>
            <w:vAlign w:val="center"/>
          </w:tcPr>
          <w:p w14:paraId="59FF603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2250</w:t>
            </w:r>
          </w:p>
        </w:tc>
        <w:tc>
          <w:tcPr>
            <w:tcW w:w="497" w:type="pct"/>
            <w:vMerge w:val="restart"/>
            <w:tcMar>
              <w:top w:w="0" w:type="dxa"/>
              <w:left w:w="105" w:type="dxa"/>
              <w:bottom w:w="0" w:type="dxa"/>
              <w:right w:w="105" w:type="dxa"/>
            </w:tcMar>
            <w:vAlign w:val="center"/>
          </w:tcPr>
          <w:p w14:paraId="351AB59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9000</w:t>
            </w:r>
          </w:p>
        </w:tc>
      </w:tr>
      <w:tr w14:paraId="234F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257F836A">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27E12F75">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04E66CF4">
            <w:pPr>
              <w:rPr>
                <w:rFonts w:ascii="仿宋" w:hAnsi="仿宋" w:eastAsia="仿宋" w:cs="仿宋"/>
                <w:szCs w:val="21"/>
              </w:rPr>
            </w:pPr>
          </w:p>
        </w:tc>
        <w:tc>
          <w:tcPr>
            <w:tcW w:w="743" w:type="pct"/>
            <w:tcMar>
              <w:top w:w="0" w:type="dxa"/>
              <w:left w:w="105" w:type="dxa"/>
              <w:bottom w:w="0" w:type="dxa"/>
              <w:right w:w="105" w:type="dxa"/>
            </w:tcMar>
            <w:vAlign w:val="center"/>
          </w:tcPr>
          <w:p w14:paraId="16EE912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硫化氢</w:t>
            </w:r>
          </w:p>
        </w:tc>
        <w:tc>
          <w:tcPr>
            <w:tcW w:w="660" w:type="pct"/>
            <w:vMerge w:val="continue"/>
            <w:tcMar>
              <w:top w:w="0" w:type="dxa"/>
              <w:left w:w="105" w:type="dxa"/>
              <w:bottom w:w="0" w:type="dxa"/>
              <w:right w:w="105" w:type="dxa"/>
            </w:tcMar>
            <w:vAlign w:val="center"/>
          </w:tcPr>
          <w:p w14:paraId="59425336">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607F2F9B">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0A524A38">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11F5F1F5">
            <w:pPr>
              <w:rPr>
                <w:rFonts w:ascii="仿宋" w:hAnsi="仿宋" w:eastAsia="仿宋" w:cs="仿宋"/>
                <w:szCs w:val="21"/>
              </w:rPr>
            </w:pPr>
          </w:p>
        </w:tc>
      </w:tr>
      <w:tr w14:paraId="0392E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4C324E3D">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0F04769">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5CF06B66">
            <w:pPr>
              <w:rPr>
                <w:rFonts w:ascii="仿宋" w:hAnsi="仿宋" w:eastAsia="仿宋" w:cs="仿宋"/>
                <w:szCs w:val="21"/>
              </w:rPr>
            </w:pPr>
          </w:p>
        </w:tc>
        <w:tc>
          <w:tcPr>
            <w:tcW w:w="743" w:type="pct"/>
            <w:tcMar>
              <w:top w:w="0" w:type="dxa"/>
              <w:left w:w="105" w:type="dxa"/>
              <w:bottom w:w="0" w:type="dxa"/>
              <w:right w:w="105" w:type="dxa"/>
            </w:tcMar>
            <w:vAlign w:val="center"/>
          </w:tcPr>
          <w:p w14:paraId="0E55033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臭气浓度</w:t>
            </w:r>
          </w:p>
        </w:tc>
        <w:tc>
          <w:tcPr>
            <w:tcW w:w="660" w:type="pct"/>
            <w:vMerge w:val="continue"/>
            <w:tcMar>
              <w:top w:w="0" w:type="dxa"/>
              <w:left w:w="105" w:type="dxa"/>
              <w:bottom w:w="0" w:type="dxa"/>
              <w:right w:w="105" w:type="dxa"/>
            </w:tcMar>
            <w:vAlign w:val="center"/>
          </w:tcPr>
          <w:p w14:paraId="6E6A3D88">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7CC78CB4">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0E6DD0CD">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25F0023F">
            <w:pPr>
              <w:rPr>
                <w:rFonts w:ascii="仿宋" w:hAnsi="仿宋" w:eastAsia="仿宋" w:cs="仿宋"/>
                <w:szCs w:val="21"/>
              </w:rPr>
            </w:pPr>
          </w:p>
        </w:tc>
      </w:tr>
      <w:tr w14:paraId="65A6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0" w:hRule="atLeast"/>
        </w:trPr>
        <w:tc>
          <w:tcPr>
            <w:tcW w:w="495" w:type="pct"/>
            <w:vMerge w:val="continue"/>
            <w:tcMar>
              <w:top w:w="0" w:type="dxa"/>
              <w:left w:w="105" w:type="dxa"/>
              <w:bottom w:w="0" w:type="dxa"/>
              <w:right w:w="105" w:type="dxa"/>
            </w:tcMar>
            <w:vAlign w:val="center"/>
          </w:tcPr>
          <w:p w14:paraId="34AB847C">
            <w:pPr>
              <w:rPr>
                <w:rFonts w:ascii="仿宋" w:hAnsi="仿宋" w:eastAsia="仿宋" w:cs="仿宋"/>
                <w:szCs w:val="21"/>
              </w:rPr>
            </w:pPr>
          </w:p>
        </w:tc>
        <w:tc>
          <w:tcPr>
            <w:tcW w:w="990" w:type="pct"/>
            <w:tcMar>
              <w:top w:w="0" w:type="dxa"/>
              <w:left w:w="105" w:type="dxa"/>
              <w:bottom w:w="0" w:type="dxa"/>
              <w:right w:w="105" w:type="dxa"/>
            </w:tcMar>
            <w:vAlign w:val="center"/>
          </w:tcPr>
          <w:p w14:paraId="3306506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实验及检验废气排气筒</w:t>
            </w:r>
          </w:p>
        </w:tc>
        <w:tc>
          <w:tcPr>
            <w:tcW w:w="990" w:type="pct"/>
            <w:tcMar>
              <w:top w:w="0" w:type="dxa"/>
              <w:left w:w="105" w:type="dxa"/>
              <w:bottom w:w="0" w:type="dxa"/>
              <w:right w:w="105" w:type="dxa"/>
            </w:tcMar>
            <w:vAlign w:val="center"/>
          </w:tcPr>
          <w:p w14:paraId="1446701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DA005</w:t>
            </w:r>
          </w:p>
        </w:tc>
        <w:tc>
          <w:tcPr>
            <w:tcW w:w="743" w:type="pct"/>
            <w:tcMar>
              <w:top w:w="0" w:type="dxa"/>
              <w:left w:w="105" w:type="dxa"/>
              <w:bottom w:w="0" w:type="dxa"/>
              <w:right w:w="105" w:type="dxa"/>
            </w:tcMar>
            <w:vAlign w:val="center"/>
          </w:tcPr>
          <w:p w14:paraId="6D469D1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VOCs</w:t>
            </w:r>
          </w:p>
        </w:tc>
        <w:tc>
          <w:tcPr>
            <w:tcW w:w="660" w:type="pct"/>
            <w:tcMar>
              <w:top w:w="0" w:type="dxa"/>
              <w:left w:w="105" w:type="dxa"/>
              <w:bottom w:w="0" w:type="dxa"/>
              <w:right w:w="105" w:type="dxa"/>
            </w:tcMar>
            <w:vAlign w:val="center"/>
          </w:tcPr>
          <w:p w14:paraId="49061FF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1次/季度</w:t>
            </w:r>
          </w:p>
        </w:tc>
        <w:tc>
          <w:tcPr>
            <w:tcW w:w="289" w:type="pct"/>
            <w:tcMar>
              <w:top w:w="0" w:type="dxa"/>
              <w:left w:w="105" w:type="dxa"/>
              <w:bottom w:w="0" w:type="dxa"/>
              <w:right w:w="105" w:type="dxa"/>
            </w:tcMar>
            <w:vAlign w:val="center"/>
          </w:tcPr>
          <w:p w14:paraId="0B0492F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4</w:t>
            </w:r>
          </w:p>
        </w:tc>
        <w:tc>
          <w:tcPr>
            <w:tcW w:w="331" w:type="pct"/>
            <w:tcMar>
              <w:top w:w="0" w:type="dxa"/>
              <w:left w:w="105" w:type="dxa"/>
              <w:bottom w:w="0" w:type="dxa"/>
              <w:right w:w="105" w:type="dxa"/>
            </w:tcMar>
            <w:vAlign w:val="center"/>
          </w:tcPr>
          <w:p w14:paraId="4986872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750</w:t>
            </w:r>
          </w:p>
        </w:tc>
        <w:tc>
          <w:tcPr>
            <w:tcW w:w="497" w:type="pct"/>
            <w:tcMar>
              <w:top w:w="0" w:type="dxa"/>
              <w:left w:w="105" w:type="dxa"/>
              <w:bottom w:w="0" w:type="dxa"/>
              <w:right w:w="105" w:type="dxa"/>
            </w:tcMar>
            <w:vAlign w:val="center"/>
          </w:tcPr>
          <w:p w14:paraId="48FB242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3000</w:t>
            </w:r>
          </w:p>
        </w:tc>
      </w:tr>
      <w:tr w14:paraId="064F7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45" w:hRule="atLeast"/>
        </w:trPr>
        <w:tc>
          <w:tcPr>
            <w:tcW w:w="495" w:type="pct"/>
            <w:vMerge w:val="continue"/>
            <w:tcMar>
              <w:top w:w="0" w:type="dxa"/>
              <w:left w:w="105" w:type="dxa"/>
              <w:bottom w:w="0" w:type="dxa"/>
              <w:right w:w="105" w:type="dxa"/>
            </w:tcMar>
            <w:vAlign w:val="center"/>
          </w:tcPr>
          <w:p w14:paraId="4B689C7E">
            <w:pPr>
              <w:rPr>
                <w:rFonts w:ascii="仿宋" w:hAnsi="仿宋" w:eastAsia="仿宋" w:cs="仿宋"/>
                <w:szCs w:val="21"/>
              </w:rPr>
            </w:pPr>
          </w:p>
        </w:tc>
        <w:tc>
          <w:tcPr>
            <w:tcW w:w="990" w:type="pct"/>
            <w:tcMar>
              <w:top w:w="0" w:type="dxa"/>
              <w:left w:w="105" w:type="dxa"/>
              <w:bottom w:w="0" w:type="dxa"/>
              <w:right w:w="105" w:type="dxa"/>
            </w:tcMar>
            <w:vAlign w:val="center"/>
          </w:tcPr>
          <w:p w14:paraId="07485F0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石膏打磨废气排气筒</w:t>
            </w:r>
          </w:p>
        </w:tc>
        <w:tc>
          <w:tcPr>
            <w:tcW w:w="990" w:type="pct"/>
            <w:tcMar>
              <w:top w:w="0" w:type="dxa"/>
              <w:left w:w="105" w:type="dxa"/>
              <w:bottom w:w="0" w:type="dxa"/>
              <w:right w:w="105" w:type="dxa"/>
            </w:tcMar>
            <w:vAlign w:val="center"/>
          </w:tcPr>
          <w:p w14:paraId="7E71329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DA006</w:t>
            </w:r>
          </w:p>
        </w:tc>
        <w:tc>
          <w:tcPr>
            <w:tcW w:w="743" w:type="pct"/>
            <w:tcMar>
              <w:top w:w="0" w:type="dxa"/>
              <w:left w:w="105" w:type="dxa"/>
              <w:bottom w:w="0" w:type="dxa"/>
              <w:right w:w="105" w:type="dxa"/>
            </w:tcMar>
            <w:vAlign w:val="center"/>
          </w:tcPr>
          <w:p w14:paraId="57AE3EB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颗粒物</w:t>
            </w:r>
          </w:p>
        </w:tc>
        <w:tc>
          <w:tcPr>
            <w:tcW w:w="660" w:type="pct"/>
            <w:tcMar>
              <w:top w:w="0" w:type="dxa"/>
              <w:left w:w="105" w:type="dxa"/>
              <w:bottom w:w="0" w:type="dxa"/>
              <w:right w:w="105" w:type="dxa"/>
            </w:tcMar>
            <w:vAlign w:val="center"/>
          </w:tcPr>
          <w:p w14:paraId="52A8E259">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1次/年</w:t>
            </w:r>
          </w:p>
        </w:tc>
        <w:tc>
          <w:tcPr>
            <w:tcW w:w="289" w:type="pct"/>
            <w:tcMar>
              <w:top w:w="0" w:type="dxa"/>
              <w:left w:w="105" w:type="dxa"/>
              <w:bottom w:w="0" w:type="dxa"/>
              <w:right w:w="105" w:type="dxa"/>
            </w:tcMar>
            <w:vAlign w:val="center"/>
          </w:tcPr>
          <w:p w14:paraId="3400517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w:t>
            </w:r>
          </w:p>
        </w:tc>
        <w:tc>
          <w:tcPr>
            <w:tcW w:w="331" w:type="pct"/>
            <w:tcMar>
              <w:top w:w="0" w:type="dxa"/>
              <w:left w:w="105" w:type="dxa"/>
              <w:bottom w:w="0" w:type="dxa"/>
              <w:right w:w="105" w:type="dxa"/>
            </w:tcMar>
            <w:vAlign w:val="center"/>
          </w:tcPr>
          <w:p w14:paraId="0B411F1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760</w:t>
            </w:r>
          </w:p>
        </w:tc>
        <w:tc>
          <w:tcPr>
            <w:tcW w:w="497" w:type="pct"/>
            <w:tcMar>
              <w:top w:w="0" w:type="dxa"/>
              <w:left w:w="105" w:type="dxa"/>
              <w:bottom w:w="0" w:type="dxa"/>
              <w:right w:w="105" w:type="dxa"/>
            </w:tcMar>
            <w:vAlign w:val="center"/>
          </w:tcPr>
          <w:p w14:paraId="5C5364D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760</w:t>
            </w:r>
          </w:p>
        </w:tc>
      </w:tr>
      <w:tr w14:paraId="6CF4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restart"/>
            <w:tcMar>
              <w:top w:w="0" w:type="dxa"/>
              <w:left w:w="105" w:type="dxa"/>
              <w:bottom w:w="0" w:type="dxa"/>
              <w:right w:w="105" w:type="dxa"/>
            </w:tcMar>
            <w:vAlign w:val="center"/>
          </w:tcPr>
          <w:p w14:paraId="30DA2B6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无组织废气</w:t>
            </w:r>
          </w:p>
        </w:tc>
        <w:tc>
          <w:tcPr>
            <w:tcW w:w="990" w:type="pct"/>
            <w:vMerge w:val="restart"/>
            <w:tcMar>
              <w:top w:w="0" w:type="dxa"/>
              <w:left w:w="105" w:type="dxa"/>
              <w:bottom w:w="0" w:type="dxa"/>
              <w:right w:w="105" w:type="dxa"/>
            </w:tcMar>
            <w:vAlign w:val="center"/>
          </w:tcPr>
          <w:p w14:paraId="3CC049A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污水处理站周界</w:t>
            </w:r>
          </w:p>
        </w:tc>
        <w:tc>
          <w:tcPr>
            <w:tcW w:w="990" w:type="pct"/>
            <w:vMerge w:val="restart"/>
            <w:tcMar>
              <w:top w:w="0" w:type="dxa"/>
              <w:left w:w="105" w:type="dxa"/>
              <w:bottom w:w="0" w:type="dxa"/>
              <w:right w:w="105" w:type="dxa"/>
            </w:tcMar>
            <w:vAlign w:val="center"/>
          </w:tcPr>
          <w:p w14:paraId="37D6D58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污水处理站布设4个点位</w:t>
            </w:r>
          </w:p>
        </w:tc>
        <w:tc>
          <w:tcPr>
            <w:tcW w:w="743" w:type="pct"/>
            <w:tcMar>
              <w:top w:w="0" w:type="dxa"/>
              <w:left w:w="105" w:type="dxa"/>
              <w:bottom w:w="0" w:type="dxa"/>
              <w:right w:w="105" w:type="dxa"/>
            </w:tcMar>
            <w:vAlign w:val="center"/>
          </w:tcPr>
          <w:p w14:paraId="47CA5C8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甲烷</w:t>
            </w:r>
          </w:p>
        </w:tc>
        <w:tc>
          <w:tcPr>
            <w:tcW w:w="660" w:type="pct"/>
            <w:vMerge w:val="restart"/>
            <w:tcMar>
              <w:top w:w="0" w:type="dxa"/>
              <w:left w:w="105" w:type="dxa"/>
              <w:bottom w:w="0" w:type="dxa"/>
              <w:right w:w="105" w:type="dxa"/>
            </w:tcMar>
            <w:vAlign w:val="center"/>
          </w:tcPr>
          <w:p w14:paraId="394D9C7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1次/季</w:t>
            </w:r>
          </w:p>
        </w:tc>
        <w:tc>
          <w:tcPr>
            <w:tcW w:w="289" w:type="pct"/>
            <w:vMerge w:val="restart"/>
            <w:tcMar>
              <w:top w:w="0" w:type="dxa"/>
              <w:left w:w="105" w:type="dxa"/>
              <w:bottom w:w="0" w:type="dxa"/>
              <w:right w:w="105" w:type="dxa"/>
            </w:tcMar>
            <w:vAlign w:val="center"/>
          </w:tcPr>
          <w:p w14:paraId="7179264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4</w:t>
            </w:r>
          </w:p>
        </w:tc>
        <w:tc>
          <w:tcPr>
            <w:tcW w:w="331" w:type="pct"/>
            <w:vMerge w:val="restart"/>
            <w:tcMar>
              <w:top w:w="0" w:type="dxa"/>
              <w:left w:w="105" w:type="dxa"/>
              <w:bottom w:w="0" w:type="dxa"/>
              <w:right w:w="105" w:type="dxa"/>
            </w:tcMar>
            <w:vAlign w:val="center"/>
          </w:tcPr>
          <w:p w14:paraId="4FBE347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7200</w:t>
            </w:r>
          </w:p>
        </w:tc>
        <w:tc>
          <w:tcPr>
            <w:tcW w:w="497" w:type="pct"/>
            <w:vMerge w:val="restart"/>
            <w:tcMar>
              <w:top w:w="0" w:type="dxa"/>
              <w:left w:w="105" w:type="dxa"/>
              <w:bottom w:w="0" w:type="dxa"/>
              <w:right w:w="105" w:type="dxa"/>
            </w:tcMar>
            <w:vAlign w:val="center"/>
          </w:tcPr>
          <w:p w14:paraId="4EF01F7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28800</w:t>
            </w:r>
          </w:p>
        </w:tc>
      </w:tr>
      <w:tr w14:paraId="1721E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0364771D">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03A4703">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6C30FC4">
            <w:pPr>
              <w:rPr>
                <w:rFonts w:ascii="仿宋" w:hAnsi="仿宋" w:eastAsia="仿宋" w:cs="仿宋"/>
                <w:szCs w:val="21"/>
              </w:rPr>
            </w:pPr>
          </w:p>
        </w:tc>
        <w:tc>
          <w:tcPr>
            <w:tcW w:w="743" w:type="pct"/>
            <w:tcMar>
              <w:top w:w="0" w:type="dxa"/>
              <w:left w:w="105" w:type="dxa"/>
              <w:bottom w:w="0" w:type="dxa"/>
              <w:right w:w="105" w:type="dxa"/>
            </w:tcMar>
            <w:vAlign w:val="center"/>
          </w:tcPr>
          <w:p w14:paraId="5440853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臭气浓度</w:t>
            </w:r>
          </w:p>
        </w:tc>
        <w:tc>
          <w:tcPr>
            <w:tcW w:w="660" w:type="pct"/>
            <w:vMerge w:val="continue"/>
            <w:tcMar>
              <w:top w:w="0" w:type="dxa"/>
              <w:left w:w="105" w:type="dxa"/>
              <w:bottom w:w="0" w:type="dxa"/>
              <w:right w:w="105" w:type="dxa"/>
            </w:tcMar>
            <w:vAlign w:val="center"/>
          </w:tcPr>
          <w:p w14:paraId="4A43F6A9">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2C5A7D26">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267FE6C9">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13C5678B">
            <w:pPr>
              <w:rPr>
                <w:rFonts w:ascii="仿宋" w:hAnsi="仿宋" w:eastAsia="仿宋" w:cs="仿宋"/>
                <w:szCs w:val="21"/>
              </w:rPr>
            </w:pPr>
          </w:p>
        </w:tc>
      </w:tr>
      <w:tr w14:paraId="4E9AA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0BA6F551">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F1DC925">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54BA4411">
            <w:pPr>
              <w:rPr>
                <w:rFonts w:ascii="仿宋" w:hAnsi="仿宋" w:eastAsia="仿宋" w:cs="仿宋"/>
                <w:szCs w:val="21"/>
              </w:rPr>
            </w:pPr>
          </w:p>
        </w:tc>
        <w:tc>
          <w:tcPr>
            <w:tcW w:w="743" w:type="pct"/>
            <w:tcMar>
              <w:top w:w="0" w:type="dxa"/>
              <w:left w:w="105" w:type="dxa"/>
              <w:bottom w:w="0" w:type="dxa"/>
              <w:right w:w="105" w:type="dxa"/>
            </w:tcMar>
            <w:vAlign w:val="center"/>
          </w:tcPr>
          <w:p w14:paraId="08D21FC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氨</w:t>
            </w:r>
          </w:p>
        </w:tc>
        <w:tc>
          <w:tcPr>
            <w:tcW w:w="660" w:type="pct"/>
            <w:vMerge w:val="continue"/>
            <w:tcMar>
              <w:top w:w="0" w:type="dxa"/>
              <w:left w:w="105" w:type="dxa"/>
              <w:bottom w:w="0" w:type="dxa"/>
              <w:right w:w="105" w:type="dxa"/>
            </w:tcMar>
            <w:vAlign w:val="center"/>
          </w:tcPr>
          <w:p w14:paraId="001A332C">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0829C799">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45DAFD4B">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7D33FDC0">
            <w:pPr>
              <w:rPr>
                <w:rFonts w:ascii="仿宋" w:hAnsi="仿宋" w:eastAsia="仿宋" w:cs="仿宋"/>
                <w:szCs w:val="21"/>
              </w:rPr>
            </w:pPr>
          </w:p>
        </w:tc>
      </w:tr>
      <w:tr w14:paraId="30E87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1DD2286D">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2265A3E2">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304CD71D">
            <w:pPr>
              <w:rPr>
                <w:rFonts w:ascii="仿宋" w:hAnsi="仿宋" w:eastAsia="仿宋" w:cs="仿宋"/>
                <w:szCs w:val="21"/>
              </w:rPr>
            </w:pPr>
          </w:p>
        </w:tc>
        <w:tc>
          <w:tcPr>
            <w:tcW w:w="743" w:type="pct"/>
            <w:tcMar>
              <w:top w:w="0" w:type="dxa"/>
              <w:left w:w="105" w:type="dxa"/>
              <w:bottom w:w="0" w:type="dxa"/>
              <w:right w:w="105" w:type="dxa"/>
            </w:tcMar>
            <w:vAlign w:val="center"/>
          </w:tcPr>
          <w:p w14:paraId="0EE54E5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氯气</w:t>
            </w:r>
          </w:p>
        </w:tc>
        <w:tc>
          <w:tcPr>
            <w:tcW w:w="660" w:type="pct"/>
            <w:vMerge w:val="continue"/>
            <w:tcMar>
              <w:top w:w="0" w:type="dxa"/>
              <w:left w:w="105" w:type="dxa"/>
              <w:bottom w:w="0" w:type="dxa"/>
              <w:right w:w="105" w:type="dxa"/>
            </w:tcMar>
            <w:vAlign w:val="center"/>
          </w:tcPr>
          <w:p w14:paraId="0DFB8BDE">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06318DD5">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361AD11D">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3DD509DF">
            <w:pPr>
              <w:rPr>
                <w:rFonts w:ascii="仿宋" w:hAnsi="仿宋" w:eastAsia="仿宋" w:cs="仿宋"/>
                <w:szCs w:val="21"/>
              </w:rPr>
            </w:pPr>
          </w:p>
        </w:tc>
      </w:tr>
      <w:tr w14:paraId="54448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620358A0">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356BEE48">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08A1192D">
            <w:pPr>
              <w:rPr>
                <w:rFonts w:ascii="仿宋" w:hAnsi="仿宋" w:eastAsia="仿宋" w:cs="仿宋"/>
                <w:szCs w:val="21"/>
              </w:rPr>
            </w:pPr>
          </w:p>
        </w:tc>
        <w:tc>
          <w:tcPr>
            <w:tcW w:w="743" w:type="pct"/>
            <w:tcMar>
              <w:top w:w="0" w:type="dxa"/>
              <w:left w:w="105" w:type="dxa"/>
              <w:bottom w:w="0" w:type="dxa"/>
              <w:right w:w="105" w:type="dxa"/>
            </w:tcMar>
            <w:vAlign w:val="center"/>
          </w:tcPr>
          <w:p w14:paraId="274F7EB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硫化氢</w:t>
            </w:r>
          </w:p>
        </w:tc>
        <w:tc>
          <w:tcPr>
            <w:tcW w:w="660" w:type="pct"/>
            <w:vMerge w:val="continue"/>
            <w:tcMar>
              <w:top w:w="0" w:type="dxa"/>
              <w:left w:w="105" w:type="dxa"/>
              <w:bottom w:w="0" w:type="dxa"/>
              <w:right w:w="105" w:type="dxa"/>
            </w:tcMar>
            <w:vAlign w:val="center"/>
          </w:tcPr>
          <w:p w14:paraId="2FBDAC4B">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1A87835A">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5BC6DFD2">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77856A1B">
            <w:pPr>
              <w:rPr>
                <w:rFonts w:ascii="仿宋" w:hAnsi="仿宋" w:eastAsia="仿宋" w:cs="仿宋"/>
                <w:szCs w:val="21"/>
              </w:rPr>
            </w:pPr>
          </w:p>
        </w:tc>
      </w:tr>
      <w:tr w14:paraId="74E2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restart"/>
            <w:tcMar>
              <w:top w:w="0" w:type="dxa"/>
              <w:left w:w="105" w:type="dxa"/>
              <w:bottom w:w="0" w:type="dxa"/>
              <w:right w:w="105" w:type="dxa"/>
            </w:tcMar>
            <w:vAlign w:val="center"/>
          </w:tcPr>
          <w:p w14:paraId="6300922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废水</w:t>
            </w:r>
          </w:p>
        </w:tc>
        <w:tc>
          <w:tcPr>
            <w:tcW w:w="990" w:type="pct"/>
            <w:vMerge w:val="restart"/>
            <w:tcMar>
              <w:top w:w="0" w:type="dxa"/>
              <w:left w:w="105" w:type="dxa"/>
              <w:bottom w:w="0" w:type="dxa"/>
              <w:right w:w="105" w:type="dxa"/>
            </w:tcMar>
            <w:vAlign w:val="center"/>
          </w:tcPr>
          <w:p w14:paraId="27F4660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综合废水总排口</w:t>
            </w:r>
          </w:p>
        </w:tc>
        <w:tc>
          <w:tcPr>
            <w:tcW w:w="990" w:type="pct"/>
            <w:vMerge w:val="restart"/>
            <w:tcMar>
              <w:top w:w="0" w:type="dxa"/>
              <w:left w:w="105" w:type="dxa"/>
              <w:bottom w:w="0" w:type="dxa"/>
              <w:right w:w="105" w:type="dxa"/>
            </w:tcMar>
            <w:vAlign w:val="center"/>
          </w:tcPr>
          <w:p w14:paraId="65FAA4F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DW001</w:t>
            </w:r>
          </w:p>
        </w:tc>
        <w:tc>
          <w:tcPr>
            <w:tcW w:w="743" w:type="pct"/>
            <w:tcMar>
              <w:top w:w="0" w:type="dxa"/>
              <w:left w:w="105" w:type="dxa"/>
              <w:bottom w:w="0" w:type="dxa"/>
              <w:right w:w="105" w:type="dxa"/>
            </w:tcMar>
            <w:vAlign w:val="center"/>
          </w:tcPr>
          <w:p w14:paraId="5B972E5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悬浮物</w:t>
            </w:r>
          </w:p>
        </w:tc>
        <w:tc>
          <w:tcPr>
            <w:tcW w:w="660" w:type="pct"/>
            <w:tcMar>
              <w:top w:w="0" w:type="dxa"/>
              <w:left w:w="105" w:type="dxa"/>
              <w:bottom w:w="0" w:type="dxa"/>
              <w:right w:w="105" w:type="dxa"/>
            </w:tcMar>
            <w:vAlign w:val="center"/>
          </w:tcPr>
          <w:p w14:paraId="51DA53B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1次/周</w:t>
            </w:r>
          </w:p>
        </w:tc>
        <w:tc>
          <w:tcPr>
            <w:tcW w:w="289" w:type="pct"/>
            <w:tcMar>
              <w:top w:w="0" w:type="dxa"/>
              <w:left w:w="105" w:type="dxa"/>
              <w:bottom w:w="0" w:type="dxa"/>
              <w:right w:w="105" w:type="dxa"/>
            </w:tcMar>
            <w:vAlign w:val="center"/>
          </w:tcPr>
          <w:p w14:paraId="3FCA7A9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52</w:t>
            </w:r>
          </w:p>
        </w:tc>
        <w:tc>
          <w:tcPr>
            <w:tcW w:w="331" w:type="pct"/>
            <w:tcMar>
              <w:top w:w="0" w:type="dxa"/>
              <w:left w:w="105" w:type="dxa"/>
              <w:bottom w:w="0" w:type="dxa"/>
              <w:right w:w="105" w:type="dxa"/>
            </w:tcMar>
            <w:vAlign w:val="center"/>
          </w:tcPr>
          <w:p w14:paraId="55CD7D9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210</w:t>
            </w:r>
          </w:p>
        </w:tc>
        <w:tc>
          <w:tcPr>
            <w:tcW w:w="497" w:type="pct"/>
            <w:tcMar>
              <w:top w:w="0" w:type="dxa"/>
              <w:left w:w="105" w:type="dxa"/>
              <w:bottom w:w="0" w:type="dxa"/>
              <w:right w:w="105" w:type="dxa"/>
            </w:tcMar>
            <w:vAlign w:val="center"/>
          </w:tcPr>
          <w:p w14:paraId="475722E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10920</w:t>
            </w:r>
          </w:p>
        </w:tc>
      </w:tr>
      <w:tr w14:paraId="7D6C1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3F0874F5">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27BA45C">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C5D3098">
            <w:pPr>
              <w:rPr>
                <w:rFonts w:ascii="仿宋" w:hAnsi="仿宋" w:eastAsia="仿宋" w:cs="仿宋"/>
                <w:szCs w:val="21"/>
              </w:rPr>
            </w:pPr>
          </w:p>
        </w:tc>
        <w:tc>
          <w:tcPr>
            <w:tcW w:w="743" w:type="pct"/>
            <w:tcMar>
              <w:top w:w="0" w:type="dxa"/>
              <w:left w:w="105" w:type="dxa"/>
              <w:bottom w:w="0" w:type="dxa"/>
              <w:right w:w="105" w:type="dxa"/>
            </w:tcMar>
            <w:vAlign w:val="center"/>
          </w:tcPr>
          <w:p w14:paraId="3E1E028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粪大肠菌群</w:t>
            </w:r>
          </w:p>
        </w:tc>
        <w:tc>
          <w:tcPr>
            <w:tcW w:w="660" w:type="pct"/>
            <w:tcMar>
              <w:top w:w="0" w:type="dxa"/>
              <w:left w:w="105" w:type="dxa"/>
              <w:bottom w:w="0" w:type="dxa"/>
              <w:right w:w="105" w:type="dxa"/>
            </w:tcMar>
            <w:vAlign w:val="center"/>
          </w:tcPr>
          <w:p w14:paraId="2053973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1次/月</w:t>
            </w:r>
          </w:p>
        </w:tc>
        <w:tc>
          <w:tcPr>
            <w:tcW w:w="289" w:type="pct"/>
            <w:tcMar>
              <w:top w:w="0" w:type="dxa"/>
              <w:left w:w="105" w:type="dxa"/>
              <w:bottom w:w="0" w:type="dxa"/>
              <w:right w:w="105" w:type="dxa"/>
            </w:tcMar>
            <w:vAlign w:val="center"/>
          </w:tcPr>
          <w:p w14:paraId="41DCC5D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12</w:t>
            </w:r>
          </w:p>
        </w:tc>
        <w:tc>
          <w:tcPr>
            <w:tcW w:w="331" w:type="pct"/>
            <w:tcMar>
              <w:top w:w="0" w:type="dxa"/>
              <w:left w:w="105" w:type="dxa"/>
              <w:bottom w:w="0" w:type="dxa"/>
              <w:right w:w="105" w:type="dxa"/>
            </w:tcMar>
            <w:vAlign w:val="center"/>
          </w:tcPr>
          <w:p w14:paraId="4D9F818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180</w:t>
            </w:r>
          </w:p>
        </w:tc>
        <w:tc>
          <w:tcPr>
            <w:tcW w:w="497" w:type="pct"/>
            <w:tcMar>
              <w:top w:w="0" w:type="dxa"/>
              <w:left w:w="105" w:type="dxa"/>
              <w:bottom w:w="0" w:type="dxa"/>
              <w:right w:w="105" w:type="dxa"/>
            </w:tcMar>
            <w:vAlign w:val="center"/>
          </w:tcPr>
          <w:p w14:paraId="7B3A0F5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2160</w:t>
            </w:r>
          </w:p>
        </w:tc>
      </w:tr>
      <w:tr w14:paraId="560A5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5" w:type="pct"/>
            <w:vMerge w:val="continue"/>
            <w:tcMar>
              <w:top w:w="0" w:type="dxa"/>
              <w:left w:w="105" w:type="dxa"/>
              <w:bottom w:w="0" w:type="dxa"/>
              <w:right w:w="105" w:type="dxa"/>
            </w:tcMar>
            <w:vAlign w:val="center"/>
          </w:tcPr>
          <w:p w14:paraId="35B044BF">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64A29A1">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262BE1F4">
            <w:pPr>
              <w:rPr>
                <w:rFonts w:ascii="仿宋" w:hAnsi="仿宋" w:eastAsia="仿宋" w:cs="仿宋"/>
                <w:szCs w:val="21"/>
              </w:rPr>
            </w:pPr>
          </w:p>
        </w:tc>
        <w:tc>
          <w:tcPr>
            <w:tcW w:w="743" w:type="pct"/>
            <w:tcMar>
              <w:top w:w="0" w:type="dxa"/>
              <w:left w:w="105" w:type="dxa"/>
              <w:bottom w:w="0" w:type="dxa"/>
              <w:right w:w="105" w:type="dxa"/>
            </w:tcMar>
            <w:vAlign w:val="center"/>
          </w:tcPr>
          <w:p w14:paraId="7C8806A8">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五日生化需氧量</w:t>
            </w:r>
          </w:p>
        </w:tc>
        <w:tc>
          <w:tcPr>
            <w:tcW w:w="660" w:type="pct"/>
            <w:vMerge w:val="restart"/>
            <w:tcMar>
              <w:top w:w="0" w:type="dxa"/>
              <w:left w:w="105" w:type="dxa"/>
              <w:bottom w:w="0" w:type="dxa"/>
              <w:right w:w="105" w:type="dxa"/>
            </w:tcMar>
            <w:vAlign w:val="center"/>
          </w:tcPr>
          <w:p w14:paraId="0974640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1次/季</w:t>
            </w:r>
          </w:p>
        </w:tc>
        <w:tc>
          <w:tcPr>
            <w:tcW w:w="289" w:type="pct"/>
            <w:vMerge w:val="restart"/>
            <w:tcMar>
              <w:top w:w="0" w:type="dxa"/>
              <w:left w:w="105" w:type="dxa"/>
              <w:bottom w:w="0" w:type="dxa"/>
              <w:right w:w="105" w:type="dxa"/>
            </w:tcMar>
            <w:vAlign w:val="center"/>
          </w:tcPr>
          <w:p w14:paraId="512D2F5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4</w:t>
            </w:r>
          </w:p>
        </w:tc>
        <w:tc>
          <w:tcPr>
            <w:tcW w:w="331" w:type="pct"/>
            <w:vMerge w:val="restart"/>
            <w:tcMar>
              <w:top w:w="0" w:type="dxa"/>
              <w:left w:w="105" w:type="dxa"/>
              <w:bottom w:w="0" w:type="dxa"/>
              <w:right w:w="105" w:type="dxa"/>
            </w:tcMar>
            <w:vAlign w:val="center"/>
          </w:tcPr>
          <w:p w14:paraId="4D7DE03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2400</w:t>
            </w:r>
          </w:p>
        </w:tc>
        <w:tc>
          <w:tcPr>
            <w:tcW w:w="497" w:type="pct"/>
            <w:vMerge w:val="restart"/>
            <w:tcMar>
              <w:top w:w="0" w:type="dxa"/>
              <w:left w:w="105" w:type="dxa"/>
              <w:bottom w:w="0" w:type="dxa"/>
              <w:right w:w="105" w:type="dxa"/>
            </w:tcMar>
            <w:vAlign w:val="center"/>
          </w:tcPr>
          <w:p w14:paraId="710E8B7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9600</w:t>
            </w:r>
          </w:p>
        </w:tc>
      </w:tr>
      <w:tr w14:paraId="36C93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5" w:type="pct"/>
            <w:vMerge w:val="continue"/>
            <w:tcMar>
              <w:top w:w="0" w:type="dxa"/>
              <w:left w:w="105" w:type="dxa"/>
              <w:bottom w:w="0" w:type="dxa"/>
              <w:right w:w="105" w:type="dxa"/>
            </w:tcMar>
            <w:vAlign w:val="center"/>
          </w:tcPr>
          <w:p w14:paraId="66990F9A">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8F8832E">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0CD3556">
            <w:pPr>
              <w:rPr>
                <w:rFonts w:ascii="仿宋" w:hAnsi="仿宋" w:eastAsia="仿宋" w:cs="仿宋"/>
                <w:szCs w:val="21"/>
              </w:rPr>
            </w:pPr>
          </w:p>
        </w:tc>
        <w:tc>
          <w:tcPr>
            <w:tcW w:w="743" w:type="pct"/>
            <w:tcMar>
              <w:top w:w="0" w:type="dxa"/>
              <w:left w:w="105" w:type="dxa"/>
              <w:bottom w:w="0" w:type="dxa"/>
              <w:right w:w="105" w:type="dxa"/>
            </w:tcMar>
            <w:vAlign w:val="center"/>
          </w:tcPr>
          <w:p w14:paraId="2B83CB8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阴离子表面活性剂</w:t>
            </w:r>
          </w:p>
        </w:tc>
        <w:tc>
          <w:tcPr>
            <w:tcW w:w="660" w:type="pct"/>
            <w:vMerge w:val="continue"/>
            <w:tcMar>
              <w:top w:w="0" w:type="dxa"/>
              <w:left w:w="105" w:type="dxa"/>
              <w:bottom w:w="0" w:type="dxa"/>
              <w:right w:w="105" w:type="dxa"/>
            </w:tcMar>
            <w:vAlign w:val="center"/>
          </w:tcPr>
          <w:p w14:paraId="7A22F498">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2A0E582B">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03592126">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0D5952C6">
            <w:pPr>
              <w:rPr>
                <w:rFonts w:ascii="仿宋" w:hAnsi="仿宋" w:eastAsia="仿宋" w:cs="仿宋"/>
                <w:szCs w:val="21"/>
              </w:rPr>
            </w:pPr>
          </w:p>
        </w:tc>
      </w:tr>
      <w:tr w14:paraId="5244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5F5A4009">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24578D09">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DCA5E19">
            <w:pPr>
              <w:rPr>
                <w:rFonts w:ascii="仿宋" w:hAnsi="仿宋" w:eastAsia="仿宋" w:cs="仿宋"/>
                <w:szCs w:val="21"/>
              </w:rPr>
            </w:pPr>
          </w:p>
        </w:tc>
        <w:tc>
          <w:tcPr>
            <w:tcW w:w="743" w:type="pct"/>
            <w:tcMar>
              <w:top w:w="0" w:type="dxa"/>
              <w:left w:w="105" w:type="dxa"/>
              <w:bottom w:w="0" w:type="dxa"/>
              <w:right w:w="105" w:type="dxa"/>
            </w:tcMar>
            <w:vAlign w:val="center"/>
          </w:tcPr>
          <w:p w14:paraId="6788B80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石油类</w:t>
            </w:r>
          </w:p>
        </w:tc>
        <w:tc>
          <w:tcPr>
            <w:tcW w:w="660" w:type="pct"/>
            <w:vMerge w:val="continue"/>
            <w:tcMar>
              <w:top w:w="0" w:type="dxa"/>
              <w:left w:w="105" w:type="dxa"/>
              <w:bottom w:w="0" w:type="dxa"/>
              <w:right w:w="105" w:type="dxa"/>
            </w:tcMar>
            <w:vAlign w:val="center"/>
          </w:tcPr>
          <w:p w14:paraId="0308C14F">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01ECA23C">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6E18838E">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3D7BD26C">
            <w:pPr>
              <w:rPr>
                <w:rFonts w:ascii="仿宋" w:hAnsi="仿宋" w:eastAsia="仿宋" w:cs="仿宋"/>
                <w:szCs w:val="21"/>
              </w:rPr>
            </w:pPr>
          </w:p>
        </w:tc>
      </w:tr>
      <w:tr w14:paraId="11969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20006AED">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B12BB39">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28A54B3B">
            <w:pPr>
              <w:rPr>
                <w:rFonts w:ascii="仿宋" w:hAnsi="仿宋" w:eastAsia="仿宋" w:cs="仿宋"/>
                <w:szCs w:val="21"/>
              </w:rPr>
            </w:pPr>
          </w:p>
        </w:tc>
        <w:tc>
          <w:tcPr>
            <w:tcW w:w="743" w:type="pct"/>
            <w:tcMar>
              <w:top w:w="0" w:type="dxa"/>
              <w:left w:w="105" w:type="dxa"/>
              <w:bottom w:w="0" w:type="dxa"/>
              <w:right w:w="105" w:type="dxa"/>
            </w:tcMar>
            <w:vAlign w:val="center"/>
          </w:tcPr>
          <w:p w14:paraId="6843E1E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动植物油</w:t>
            </w:r>
          </w:p>
        </w:tc>
        <w:tc>
          <w:tcPr>
            <w:tcW w:w="660" w:type="pct"/>
            <w:vMerge w:val="continue"/>
            <w:tcMar>
              <w:top w:w="0" w:type="dxa"/>
              <w:left w:w="105" w:type="dxa"/>
              <w:bottom w:w="0" w:type="dxa"/>
              <w:right w:w="105" w:type="dxa"/>
            </w:tcMar>
            <w:vAlign w:val="center"/>
          </w:tcPr>
          <w:p w14:paraId="0F3D97EF">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48FA76D4">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4BAD7609">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58961AFF">
            <w:pPr>
              <w:rPr>
                <w:rFonts w:ascii="仿宋" w:hAnsi="仿宋" w:eastAsia="仿宋" w:cs="仿宋"/>
                <w:szCs w:val="21"/>
              </w:rPr>
            </w:pPr>
          </w:p>
        </w:tc>
      </w:tr>
      <w:tr w14:paraId="4FEE0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5A7C416D">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6BE6CBE9">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0299745">
            <w:pPr>
              <w:rPr>
                <w:rFonts w:ascii="仿宋" w:hAnsi="仿宋" w:eastAsia="仿宋" w:cs="仿宋"/>
                <w:szCs w:val="21"/>
              </w:rPr>
            </w:pPr>
          </w:p>
        </w:tc>
        <w:tc>
          <w:tcPr>
            <w:tcW w:w="743" w:type="pct"/>
            <w:tcMar>
              <w:top w:w="0" w:type="dxa"/>
              <w:left w:w="105" w:type="dxa"/>
              <w:bottom w:w="0" w:type="dxa"/>
              <w:right w:w="105" w:type="dxa"/>
            </w:tcMar>
            <w:vAlign w:val="center"/>
          </w:tcPr>
          <w:p w14:paraId="269CDBA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挥发酚</w:t>
            </w:r>
          </w:p>
        </w:tc>
        <w:tc>
          <w:tcPr>
            <w:tcW w:w="660" w:type="pct"/>
            <w:vMerge w:val="continue"/>
            <w:tcMar>
              <w:top w:w="0" w:type="dxa"/>
              <w:left w:w="105" w:type="dxa"/>
              <w:bottom w:w="0" w:type="dxa"/>
              <w:right w:w="105" w:type="dxa"/>
            </w:tcMar>
            <w:vAlign w:val="center"/>
          </w:tcPr>
          <w:p w14:paraId="6AA3683D">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19E2CC72">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2CC9F48D">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5AB79578">
            <w:pPr>
              <w:rPr>
                <w:rFonts w:ascii="仿宋" w:hAnsi="仿宋" w:eastAsia="仿宋" w:cs="仿宋"/>
                <w:szCs w:val="21"/>
              </w:rPr>
            </w:pPr>
          </w:p>
        </w:tc>
      </w:tr>
      <w:tr w14:paraId="25C33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7A2A4E6E">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40FBCF5">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2AD0EB88">
            <w:pPr>
              <w:rPr>
                <w:rFonts w:ascii="仿宋" w:hAnsi="仿宋" w:eastAsia="仿宋" w:cs="仿宋"/>
                <w:szCs w:val="21"/>
              </w:rPr>
            </w:pPr>
          </w:p>
        </w:tc>
        <w:tc>
          <w:tcPr>
            <w:tcW w:w="743" w:type="pct"/>
            <w:tcMar>
              <w:top w:w="0" w:type="dxa"/>
              <w:left w:w="105" w:type="dxa"/>
              <w:bottom w:w="0" w:type="dxa"/>
              <w:right w:w="105" w:type="dxa"/>
            </w:tcMar>
            <w:vAlign w:val="center"/>
          </w:tcPr>
          <w:p w14:paraId="2BE882C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总氰化物</w:t>
            </w:r>
          </w:p>
        </w:tc>
        <w:tc>
          <w:tcPr>
            <w:tcW w:w="660" w:type="pct"/>
            <w:vMerge w:val="continue"/>
            <w:tcMar>
              <w:top w:w="0" w:type="dxa"/>
              <w:left w:w="105" w:type="dxa"/>
              <w:bottom w:w="0" w:type="dxa"/>
              <w:right w:w="105" w:type="dxa"/>
            </w:tcMar>
            <w:vAlign w:val="center"/>
          </w:tcPr>
          <w:p w14:paraId="11EE7D0A">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053FB391">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77D8675D">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440242A3">
            <w:pPr>
              <w:rPr>
                <w:rFonts w:ascii="仿宋" w:hAnsi="仿宋" w:eastAsia="仿宋" w:cs="仿宋"/>
                <w:szCs w:val="21"/>
              </w:rPr>
            </w:pPr>
          </w:p>
        </w:tc>
      </w:tr>
      <w:tr w14:paraId="1B00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4D39580D">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2BF3D8A5">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4CAF753">
            <w:pPr>
              <w:rPr>
                <w:rFonts w:ascii="仿宋" w:hAnsi="仿宋" w:eastAsia="仿宋" w:cs="仿宋"/>
                <w:szCs w:val="21"/>
              </w:rPr>
            </w:pPr>
          </w:p>
        </w:tc>
        <w:tc>
          <w:tcPr>
            <w:tcW w:w="743" w:type="pct"/>
            <w:tcMar>
              <w:top w:w="0" w:type="dxa"/>
              <w:left w:w="105" w:type="dxa"/>
              <w:bottom w:w="0" w:type="dxa"/>
              <w:right w:w="105" w:type="dxa"/>
            </w:tcMar>
            <w:vAlign w:val="center"/>
          </w:tcPr>
          <w:p w14:paraId="397F0CA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总磷</w:t>
            </w:r>
          </w:p>
        </w:tc>
        <w:tc>
          <w:tcPr>
            <w:tcW w:w="660" w:type="pct"/>
            <w:vMerge w:val="continue"/>
            <w:tcMar>
              <w:top w:w="0" w:type="dxa"/>
              <w:left w:w="105" w:type="dxa"/>
              <w:bottom w:w="0" w:type="dxa"/>
              <w:right w:w="105" w:type="dxa"/>
            </w:tcMar>
            <w:vAlign w:val="center"/>
          </w:tcPr>
          <w:p w14:paraId="5A1488C1">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60CF2F26">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0750B93F">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3EDF63B4">
            <w:pPr>
              <w:rPr>
                <w:rFonts w:ascii="仿宋" w:hAnsi="仿宋" w:eastAsia="仿宋" w:cs="仿宋"/>
                <w:szCs w:val="21"/>
              </w:rPr>
            </w:pPr>
          </w:p>
        </w:tc>
      </w:tr>
      <w:tr w14:paraId="57448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078374CF">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5924DE66">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7674C78B">
            <w:pPr>
              <w:rPr>
                <w:rFonts w:ascii="仿宋" w:hAnsi="仿宋" w:eastAsia="仿宋" w:cs="仿宋"/>
                <w:szCs w:val="21"/>
              </w:rPr>
            </w:pPr>
          </w:p>
        </w:tc>
        <w:tc>
          <w:tcPr>
            <w:tcW w:w="743" w:type="pct"/>
            <w:tcMar>
              <w:top w:w="0" w:type="dxa"/>
              <w:left w:w="105" w:type="dxa"/>
              <w:bottom w:w="0" w:type="dxa"/>
              <w:right w:w="105" w:type="dxa"/>
            </w:tcMar>
            <w:vAlign w:val="center"/>
          </w:tcPr>
          <w:p w14:paraId="79180D3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COD</w:t>
            </w:r>
          </w:p>
        </w:tc>
        <w:tc>
          <w:tcPr>
            <w:tcW w:w="660" w:type="pct"/>
            <w:vMerge w:val="continue"/>
            <w:tcMar>
              <w:top w:w="0" w:type="dxa"/>
              <w:left w:w="105" w:type="dxa"/>
              <w:bottom w:w="0" w:type="dxa"/>
              <w:right w:w="105" w:type="dxa"/>
            </w:tcMar>
            <w:vAlign w:val="center"/>
          </w:tcPr>
          <w:p w14:paraId="2ABEE7A5">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78C96C7F">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62542FE2">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52BDD295">
            <w:pPr>
              <w:rPr>
                <w:rFonts w:ascii="仿宋" w:hAnsi="仿宋" w:eastAsia="仿宋" w:cs="仿宋"/>
                <w:szCs w:val="21"/>
              </w:rPr>
            </w:pPr>
          </w:p>
        </w:tc>
      </w:tr>
      <w:tr w14:paraId="58ABC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7A8A01F1">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B796EFE">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CA3C417">
            <w:pPr>
              <w:rPr>
                <w:rFonts w:ascii="仿宋" w:hAnsi="仿宋" w:eastAsia="仿宋" w:cs="仿宋"/>
                <w:szCs w:val="21"/>
              </w:rPr>
            </w:pPr>
          </w:p>
        </w:tc>
        <w:tc>
          <w:tcPr>
            <w:tcW w:w="743" w:type="pct"/>
            <w:tcMar>
              <w:top w:w="0" w:type="dxa"/>
              <w:left w:w="105" w:type="dxa"/>
              <w:bottom w:w="0" w:type="dxa"/>
              <w:right w:w="105" w:type="dxa"/>
            </w:tcMar>
            <w:vAlign w:val="center"/>
          </w:tcPr>
          <w:p w14:paraId="51A67A9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氨氮</w:t>
            </w:r>
          </w:p>
        </w:tc>
        <w:tc>
          <w:tcPr>
            <w:tcW w:w="660" w:type="pct"/>
            <w:vMerge w:val="continue"/>
            <w:tcMar>
              <w:top w:w="0" w:type="dxa"/>
              <w:left w:w="105" w:type="dxa"/>
              <w:bottom w:w="0" w:type="dxa"/>
              <w:right w:w="105" w:type="dxa"/>
            </w:tcMar>
            <w:vAlign w:val="center"/>
          </w:tcPr>
          <w:p w14:paraId="7AB93988">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2EE11855">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0C6F4D5F">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24F7FCD8">
            <w:pPr>
              <w:rPr>
                <w:rFonts w:ascii="仿宋" w:hAnsi="仿宋" w:eastAsia="仿宋" w:cs="仿宋"/>
                <w:szCs w:val="21"/>
              </w:rPr>
            </w:pPr>
          </w:p>
        </w:tc>
      </w:tr>
      <w:tr w14:paraId="1DD92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495" w:type="pct"/>
            <w:vMerge w:val="continue"/>
            <w:tcMar>
              <w:top w:w="0" w:type="dxa"/>
              <w:left w:w="105" w:type="dxa"/>
              <w:bottom w:w="0" w:type="dxa"/>
              <w:right w:w="105" w:type="dxa"/>
            </w:tcMar>
            <w:vAlign w:val="center"/>
          </w:tcPr>
          <w:p w14:paraId="5023E18B">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0B907647">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40164108">
            <w:pPr>
              <w:rPr>
                <w:rFonts w:ascii="仿宋" w:hAnsi="仿宋" w:eastAsia="仿宋" w:cs="仿宋"/>
                <w:szCs w:val="21"/>
              </w:rPr>
            </w:pPr>
          </w:p>
        </w:tc>
        <w:tc>
          <w:tcPr>
            <w:tcW w:w="743" w:type="pct"/>
            <w:tcMar>
              <w:top w:w="0" w:type="dxa"/>
              <w:left w:w="105" w:type="dxa"/>
              <w:bottom w:w="0" w:type="dxa"/>
              <w:right w:w="105" w:type="dxa"/>
            </w:tcMar>
            <w:vAlign w:val="center"/>
          </w:tcPr>
          <w:p w14:paraId="30C9B56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余氯</w:t>
            </w:r>
          </w:p>
        </w:tc>
        <w:tc>
          <w:tcPr>
            <w:tcW w:w="660" w:type="pct"/>
            <w:vMerge w:val="continue"/>
            <w:tcMar>
              <w:top w:w="0" w:type="dxa"/>
              <w:left w:w="105" w:type="dxa"/>
              <w:bottom w:w="0" w:type="dxa"/>
              <w:right w:w="105" w:type="dxa"/>
            </w:tcMar>
            <w:vAlign w:val="center"/>
          </w:tcPr>
          <w:p w14:paraId="454241E2">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19E65DC9">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35A8A3F7">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21A6FA32">
            <w:pPr>
              <w:rPr>
                <w:rFonts w:ascii="仿宋" w:hAnsi="仿宋" w:eastAsia="仿宋" w:cs="仿宋"/>
                <w:szCs w:val="21"/>
              </w:rPr>
            </w:pPr>
          </w:p>
        </w:tc>
      </w:tr>
      <w:tr w14:paraId="7280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5" w:hRule="atLeast"/>
        </w:trPr>
        <w:tc>
          <w:tcPr>
            <w:tcW w:w="495" w:type="pct"/>
            <w:vMerge w:val="continue"/>
            <w:tcMar>
              <w:top w:w="0" w:type="dxa"/>
              <w:left w:w="105" w:type="dxa"/>
              <w:bottom w:w="0" w:type="dxa"/>
              <w:right w:w="105" w:type="dxa"/>
            </w:tcMar>
            <w:vAlign w:val="center"/>
          </w:tcPr>
          <w:p w14:paraId="2E4FE3FF">
            <w:pPr>
              <w:rPr>
                <w:rFonts w:ascii="仿宋" w:hAnsi="仿宋" w:eastAsia="仿宋" w:cs="仿宋"/>
                <w:szCs w:val="21"/>
              </w:rPr>
            </w:pPr>
          </w:p>
        </w:tc>
        <w:tc>
          <w:tcPr>
            <w:tcW w:w="990" w:type="pct"/>
            <w:vMerge w:val="restart"/>
            <w:tcMar>
              <w:top w:w="0" w:type="dxa"/>
              <w:left w:w="105" w:type="dxa"/>
              <w:bottom w:w="0" w:type="dxa"/>
              <w:right w:w="105" w:type="dxa"/>
            </w:tcMar>
            <w:vAlign w:val="center"/>
          </w:tcPr>
          <w:p w14:paraId="49EA6B14">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衰变池出口（核素病房）</w:t>
            </w:r>
          </w:p>
        </w:tc>
        <w:tc>
          <w:tcPr>
            <w:tcW w:w="990" w:type="pct"/>
            <w:vMerge w:val="restart"/>
            <w:tcMar>
              <w:top w:w="0" w:type="dxa"/>
              <w:left w:w="105" w:type="dxa"/>
              <w:bottom w:w="0" w:type="dxa"/>
              <w:right w:w="105" w:type="dxa"/>
            </w:tcMar>
            <w:vAlign w:val="center"/>
          </w:tcPr>
          <w:p w14:paraId="411AB60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DW003</w:t>
            </w:r>
          </w:p>
        </w:tc>
        <w:tc>
          <w:tcPr>
            <w:tcW w:w="743" w:type="pct"/>
            <w:tcMar>
              <w:top w:w="0" w:type="dxa"/>
              <w:left w:w="105" w:type="dxa"/>
              <w:bottom w:w="0" w:type="dxa"/>
              <w:right w:w="105" w:type="dxa"/>
            </w:tcMar>
            <w:vAlign w:val="center"/>
          </w:tcPr>
          <w:p w14:paraId="38C5391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总α放射性</w:t>
            </w:r>
          </w:p>
        </w:tc>
        <w:tc>
          <w:tcPr>
            <w:tcW w:w="660" w:type="pct"/>
            <w:vMerge w:val="restart"/>
            <w:tcMar>
              <w:top w:w="0" w:type="dxa"/>
              <w:left w:w="105" w:type="dxa"/>
              <w:bottom w:w="0" w:type="dxa"/>
              <w:right w:w="105" w:type="dxa"/>
            </w:tcMar>
            <w:vAlign w:val="center"/>
          </w:tcPr>
          <w:p w14:paraId="012C742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1次/季</w:t>
            </w:r>
          </w:p>
        </w:tc>
        <w:tc>
          <w:tcPr>
            <w:tcW w:w="289" w:type="pct"/>
            <w:vMerge w:val="restart"/>
            <w:tcMar>
              <w:top w:w="0" w:type="dxa"/>
              <w:left w:w="105" w:type="dxa"/>
              <w:bottom w:w="0" w:type="dxa"/>
              <w:right w:w="105" w:type="dxa"/>
            </w:tcMar>
            <w:vAlign w:val="center"/>
          </w:tcPr>
          <w:p w14:paraId="21702674">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4</w:t>
            </w:r>
          </w:p>
        </w:tc>
        <w:tc>
          <w:tcPr>
            <w:tcW w:w="331" w:type="pct"/>
            <w:vMerge w:val="restart"/>
            <w:tcMar>
              <w:top w:w="0" w:type="dxa"/>
              <w:left w:w="105" w:type="dxa"/>
              <w:bottom w:w="0" w:type="dxa"/>
              <w:right w:w="105" w:type="dxa"/>
            </w:tcMar>
            <w:vAlign w:val="center"/>
          </w:tcPr>
          <w:p w14:paraId="667FEB68">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1500</w:t>
            </w:r>
          </w:p>
        </w:tc>
        <w:tc>
          <w:tcPr>
            <w:tcW w:w="497" w:type="pct"/>
            <w:vMerge w:val="restart"/>
            <w:tcMar>
              <w:top w:w="0" w:type="dxa"/>
              <w:left w:w="105" w:type="dxa"/>
              <w:bottom w:w="0" w:type="dxa"/>
              <w:right w:w="105" w:type="dxa"/>
            </w:tcMar>
            <w:vAlign w:val="center"/>
          </w:tcPr>
          <w:p w14:paraId="5476F41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6000</w:t>
            </w:r>
          </w:p>
        </w:tc>
      </w:tr>
      <w:tr w14:paraId="14B8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rPr>
        <w:tc>
          <w:tcPr>
            <w:tcW w:w="495" w:type="pct"/>
            <w:vMerge w:val="continue"/>
            <w:tcMar>
              <w:top w:w="0" w:type="dxa"/>
              <w:left w:w="105" w:type="dxa"/>
              <w:bottom w:w="0" w:type="dxa"/>
              <w:right w:w="105" w:type="dxa"/>
            </w:tcMar>
            <w:vAlign w:val="center"/>
          </w:tcPr>
          <w:p w14:paraId="39F4A0ED">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78CE7F22">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24F02FCB">
            <w:pPr>
              <w:rPr>
                <w:rFonts w:ascii="仿宋" w:hAnsi="仿宋" w:eastAsia="仿宋" w:cs="仿宋"/>
                <w:szCs w:val="21"/>
              </w:rPr>
            </w:pPr>
          </w:p>
        </w:tc>
        <w:tc>
          <w:tcPr>
            <w:tcW w:w="743" w:type="pct"/>
            <w:tcMar>
              <w:top w:w="0" w:type="dxa"/>
              <w:left w:w="105" w:type="dxa"/>
              <w:bottom w:w="0" w:type="dxa"/>
              <w:right w:w="105" w:type="dxa"/>
            </w:tcMar>
            <w:vAlign w:val="center"/>
          </w:tcPr>
          <w:p w14:paraId="2D663C9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总β放射性</w:t>
            </w:r>
          </w:p>
        </w:tc>
        <w:tc>
          <w:tcPr>
            <w:tcW w:w="660" w:type="pct"/>
            <w:vMerge w:val="continue"/>
            <w:tcMar>
              <w:top w:w="0" w:type="dxa"/>
              <w:left w:w="105" w:type="dxa"/>
              <w:bottom w:w="0" w:type="dxa"/>
              <w:right w:w="105" w:type="dxa"/>
            </w:tcMar>
            <w:vAlign w:val="center"/>
          </w:tcPr>
          <w:p w14:paraId="462E3488">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75A22589">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6886FAB1">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1D4C5728">
            <w:pPr>
              <w:rPr>
                <w:rFonts w:ascii="仿宋" w:hAnsi="仿宋" w:eastAsia="仿宋" w:cs="仿宋"/>
                <w:szCs w:val="21"/>
              </w:rPr>
            </w:pPr>
          </w:p>
        </w:tc>
      </w:tr>
      <w:tr w14:paraId="27A3F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5" w:hRule="atLeast"/>
        </w:trPr>
        <w:tc>
          <w:tcPr>
            <w:tcW w:w="495" w:type="pct"/>
            <w:vMerge w:val="continue"/>
            <w:tcMar>
              <w:top w:w="0" w:type="dxa"/>
              <w:left w:w="105" w:type="dxa"/>
              <w:bottom w:w="0" w:type="dxa"/>
              <w:right w:w="105" w:type="dxa"/>
            </w:tcMar>
            <w:vAlign w:val="center"/>
          </w:tcPr>
          <w:p w14:paraId="0068D522">
            <w:pPr>
              <w:rPr>
                <w:rFonts w:ascii="仿宋" w:hAnsi="仿宋" w:eastAsia="仿宋" w:cs="仿宋"/>
                <w:szCs w:val="21"/>
              </w:rPr>
            </w:pPr>
          </w:p>
        </w:tc>
        <w:tc>
          <w:tcPr>
            <w:tcW w:w="990" w:type="pct"/>
            <w:vMerge w:val="restart"/>
            <w:tcMar>
              <w:top w:w="0" w:type="dxa"/>
              <w:left w:w="105" w:type="dxa"/>
              <w:bottom w:w="0" w:type="dxa"/>
              <w:right w:w="105" w:type="dxa"/>
            </w:tcMar>
            <w:vAlign w:val="center"/>
          </w:tcPr>
          <w:p w14:paraId="50C51A78">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衰变池出口（PET-CT）</w:t>
            </w:r>
          </w:p>
        </w:tc>
        <w:tc>
          <w:tcPr>
            <w:tcW w:w="990" w:type="pct"/>
            <w:vMerge w:val="restart"/>
            <w:tcMar>
              <w:top w:w="0" w:type="dxa"/>
              <w:left w:w="105" w:type="dxa"/>
              <w:bottom w:w="0" w:type="dxa"/>
              <w:right w:w="105" w:type="dxa"/>
            </w:tcMar>
            <w:vAlign w:val="center"/>
          </w:tcPr>
          <w:p w14:paraId="3495526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DW002</w:t>
            </w:r>
          </w:p>
        </w:tc>
        <w:tc>
          <w:tcPr>
            <w:tcW w:w="743" w:type="pct"/>
            <w:tcMar>
              <w:top w:w="0" w:type="dxa"/>
              <w:left w:w="105" w:type="dxa"/>
              <w:bottom w:w="0" w:type="dxa"/>
              <w:right w:w="105" w:type="dxa"/>
            </w:tcMar>
            <w:vAlign w:val="center"/>
          </w:tcPr>
          <w:p w14:paraId="5F85FA8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总α放射性</w:t>
            </w:r>
          </w:p>
        </w:tc>
        <w:tc>
          <w:tcPr>
            <w:tcW w:w="660" w:type="pct"/>
            <w:vMerge w:val="restart"/>
            <w:tcMar>
              <w:top w:w="0" w:type="dxa"/>
              <w:left w:w="105" w:type="dxa"/>
              <w:bottom w:w="0" w:type="dxa"/>
              <w:right w:w="105" w:type="dxa"/>
            </w:tcMar>
            <w:vAlign w:val="center"/>
          </w:tcPr>
          <w:p w14:paraId="31E7E13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1次/季</w:t>
            </w:r>
          </w:p>
        </w:tc>
        <w:tc>
          <w:tcPr>
            <w:tcW w:w="289" w:type="pct"/>
            <w:vMerge w:val="restart"/>
            <w:tcMar>
              <w:top w:w="0" w:type="dxa"/>
              <w:left w:w="105" w:type="dxa"/>
              <w:bottom w:w="0" w:type="dxa"/>
              <w:right w:w="105" w:type="dxa"/>
            </w:tcMar>
            <w:vAlign w:val="center"/>
          </w:tcPr>
          <w:p w14:paraId="27B8816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4</w:t>
            </w:r>
          </w:p>
        </w:tc>
        <w:tc>
          <w:tcPr>
            <w:tcW w:w="331" w:type="pct"/>
            <w:vMerge w:val="restart"/>
            <w:tcMar>
              <w:top w:w="0" w:type="dxa"/>
              <w:left w:w="105" w:type="dxa"/>
              <w:bottom w:w="0" w:type="dxa"/>
              <w:right w:w="105" w:type="dxa"/>
            </w:tcMar>
            <w:vAlign w:val="center"/>
          </w:tcPr>
          <w:p w14:paraId="6C48441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1500</w:t>
            </w:r>
          </w:p>
        </w:tc>
        <w:tc>
          <w:tcPr>
            <w:tcW w:w="497" w:type="pct"/>
            <w:vMerge w:val="restart"/>
            <w:tcMar>
              <w:top w:w="0" w:type="dxa"/>
              <w:left w:w="105" w:type="dxa"/>
              <w:bottom w:w="0" w:type="dxa"/>
              <w:right w:w="105" w:type="dxa"/>
            </w:tcMar>
            <w:vAlign w:val="center"/>
          </w:tcPr>
          <w:p w14:paraId="2B6A49F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6000</w:t>
            </w:r>
          </w:p>
        </w:tc>
      </w:tr>
      <w:tr w14:paraId="1B50F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0" w:hRule="atLeast"/>
        </w:trPr>
        <w:tc>
          <w:tcPr>
            <w:tcW w:w="495" w:type="pct"/>
            <w:vMerge w:val="continue"/>
            <w:tcMar>
              <w:top w:w="0" w:type="dxa"/>
              <w:left w:w="105" w:type="dxa"/>
              <w:bottom w:w="0" w:type="dxa"/>
              <w:right w:w="105" w:type="dxa"/>
            </w:tcMar>
            <w:vAlign w:val="center"/>
          </w:tcPr>
          <w:p w14:paraId="583B06F0">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6B8618F3">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12781479">
            <w:pPr>
              <w:rPr>
                <w:rFonts w:ascii="仿宋" w:hAnsi="仿宋" w:eastAsia="仿宋" w:cs="仿宋"/>
                <w:szCs w:val="21"/>
              </w:rPr>
            </w:pPr>
          </w:p>
        </w:tc>
        <w:tc>
          <w:tcPr>
            <w:tcW w:w="743" w:type="pct"/>
            <w:tcMar>
              <w:top w:w="0" w:type="dxa"/>
              <w:left w:w="105" w:type="dxa"/>
              <w:bottom w:w="0" w:type="dxa"/>
              <w:right w:w="105" w:type="dxa"/>
            </w:tcMar>
            <w:vAlign w:val="center"/>
          </w:tcPr>
          <w:p w14:paraId="23B6128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总β放射性</w:t>
            </w:r>
          </w:p>
        </w:tc>
        <w:tc>
          <w:tcPr>
            <w:tcW w:w="660" w:type="pct"/>
            <w:vMerge w:val="continue"/>
            <w:tcMar>
              <w:top w:w="0" w:type="dxa"/>
              <w:left w:w="105" w:type="dxa"/>
              <w:bottom w:w="0" w:type="dxa"/>
              <w:right w:w="105" w:type="dxa"/>
            </w:tcMar>
            <w:vAlign w:val="center"/>
          </w:tcPr>
          <w:p w14:paraId="1AF214E6">
            <w:pPr>
              <w:rPr>
                <w:rFonts w:ascii="仿宋" w:hAnsi="仿宋" w:eastAsia="仿宋" w:cs="仿宋"/>
                <w:szCs w:val="21"/>
              </w:rPr>
            </w:pPr>
          </w:p>
        </w:tc>
        <w:tc>
          <w:tcPr>
            <w:tcW w:w="289" w:type="pct"/>
            <w:vMerge w:val="continue"/>
            <w:tcMar>
              <w:top w:w="0" w:type="dxa"/>
              <w:left w:w="105" w:type="dxa"/>
              <w:bottom w:w="0" w:type="dxa"/>
              <w:right w:w="105" w:type="dxa"/>
            </w:tcMar>
            <w:vAlign w:val="center"/>
          </w:tcPr>
          <w:p w14:paraId="54186A16">
            <w:pPr>
              <w:rPr>
                <w:rFonts w:ascii="仿宋" w:hAnsi="仿宋" w:eastAsia="仿宋" w:cs="仿宋"/>
                <w:szCs w:val="21"/>
              </w:rPr>
            </w:pPr>
          </w:p>
        </w:tc>
        <w:tc>
          <w:tcPr>
            <w:tcW w:w="331" w:type="pct"/>
            <w:vMerge w:val="continue"/>
            <w:tcMar>
              <w:top w:w="0" w:type="dxa"/>
              <w:left w:w="105" w:type="dxa"/>
              <w:bottom w:w="0" w:type="dxa"/>
              <w:right w:w="105" w:type="dxa"/>
            </w:tcMar>
            <w:vAlign w:val="center"/>
          </w:tcPr>
          <w:p w14:paraId="47AAA01D">
            <w:pPr>
              <w:rPr>
                <w:rFonts w:ascii="仿宋" w:hAnsi="仿宋" w:eastAsia="仿宋" w:cs="仿宋"/>
                <w:szCs w:val="21"/>
              </w:rPr>
            </w:pPr>
          </w:p>
        </w:tc>
        <w:tc>
          <w:tcPr>
            <w:tcW w:w="497" w:type="pct"/>
            <w:vMerge w:val="continue"/>
            <w:tcMar>
              <w:top w:w="0" w:type="dxa"/>
              <w:left w:w="105" w:type="dxa"/>
              <w:bottom w:w="0" w:type="dxa"/>
              <w:right w:w="105" w:type="dxa"/>
            </w:tcMar>
            <w:vAlign w:val="center"/>
          </w:tcPr>
          <w:p w14:paraId="77CD555E">
            <w:pPr>
              <w:rPr>
                <w:rFonts w:ascii="仿宋" w:hAnsi="仿宋" w:eastAsia="仿宋" w:cs="仿宋"/>
                <w:szCs w:val="21"/>
              </w:rPr>
            </w:pPr>
          </w:p>
        </w:tc>
      </w:tr>
      <w:tr w14:paraId="56775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45" w:hRule="atLeast"/>
        </w:trPr>
        <w:tc>
          <w:tcPr>
            <w:tcW w:w="495" w:type="pct"/>
            <w:vMerge w:val="restart"/>
            <w:tcMar>
              <w:top w:w="0" w:type="dxa"/>
              <w:left w:w="105" w:type="dxa"/>
              <w:bottom w:w="0" w:type="dxa"/>
              <w:right w:w="105" w:type="dxa"/>
            </w:tcMar>
            <w:vAlign w:val="center"/>
          </w:tcPr>
          <w:p w14:paraId="0C7BA5E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污泥</w:t>
            </w:r>
          </w:p>
        </w:tc>
        <w:tc>
          <w:tcPr>
            <w:tcW w:w="990" w:type="pct"/>
            <w:vMerge w:val="restart"/>
            <w:tcMar>
              <w:top w:w="0" w:type="dxa"/>
              <w:left w:w="105" w:type="dxa"/>
              <w:bottom w:w="0" w:type="dxa"/>
              <w:right w:w="105" w:type="dxa"/>
            </w:tcMar>
            <w:vAlign w:val="center"/>
          </w:tcPr>
          <w:p w14:paraId="7E975F9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990" w:type="pct"/>
            <w:vMerge w:val="restart"/>
            <w:tcMar>
              <w:top w:w="0" w:type="dxa"/>
              <w:left w:w="105" w:type="dxa"/>
              <w:bottom w:w="0" w:type="dxa"/>
              <w:right w:w="105" w:type="dxa"/>
            </w:tcMar>
            <w:vAlign w:val="center"/>
          </w:tcPr>
          <w:p w14:paraId="103AD5D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743" w:type="pct"/>
            <w:tcMar>
              <w:top w:w="0" w:type="dxa"/>
              <w:left w:w="105" w:type="dxa"/>
              <w:bottom w:w="0" w:type="dxa"/>
              <w:right w:w="105" w:type="dxa"/>
            </w:tcMar>
            <w:vAlign w:val="center"/>
          </w:tcPr>
          <w:p w14:paraId="3C2A2C3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粪大肠菌群</w:t>
            </w:r>
          </w:p>
        </w:tc>
        <w:tc>
          <w:tcPr>
            <w:tcW w:w="660" w:type="pct"/>
            <w:tcMar>
              <w:top w:w="0" w:type="dxa"/>
              <w:left w:w="105" w:type="dxa"/>
              <w:bottom w:w="0" w:type="dxa"/>
              <w:right w:w="105" w:type="dxa"/>
            </w:tcMar>
            <w:vAlign w:val="center"/>
          </w:tcPr>
          <w:p w14:paraId="38EEF9A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视具体情况而定</w:t>
            </w:r>
          </w:p>
        </w:tc>
        <w:tc>
          <w:tcPr>
            <w:tcW w:w="289" w:type="pct"/>
            <w:tcMar>
              <w:top w:w="0" w:type="dxa"/>
              <w:left w:w="105" w:type="dxa"/>
              <w:bottom w:w="0" w:type="dxa"/>
              <w:right w:w="105" w:type="dxa"/>
            </w:tcMar>
            <w:vAlign w:val="center"/>
          </w:tcPr>
          <w:p w14:paraId="42ECFE19">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331" w:type="pct"/>
            <w:tcMar>
              <w:top w:w="0" w:type="dxa"/>
              <w:left w:w="105" w:type="dxa"/>
              <w:bottom w:w="0" w:type="dxa"/>
              <w:right w:w="105" w:type="dxa"/>
            </w:tcMar>
            <w:vAlign w:val="center"/>
          </w:tcPr>
          <w:p w14:paraId="18DCCAE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300</w:t>
            </w:r>
          </w:p>
        </w:tc>
        <w:tc>
          <w:tcPr>
            <w:tcW w:w="497" w:type="pct"/>
            <w:vMerge w:val="restart"/>
            <w:tcMar>
              <w:top w:w="0" w:type="dxa"/>
              <w:left w:w="105" w:type="dxa"/>
              <w:bottom w:w="0" w:type="dxa"/>
              <w:right w:w="105" w:type="dxa"/>
            </w:tcMar>
            <w:vAlign w:val="center"/>
          </w:tcPr>
          <w:p w14:paraId="696157E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r>
      <w:tr w14:paraId="4F896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495" w:type="pct"/>
            <w:vMerge w:val="continue"/>
            <w:tcMar>
              <w:top w:w="0" w:type="dxa"/>
              <w:left w:w="105" w:type="dxa"/>
              <w:bottom w:w="0" w:type="dxa"/>
              <w:right w:w="105" w:type="dxa"/>
            </w:tcMar>
            <w:vAlign w:val="center"/>
          </w:tcPr>
          <w:p w14:paraId="3C925012">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5416A1D9">
            <w:pPr>
              <w:rPr>
                <w:rFonts w:ascii="仿宋" w:hAnsi="仿宋" w:eastAsia="仿宋" w:cs="仿宋"/>
                <w:szCs w:val="21"/>
              </w:rPr>
            </w:pPr>
          </w:p>
        </w:tc>
        <w:tc>
          <w:tcPr>
            <w:tcW w:w="990" w:type="pct"/>
            <w:vMerge w:val="continue"/>
            <w:tcMar>
              <w:top w:w="0" w:type="dxa"/>
              <w:left w:w="105" w:type="dxa"/>
              <w:bottom w:w="0" w:type="dxa"/>
              <w:right w:w="105" w:type="dxa"/>
            </w:tcMar>
            <w:vAlign w:val="center"/>
          </w:tcPr>
          <w:p w14:paraId="034BDD79">
            <w:pPr>
              <w:rPr>
                <w:rFonts w:ascii="仿宋" w:hAnsi="仿宋" w:eastAsia="仿宋" w:cs="仿宋"/>
                <w:szCs w:val="21"/>
              </w:rPr>
            </w:pPr>
          </w:p>
        </w:tc>
        <w:tc>
          <w:tcPr>
            <w:tcW w:w="743" w:type="pct"/>
            <w:tcMar>
              <w:top w:w="0" w:type="dxa"/>
              <w:left w:w="105" w:type="dxa"/>
              <w:bottom w:w="0" w:type="dxa"/>
              <w:right w:w="105" w:type="dxa"/>
            </w:tcMar>
            <w:vAlign w:val="center"/>
          </w:tcPr>
          <w:p w14:paraId="107C240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蛔虫卵数量</w:t>
            </w:r>
          </w:p>
        </w:tc>
        <w:tc>
          <w:tcPr>
            <w:tcW w:w="660" w:type="pct"/>
            <w:tcMar>
              <w:top w:w="0" w:type="dxa"/>
              <w:left w:w="105" w:type="dxa"/>
              <w:bottom w:w="0" w:type="dxa"/>
              <w:right w:w="105" w:type="dxa"/>
            </w:tcMar>
            <w:vAlign w:val="center"/>
          </w:tcPr>
          <w:p w14:paraId="057FF04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视具体情况而定</w:t>
            </w:r>
          </w:p>
        </w:tc>
        <w:tc>
          <w:tcPr>
            <w:tcW w:w="289" w:type="pct"/>
            <w:tcMar>
              <w:top w:w="0" w:type="dxa"/>
              <w:left w:w="105" w:type="dxa"/>
              <w:bottom w:w="0" w:type="dxa"/>
              <w:right w:w="105" w:type="dxa"/>
            </w:tcMar>
            <w:vAlign w:val="center"/>
          </w:tcPr>
          <w:p w14:paraId="183281D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331" w:type="pct"/>
            <w:tcMar>
              <w:top w:w="0" w:type="dxa"/>
              <w:left w:w="105" w:type="dxa"/>
              <w:bottom w:w="0" w:type="dxa"/>
              <w:right w:w="105" w:type="dxa"/>
            </w:tcMar>
            <w:vAlign w:val="center"/>
          </w:tcPr>
          <w:p w14:paraId="64AB8345">
            <w:pPr>
              <w:rPr>
                <w:rFonts w:ascii="仿宋" w:hAnsi="仿宋" w:eastAsia="仿宋" w:cs="仿宋"/>
                <w:szCs w:val="21"/>
              </w:rPr>
            </w:pPr>
            <w:r>
              <w:rPr>
                <w:rFonts w:hint="eastAsia" w:ascii="仿宋" w:hAnsi="仿宋" w:eastAsia="仿宋" w:cs="仿宋"/>
                <w:szCs w:val="21"/>
              </w:rPr>
              <w:t>300</w:t>
            </w:r>
          </w:p>
        </w:tc>
        <w:tc>
          <w:tcPr>
            <w:tcW w:w="497" w:type="pct"/>
            <w:vMerge w:val="continue"/>
            <w:tcMar>
              <w:top w:w="0" w:type="dxa"/>
              <w:left w:w="105" w:type="dxa"/>
              <w:bottom w:w="0" w:type="dxa"/>
              <w:right w:w="105" w:type="dxa"/>
            </w:tcMar>
            <w:vAlign w:val="center"/>
          </w:tcPr>
          <w:p w14:paraId="22D7E56E">
            <w:pPr>
              <w:rPr>
                <w:rFonts w:ascii="仿宋" w:hAnsi="仿宋" w:eastAsia="仿宋" w:cs="仿宋"/>
                <w:szCs w:val="21"/>
              </w:rPr>
            </w:pPr>
          </w:p>
        </w:tc>
      </w:tr>
      <w:tr w14:paraId="48785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4502" w:type="pct"/>
            <w:gridSpan w:val="7"/>
            <w:tcMar>
              <w:top w:w="0" w:type="dxa"/>
              <w:left w:w="105" w:type="dxa"/>
              <w:bottom w:w="0" w:type="dxa"/>
              <w:right w:w="105" w:type="dxa"/>
            </w:tcMar>
            <w:vAlign w:val="center"/>
          </w:tcPr>
          <w:p w14:paraId="664DC2F3">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合计</w:t>
            </w:r>
          </w:p>
        </w:tc>
        <w:tc>
          <w:tcPr>
            <w:tcW w:w="497" w:type="pct"/>
            <w:tcMar>
              <w:top w:w="0" w:type="dxa"/>
              <w:left w:w="105" w:type="dxa"/>
              <w:bottom w:w="0" w:type="dxa"/>
              <w:right w:w="105" w:type="dxa"/>
            </w:tcMar>
            <w:vAlign w:val="center"/>
          </w:tcPr>
          <w:p w14:paraId="503CD305">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105940</w:t>
            </w:r>
          </w:p>
        </w:tc>
      </w:tr>
      <w:tr w14:paraId="0EC9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5" w:hRule="atLeast"/>
        </w:trPr>
        <w:tc>
          <w:tcPr>
            <w:tcW w:w="5000" w:type="pct"/>
            <w:gridSpan w:val="8"/>
            <w:tcMar>
              <w:top w:w="0" w:type="dxa"/>
              <w:left w:w="105" w:type="dxa"/>
              <w:bottom w:w="0" w:type="dxa"/>
              <w:right w:w="105" w:type="dxa"/>
            </w:tcMar>
            <w:vAlign w:val="center"/>
          </w:tcPr>
          <w:p w14:paraId="4B015FEC">
            <w:pPr>
              <w:pStyle w:val="14"/>
              <w:widowControl/>
              <w:autoSpaceDE w:val="0"/>
              <w:spacing w:afterAutospacing="0"/>
              <w:jc w:val="both"/>
              <w:rPr>
                <w:rFonts w:ascii="仿宋" w:hAnsi="仿宋" w:eastAsia="仿宋" w:cs="仿宋"/>
                <w:sz w:val="21"/>
                <w:szCs w:val="21"/>
              </w:rPr>
            </w:pPr>
            <w:r>
              <w:rPr>
                <w:rStyle w:val="21"/>
                <w:rFonts w:hint="eastAsia" w:ascii="仿宋" w:hAnsi="仿宋" w:eastAsia="仿宋" w:cs="仿宋"/>
                <w:sz w:val="21"/>
                <w:szCs w:val="21"/>
              </w:rPr>
              <w:t>备注：污泥检测相关检测因子按实际采样检测情况据实结算。</w:t>
            </w:r>
          </w:p>
        </w:tc>
      </w:tr>
    </w:tbl>
    <w:p w14:paraId="6E744F23">
      <w:pPr>
        <w:pStyle w:val="14"/>
        <w:widowControl/>
        <w:spacing w:before="60" w:beforeAutospacing="0" w:after="60" w:afterAutospacing="0" w:line="435" w:lineRule="atLeast"/>
        <w:rPr>
          <w:rFonts w:ascii="仿宋" w:hAnsi="仿宋" w:eastAsia="仿宋" w:cs="仿宋"/>
        </w:rPr>
      </w:pPr>
      <w:r>
        <w:rPr>
          <w:rFonts w:hint="eastAsia" w:ascii="仿宋" w:hAnsi="仿宋" w:eastAsia="仿宋" w:cs="仿宋"/>
          <w:b/>
          <w:bCs/>
          <w:kern w:val="2"/>
          <w:szCs w:val="24"/>
        </w:rPr>
        <w:t>龙泉院区：</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263"/>
        <w:gridCol w:w="1314"/>
        <w:gridCol w:w="1347"/>
        <w:gridCol w:w="1519"/>
        <w:gridCol w:w="1245"/>
        <w:gridCol w:w="1006"/>
        <w:gridCol w:w="1077"/>
        <w:gridCol w:w="1077"/>
      </w:tblGrid>
      <w:tr w14:paraId="47450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41" w:type="pct"/>
            <w:tcMar>
              <w:top w:w="0" w:type="dxa"/>
              <w:left w:w="105" w:type="dxa"/>
              <w:bottom w:w="0" w:type="dxa"/>
              <w:right w:w="105" w:type="dxa"/>
            </w:tcMar>
            <w:vAlign w:val="center"/>
          </w:tcPr>
          <w:p w14:paraId="7F0CE9AC">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监测类别</w:t>
            </w:r>
          </w:p>
        </w:tc>
        <w:tc>
          <w:tcPr>
            <w:tcW w:w="667" w:type="pct"/>
            <w:tcMar>
              <w:top w:w="0" w:type="dxa"/>
              <w:left w:w="105" w:type="dxa"/>
              <w:bottom w:w="0" w:type="dxa"/>
              <w:right w:w="105" w:type="dxa"/>
            </w:tcMar>
            <w:vAlign w:val="center"/>
          </w:tcPr>
          <w:p w14:paraId="2D6D6458">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监测位置</w:t>
            </w:r>
          </w:p>
        </w:tc>
        <w:tc>
          <w:tcPr>
            <w:tcW w:w="684" w:type="pct"/>
            <w:tcMar>
              <w:top w:w="0" w:type="dxa"/>
              <w:left w:w="105" w:type="dxa"/>
              <w:bottom w:w="0" w:type="dxa"/>
              <w:right w:w="105" w:type="dxa"/>
            </w:tcMar>
            <w:vAlign w:val="center"/>
          </w:tcPr>
          <w:p w14:paraId="58AF5D5B">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监测点位</w:t>
            </w:r>
          </w:p>
        </w:tc>
        <w:tc>
          <w:tcPr>
            <w:tcW w:w="771" w:type="pct"/>
            <w:tcMar>
              <w:top w:w="0" w:type="dxa"/>
              <w:left w:w="105" w:type="dxa"/>
              <w:bottom w:w="0" w:type="dxa"/>
              <w:right w:w="105" w:type="dxa"/>
            </w:tcMar>
            <w:vAlign w:val="center"/>
          </w:tcPr>
          <w:p w14:paraId="5A9D60A5">
            <w:pPr>
              <w:pStyle w:val="14"/>
              <w:widowControl/>
              <w:autoSpaceDE w:val="0"/>
              <w:spacing w:afterAutospacing="0"/>
              <w:jc w:val="center"/>
              <w:rPr>
                <w:rFonts w:ascii="仿宋" w:hAnsi="仿宋" w:eastAsia="仿宋" w:cs="仿宋"/>
                <w:sz w:val="21"/>
                <w:szCs w:val="21"/>
              </w:rPr>
            </w:pPr>
            <w:r>
              <w:rPr>
                <w:rStyle w:val="21"/>
                <w:rFonts w:ascii="仿宋" w:hAnsi="仿宋" w:eastAsia="仿宋" w:cs="仿宋"/>
                <w:sz w:val="21"/>
                <w:szCs w:val="21"/>
              </w:rPr>
              <w:t>检测因子</w:t>
            </w:r>
          </w:p>
        </w:tc>
        <w:tc>
          <w:tcPr>
            <w:tcW w:w="632" w:type="pct"/>
            <w:tcMar>
              <w:top w:w="0" w:type="dxa"/>
              <w:left w:w="105" w:type="dxa"/>
              <w:bottom w:w="0" w:type="dxa"/>
              <w:right w:w="105" w:type="dxa"/>
            </w:tcMar>
            <w:vAlign w:val="center"/>
          </w:tcPr>
          <w:p w14:paraId="62918C0E">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检测频次</w:t>
            </w:r>
          </w:p>
        </w:tc>
        <w:tc>
          <w:tcPr>
            <w:tcW w:w="511" w:type="pct"/>
            <w:tcMar>
              <w:top w:w="0" w:type="dxa"/>
              <w:left w:w="105" w:type="dxa"/>
              <w:bottom w:w="0" w:type="dxa"/>
              <w:right w:w="105" w:type="dxa"/>
            </w:tcMar>
            <w:vAlign w:val="center"/>
          </w:tcPr>
          <w:p w14:paraId="04B6E76E">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检测总数/年</w:t>
            </w:r>
          </w:p>
        </w:tc>
        <w:tc>
          <w:tcPr>
            <w:tcW w:w="545" w:type="pct"/>
            <w:tcMar>
              <w:top w:w="0" w:type="dxa"/>
              <w:left w:w="105" w:type="dxa"/>
              <w:bottom w:w="0" w:type="dxa"/>
              <w:right w:w="105" w:type="dxa"/>
            </w:tcMar>
            <w:vAlign w:val="center"/>
          </w:tcPr>
          <w:p w14:paraId="77D9217A">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单价限价</w:t>
            </w:r>
          </w:p>
          <w:p w14:paraId="5FE64033">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（元）</w:t>
            </w:r>
          </w:p>
        </w:tc>
        <w:tc>
          <w:tcPr>
            <w:tcW w:w="546" w:type="pct"/>
            <w:tcMar>
              <w:top w:w="0" w:type="dxa"/>
              <w:left w:w="105" w:type="dxa"/>
              <w:bottom w:w="0" w:type="dxa"/>
              <w:right w:w="105" w:type="dxa"/>
            </w:tcMar>
            <w:vAlign w:val="center"/>
          </w:tcPr>
          <w:p w14:paraId="0FE10B80">
            <w:r>
              <w:rPr>
                <w:rStyle w:val="21"/>
                <w:rFonts w:hint="eastAsia" w:ascii="仿宋" w:hAnsi="仿宋" w:eastAsia="仿宋" w:cs="仿宋"/>
                <w:szCs w:val="21"/>
              </w:rPr>
              <w:t>分项总限价</w:t>
            </w:r>
          </w:p>
          <w:p w14:paraId="0A67B2DA">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（元）</w:t>
            </w:r>
          </w:p>
        </w:tc>
      </w:tr>
      <w:tr w14:paraId="6C154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restart"/>
            <w:tcMar>
              <w:top w:w="0" w:type="dxa"/>
              <w:left w:w="105" w:type="dxa"/>
              <w:bottom w:w="0" w:type="dxa"/>
              <w:right w:w="105" w:type="dxa"/>
            </w:tcMar>
            <w:vAlign w:val="center"/>
          </w:tcPr>
          <w:p w14:paraId="3E703FE6">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有组织废气</w:t>
            </w:r>
          </w:p>
        </w:tc>
        <w:tc>
          <w:tcPr>
            <w:tcW w:w="667" w:type="pct"/>
            <w:vMerge w:val="restart"/>
            <w:tcMar>
              <w:top w:w="0" w:type="dxa"/>
              <w:left w:w="105" w:type="dxa"/>
              <w:bottom w:w="0" w:type="dxa"/>
              <w:right w:w="105" w:type="dxa"/>
            </w:tcMar>
            <w:vAlign w:val="center"/>
          </w:tcPr>
          <w:p w14:paraId="73502BB3">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1#锅炉排气筒</w:t>
            </w:r>
          </w:p>
        </w:tc>
        <w:tc>
          <w:tcPr>
            <w:tcW w:w="684" w:type="pct"/>
            <w:vMerge w:val="restart"/>
            <w:tcMar>
              <w:top w:w="0" w:type="dxa"/>
              <w:left w:w="105" w:type="dxa"/>
              <w:bottom w:w="0" w:type="dxa"/>
              <w:right w:w="105" w:type="dxa"/>
            </w:tcMar>
            <w:vAlign w:val="center"/>
          </w:tcPr>
          <w:p w14:paraId="65A9675D">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DA001</w:t>
            </w:r>
          </w:p>
        </w:tc>
        <w:tc>
          <w:tcPr>
            <w:tcW w:w="771" w:type="pct"/>
            <w:tcMar>
              <w:top w:w="0" w:type="dxa"/>
              <w:left w:w="105" w:type="dxa"/>
              <w:bottom w:w="0" w:type="dxa"/>
              <w:right w:w="105" w:type="dxa"/>
            </w:tcMar>
            <w:vAlign w:val="center"/>
          </w:tcPr>
          <w:p w14:paraId="2EEF45DC">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颗粒物</w:t>
            </w:r>
          </w:p>
        </w:tc>
        <w:tc>
          <w:tcPr>
            <w:tcW w:w="632" w:type="pct"/>
            <w:vMerge w:val="restart"/>
            <w:tcMar>
              <w:top w:w="0" w:type="dxa"/>
              <w:left w:w="105" w:type="dxa"/>
              <w:bottom w:w="0" w:type="dxa"/>
              <w:right w:w="105" w:type="dxa"/>
            </w:tcMar>
            <w:vAlign w:val="center"/>
          </w:tcPr>
          <w:p w14:paraId="2C57D20E">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1次/年</w:t>
            </w:r>
          </w:p>
        </w:tc>
        <w:tc>
          <w:tcPr>
            <w:tcW w:w="511" w:type="pct"/>
            <w:vMerge w:val="restart"/>
            <w:tcMar>
              <w:top w:w="0" w:type="dxa"/>
              <w:left w:w="105" w:type="dxa"/>
              <w:bottom w:w="0" w:type="dxa"/>
              <w:right w:w="105" w:type="dxa"/>
            </w:tcMar>
            <w:vAlign w:val="center"/>
          </w:tcPr>
          <w:p w14:paraId="4022215A">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w:t>
            </w:r>
          </w:p>
        </w:tc>
        <w:tc>
          <w:tcPr>
            <w:tcW w:w="545" w:type="pct"/>
            <w:vMerge w:val="restart"/>
            <w:tcMar>
              <w:top w:w="0" w:type="dxa"/>
              <w:left w:w="105" w:type="dxa"/>
              <w:bottom w:w="0" w:type="dxa"/>
              <w:right w:w="105" w:type="dxa"/>
            </w:tcMar>
            <w:vAlign w:val="center"/>
          </w:tcPr>
          <w:p w14:paraId="7866515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c>
          <w:tcPr>
            <w:tcW w:w="546" w:type="pct"/>
            <w:vMerge w:val="restart"/>
            <w:tcMar>
              <w:top w:w="0" w:type="dxa"/>
              <w:left w:w="105" w:type="dxa"/>
              <w:bottom w:w="0" w:type="dxa"/>
              <w:right w:w="105" w:type="dxa"/>
            </w:tcMar>
            <w:vAlign w:val="center"/>
          </w:tcPr>
          <w:p w14:paraId="084C243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r>
      <w:tr w14:paraId="6343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07B8AF45">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5328A4BC">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5944A2C0">
            <w:pPr>
              <w:rPr>
                <w:rFonts w:ascii="仿宋" w:hAnsi="仿宋" w:eastAsia="仿宋" w:cs="仿宋"/>
                <w:szCs w:val="21"/>
              </w:rPr>
            </w:pPr>
          </w:p>
        </w:tc>
        <w:tc>
          <w:tcPr>
            <w:tcW w:w="771" w:type="pct"/>
            <w:tcMar>
              <w:top w:w="0" w:type="dxa"/>
              <w:left w:w="105" w:type="dxa"/>
              <w:bottom w:w="0" w:type="dxa"/>
              <w:right w:w="105" w:type="dxa"/>
            </w:tcMar>
            <w:vAlign w:val="center"/>
          </w:tcPr>
          <w:p w14:paraId="39249384">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二氧化硫</w:t>
            </w:r>
          </w:p>
        </w:tc>
        <w:tc>
          <w:tcPr>
            <w:tcW w:w="632" w:type="pct"/>
            <w:vMerge w:val="continue"/>
            <w:tcMar>
              <w:top w:w="0" w:type="dxa"/>
              <w:left w:w="105" w:type="dxa"/>
              <w:bottom w:w="0" w:type="dxa"/>
              <w:right w:w="105" w:type="dxa"/>
            </w:tcMar>
            <w:vAlign w:val="center"/>
          </w:tcPr>
          <w:p w14:paraId="4B3BFAC8">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57109D9A">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337AF9B5">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0FCA69A7">
            <w:pPr>
              <w:rPr>
                <w:rFonts w:ascii="仿宋" w:hAnsi="仿宋" w:eastAsia="仿宋" w:cs="仿宋"/>
                <w:szCs w:val="21"/>
              </w:rPr>
            </w:pPr>
          </w:p>
        </w:tc>
      </w:tr>
      <w:tr w14:paraId="34A7F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3CAC4D6F">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39237730">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20A03A71">
            <w:pPr>
              <w:rPr>
                <w:rFonts w:ascii="仿宋" w:hAnsi="仿宋" w:eastAsia="仿宋" w:cs="仿宋"/>
                <w:szCs w:val="21"/>
              </w:rPr>
            </w:pPr>
          </w:p>
        </w:tc>
        <w:tc>
          <w:tcPr>
            <w:tcW w:w="771" w:type="pct"/>
            <w:tcMar>
              <w:top w:w="0" w:type="dxa"/>
              <w:left w:w="105" w:type="dxa"/>
              <w:bottom w:w="0" w:type="dxa"/>
              <w:right w:w="105" w:type="dxa"/>
            </w:tcMar>
            <w:vAlign w:val="center"/>
          </w:tcPr>
          <w:p w14:paraId="3DEEB7E6">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一氧化碳</w:t>
            </w:r>
          </w:p>
        </w:tc>
        <w:tc>
          <w:tcPr>
            <w:tcW w:w="632" w:type="pct"/>
            <w:vMerge w:val="continue"/>
            <w:tcMar>
              <w:top w:w="0" w:type="dxa"/>
              <w:left w:w="105" w:type="dxa"/>
              <w:bottom w:w="0" w:type="dxa"/>
              <w:right w:w="105" w:type="dxa"/>
            </w:tcMar>
            <w:vAlign w:val="center"/>
          </w:tcPr>
          <w:p w14:paraId="0A11CAE6">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67A192F3">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3C8F535D">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617DDD84">
            <w:pPr>
              <w:rPr>
                <w:rFonts w:ascii="仿宋" w:hAnsi="仿宋" w:eastAsia="仿宋" w:cs="仿宋"/>
                <w:szCs w:val="21"/>
              </w:rPr>
            </w:pPr>
          </w:p>
        </w:tc>
      </w:tr>
      <w:tr w14:paraId="05D39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2B992062">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2C7C0B05">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2DBF9A3B">
            <w:pPr>
              <w:rPr>
                <w:rFonts w:ascii="仿宋" w:hAnsi="仿宋" w:eastAsia="仿宋" w:cs="仿宋"/>
                <w:szCs w:val="21"/>
              </w:rPr>
            </w:pPr>
          </w:p>
        </w:tc>
        <w:tc>
          <w:tcPr>
            <w:tcW w:w="771" w:type="pct"/>
            <w:tcMar>
              <w:top w:w="0" w:type="dxa"/>
              <w:left w:w="105" w:type="dxa"/>
              <w:bottom w:w="0" w:type="dxa"/>
              <w:right w:w="105" w:type="dxa"/>
            </w:tcMar>
            <w:vAlign w:val="center"/>
          </w:tcPr>
          <w:p w14:paraId="2A8C93FD">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林格曼黑度</w:t>
            </w:r>
          </w:p>
        </w:tc>
        <w:tc>
          <w:tcPr>
            <w:tcW w:w="632" w:type="pct"/>
            <w:vMerge w:val="continue"/>
            <w:tcMar>
              <w:top w:w="0" w:type="dxa"/>
              <w:left w:w="105" w:type="dxa"/>
              <w:bottom w:w="0" w:type="dxa"/>
              <w:right w:w="105" w:type="dxa"/>
            </w:tcMar>
            <w:vAlign w:val="center"/>
          </w:tcPr>
          <w:p w14:paraId="6E16207B">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61E90B23">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445D32AE">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466E0571">
            <w:pPr>
              <w:rPr>
                <w:rFonts w:ascii="仿宋" w:hAnsi="仿宋" w:eastAsia="仿宋" w:cs="仿宋"/>
                <w:szCs w:val="21"/>
              </w:rPr>
            </w:pPr>
          </w:p>
        </w:tc>
      </w:tr>
      <w:tr w14:paraId="482E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22590AC7">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4CFF3734">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75F5A798">
            <w:pPr>
              <w:rPr>
                <w:rFonts w:ascii="仿宋" w:hAnsi="仿宋" w:eastAsia="仿宋" w:cs="仿宋"/>
                <w:szCs w:val="21"/>
              </w:rPr>
            </w:pPr>
          </w:p>
        </w:tc>
        <w:tc>
          <w:tcPr>
            <w:tcW w:w="771" w:type="pct"/>
            <w:tcMar>
              <w:top w:w="0" w:type="dxa"/>
              <w:left w:w="105" w:type="dxa"/>
              <w:bottom w:w="0" w:type="dxa"/>
              <w:right w:w="105" w:type="dxa"/>
            </w:tcMar>
            <w:vAlign w:val="center"/>
          </w:tcPr>
          <w:p w14:paraId="6C2B6D06">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氮氧化物</w:t>
            </w:r>
          </w:p>
        </w:tc>
        <w:tc>
          <w:tcPr>
            <w:tcW w:w="632" w:type="pct"/>
            <w:tcMar>
              <w:top w:w="0" w:type="dxa"/>
              <w:left w:w="105" w:type="dxa"/>
              <w:bottom w:w="0" w:type="dxa"/>
              <w:right w:w="105" w:type="dxa"/>
            </w:tcMar>
            <w:vAlign w:val="center"/>
          </w:tcPr>
          <w:p w14:paraId="5902744B">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1次/月</w:t>
            </w:r>
          </w:p>
        </w:tc>
        <w:tc>
          <w:tcPr>
            <w:tcW w:w="511" w:type="pct"/>
            <w:tcMar>
              <w:top w:w="0" w:type="dxa"/>
              <w:left w:w="105" w:type="dxa"/>
              <w:bottom w:w="0" w:type="dxa"/>
              <w:right w:w="105" w:type="dxa"/>
            </w:tcMar>
            <w:vAlign w:val="center"/>
          </w:tcPr>
          <w:p w14:paraId="4E34377D">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12</w:t>
            </w:r>
          </w:p>
        </w:tc>
        <w:tc>
          <w:tcPr>
            <w:tcW w:w="545" w:type="pct"/>
            <w:tcMar>
              <w:top w:w="0" w:type="dxa"/>
              <w:left w:w="105" w:type="dxa"/>
              <w:bottom w:w="0" w:type="dxa"/>
              <w:right w:w="105" w:type="dxa"/>
            </w:tcMar>
            <w:vAlign w:val="center"/>
          </w:tcPr>
          <w:p w14:paraId="444192D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600</w:t>
            </w:r>
          </w:p>
        </w:tc>
        <w:tc>
          <w:tcPr>
            <w:tcW w:w="546" w:type="pct"/>
            <w:tcMar>
              <w:top w:w="0" w:type="dxa"/>
              <w:left w:w="105" w:type="dxa"/>
              <w:bottom w:w="0" w:type="dxa"/>
              <w:right w:w="105" w:type="dxa"/>
            </w:tcMar>
            <w:vAlign w:val="center"/>
          </w:tcPr>
          <w:p w14:paraId="22AC546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7200</w:t>
            </w:r>
          </w:p>
        </w:tc>
      </w:tr>
      <w:tr w14:paraId="2070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3C5603F3">
            <w:pPr>
              <w:rPr>
                <w:rFonts w:ascii="仿宋" w:hAnsi="仿宋" w:eastAsia="仿宋" w:cs="仿宋"/>
                <w:szCs w:val="21"/>
              </w:rPr>
            </w:pPr>
          </w:p>
        </w:tc>
        <w:tc>
          <w:tcPr>
            <w:tcW w:w="667" w:type="pct"/>
            <w:vMerge w:val="restart"/>
            <w:tcMar>
              <w:top w:w="0" w:type="dxa"/>
              <w:left w:w="105" w:type="dxa"/>
              <w:bottom w:w="0" w:type="dxa"/>
              <w:right w:w="105" w:type="dxa"/>
            </w:tcMar>
            <w:vAlign w:val="center"/>
          </w:tcPr>
          <w:p w14:paraId="4AE244DD">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2#锅炉排气筒</w:t>
            </w:r>
          </w:p>
        </w:tc>
        <w:tc>
          <w:tcPr>
            <w:tcW w:w="684" w:type="pct"/>
            <w:vMerge w:val="restart"/>
            <w:tcMar>
              <w:top w:w="0" w:type="dxa"/>
              <w:left w:w="105" w:type="dxa"/>
              <w:bottom w:w="0" w:type="dxa"/>
              <w:right w:w="105" w:type="dxa"/>
            </w:tcMar>
            <w:vAlign w:val="center"/>
          </w:tcPr>
          <w:p w14:paraId="6578A5FA">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DA002</w:t>
            </w:r>
          </w:p>
        </w:tc>
        <w:tc>
          <w:tcPr>
            <w:tcW w:w="771" w:type="pct"/>
            <w:tcMar>
              <w:top w:w="0" w:type="dxa"/>
              <w:left w:w="105" w:type="dxa"/>
              <w:bottom w:w="0" w:type="dxa"/>
              <w:right w:w="105" w:type="dxa"/>
            </w:tcMar>
            <w:vAlign w:val="center"/>
          </w:tcPr>
          <w:p w14:paraId="608463E6">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颗粒物</w:t>
            </w:r>
          </w:p>
        </w:tc>
        <w:tc>
          <w:tcPr>
            <w:tcW w:w="632" w:type="pct"/>
            <w:vMerge w:val="restart"/>
            <w:tcMar>
              <w:top w:w="0" w:type="dxa"/>
              <w:left w:w="105" w:type="dxa"/>
              <w:bottom w:w="0" w:type="dxa"/>
              <w:right w:w="105" w:type="dxa"/>
            </w:tcMar>
            <w:vAlign w:val="center"/>
          </w:tcPr>
          <w:p w14:paraId="51F966F7">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1次/年</w:t>
            </w:r>
          </w:p>
        </w:tc>
        <w:tc>
          <w:tcPr>
            <w:tcW w:w="511" w:type="pct"/>
            <w:vMerge w:val="restart"/>
            <w:tcMar>
              <w:top w:w="0" w:type="dxa"/>
              <w:left w:w="105" w:type="dxa"/>
              <w:bottom w:w="0" w:type="dxa"/>
              <w:right w:w="105" w:type="dxa"/>
            </w:tcMar>
            <w:vAlign w:val="center"/>
          </w:tcPr>
          <w:p w14:paraId="67EFE799">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w:t>
            </w:r>
          </w:p>
        </w:tc>
        <w:tc>
          <w:tcPr>
            <w:tcW w:w="545" w:type="pct"/>
            <w:vMerge w:val="restart"/>
            <w:tcMar>
              <w:top w:w="0" w:type="dxa"/>
              <w:left w:w="105" w:type="dxa"/>
              <w:bottom w:w="0" w:type="dxa"/>
              <w:right w:w="105" w:type="dxa"/>
            </w:tcMar>
            <w:vAlign w:val="center"/>
          </w:tcPr>
          <w:p w14:paraId="7994B89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c>
          <w:tcPr>
            <w:tcW w:w="546" w:type="pct"/>
            <w:vMerge w:val="restart"/>
            <w:tcMar>
              <w:top w:w="0" w:type="dxa"/>
              <w:left w:w="105" w:type="dxa"/>
              <w:bottom w:w="0" w:type="dxa"/>
              <w:right w:w="105" w:type="dxa"/>
            </w:tcMar>
            <w:vAlign w:val="center"/>
          </w:tcPr>
          <w:p w14:paraId="5979604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r>
      <w:tr w14:paraId="1785B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0EEEC857">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79886920">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0135E152">
            <w:pPr>
              <w:rPr>
                <w:rFonts w:ascii="仿宋" w:hAnsi="仿宋" w:eastAsia="仿宋" w:cs="仿宋"/>
                <w:szCs w:val="21"/>
              </w:rPr>
            </w:pPr>
          </w:p>
        </w:tc>
        <w:tc>
          <w:tcPr>
            <w:tcW w:w="771" w:type="pct"/>
            <w:tcMar>
              <w:top w:w="0" w:type="dxa"/>
              <w:left w:w="105" w:type="dxa"/>
              <w:bottom w:w="0" w:type="dxa"/>
              <w:right w:w="105" w:type="dxa"/>
            </w:tcMar>
            <w:vAlign w:val="center"/>
          </w:tcPr>
          <w:p w14:paraId="0B11C176">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二氧化硫</w:t>
            </w:r>
          </w:p>
        </w:tc>
        <w:tc>
          <w:tcPr>
            <w:tcW w:w="632" w:type="pct"/>
            <w:vMerge w:val="continue"/>
            <w:tcMar>
              <w:top w:w="0" w:type="dxa"/>
              <w:left w:w="105" w:type="dxa"/>
              <w:bottom w:w="0" w:type="dxa"/>
              <w:right w:w="105" w:type="dxa"/>
            </w:tcMar>
            <w:vAlign w:val="center"/>
          </w:tcPr>
          <w:p w14:paraId="433787F6">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4467C145">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5B6E4E94">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31C96DCA">
            <w:pPr>
              <w:rPr>
                <w:rFonts w:ascii="仿宋" w:hAnsi="仿宋" w:eastAsia="仿宋" w:cs="仿宋"/>
                <w:szCs w:val="21"/>
              </w:rPr>
            </w:pPr>
          </w:p>
        </w:tc>
      </w:tr>
      <w:tr w14:paraId="5926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0018D2F6">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5361D36D">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6AF8CEF1">
            <w:pPr>
              <w:rPr>
                <w:rFonts w:ascii="仿宋" w:hAnsi="仿宋" w:eastAsia="仿宋" w:cs="仿宋"/>
                <w:szCs w:val="21"/>
              </w:rPr>
            </w:pPr>
          </w:p>
        </w:tc>
        <w:tc>
          <w:tcPr>
            <w:tcW w:w="771" w:type="pct"/>
            <w:tcMar>
              <w:top w:w="0" w:type="dxa"/>
              <w:left w:w="105" w:type="dxa"/>
              <w:bottom w:w="0" w:type="dxa"/>
              <w:right w:w="105" w:type="dxa"/>
            </w:tcMar>
            <w:vAlign w:val="center"/>
          </w:tcPr>
          <w:p w14:paraId="6627F2ED">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一氧化碳</w:t>
            </w:r>
          </w:p>
        </w:tc>
        <w:tc>
          <w:tcPr>
            <w:tcW w:w="632" w:type="pct"/>
            <w:vMerge w:val="continue"/>
            <w:tcMar>
              <w:top w:w="0" w:type="dxa"/>
              <w:left w:w="105" w:type="dxa"/>
              <w:bottom w:w="0" w:type="dxa"/>
              <w:right w:w="105" w:type="dxa"/>
            </w:tcMar>
            <w:vAlign w:val="center"/>
          </w:tcPr>
          <w:p w14:paraId="259F6636">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6F20DF9C">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5B2F5423">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41BBB548">
            <w:pPr>
              <w:rPr>
                <w:rFonts w:ascii="仿宋" w:hAnsi="仿宋" w:eastAsia="仿宋" w:cs="仿宋"/>
                <w:szCs w:val="21"/>
              </w:rPr>
            </w:pPr>
          </w:p>
        </w:tc>
      </w:tr>
      <w:tr w14:paraId="66B4E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2F6DCE49">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228F9D4A">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7A91E065">
            <w:pPr>
              <w:rPr>
                <w:rFonts w:ascii="仿宋" w:hAnsi="仿宋" w:eastAsia="仿宋" w:cs="仿宋"/>
                <w:szCs w:val="21"/>
              </w:rPr>
            </w:pPr>
          </w:p>
        </w:tc>
        <w:tc>
          <w:tcPr>
            <w:tcW w:w="771" w:type="pct"/>
            <w:tcMar>
              <w:top w:w="0" w:type="dxa"/>
              <w:left w:w="105" w:type="dxa"/>
              <w:bottom w:w="0" w:type="dxa"/>
              <w:right w:w="105" w:type="dxa"/>
            </w:tcMar>
            <w:vAlign w:val="center"/>
          </w:tcPr>
          <w:p w14:paraId="495A6B97">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林格曼黑度</w:t>
            </w:r>
          </w:p>
        </w:tc>
        <w:tc>
          <w:tcPr>
            <w:tcW w:w="632" w:type="pct"/>
            <w:vMerge w:val="continue"/>
            <w:tcMar>
              <w:top w:w="0" w:type="dxa"/>
              <w:left w:w="105" w:type="dxa"/>
              <w:bottom w:w="0" w:type="dxa"/>
              <w:right w:w="105" w:type="dxa"/>
            </w:tcMar>
            <w:vAlign w:val="center"/>
          </w:tcPr>
          <w:p w14:paraId="2CDE6516">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6AD8BFAD">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183E4304">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279DAAF9">
            <w:pPr>
              <w:rPr>
                <w:rFonts w:ascii="仿宋" w:hAnsi="仿宋" w:eastAsia="仿宋" w:cs="仿宋"/>
                <w:szCs w:val="21"/>
              </w:rPr>
            </w:pPr>
          </w:p>
        </w:tc>
      </w:tr>
      <w:tr w14:paraId="1B112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450DDA77">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3F82D24F">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18CAFAB1">
            <w:pPr>
              <w:rPr>
                <w:rFonts w:ascii="仿宋" w:hAnsi="仿宋" w:eastAsia="仿宋" w:cs="仿宋"/>
                <w:szCs w:val="21"/>
              </w:rPr>
            </w:pPr>
          </w:p>
        </w:tc>
        <w:tc>
          <w:tcPr>
            <w:tcW w:w="771" w:type="pct"/>
            <w:tcMar>
              <w:top w:w="0" w:type="dxa"/>
              <w:left w:w="105" w:type="dxa"/>
              <w:bottom w:w="0" w:type="dxa"/>
              <w:right w:w="105" w:type="dxa"/>
            </w:tcMar>
            <w:vAlign w:val="center"/>
          </w:tcPr>
          <w:p w14:paraId="3E00118C">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氮氧化物</w:t>
            </w:r>
          </w:p>
        </w:tc>
        <w:tc>
          <w:tcPr>
            <w:tcW w:w="632" w:type="pct"/>
            <w:tcMar>
              <w:top w:w="0" w:type="dxa"/>
              <w:left w:w="105" w:type="dxa"/>
              <w:bottom w:w="0" w:type="dxa"/>
              <w:right w:w="105" w:type="dxa"/>
            </w:tcMar>
            <w:vAlign w:val="center"/>
          </w:tcPr>
          <w:p w14:paraId="23ADF902">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1次/月</w:t>
            </w:r>
          </w:p>
        </w:tc>
        <w:tc>
          <w:tcPr>
            <w:tcW w:w="511" w:type="pct"/>
            <w:tcMar>
              <w:top w:w="0" w:type="dxa"/>
              <w:left w:w="105" w:type="dxa"/>
              <w:bottom w:w="0" w:type="dxa"/>
              <w:right w:w="105" w:type="dxa"/>
            </w:tcMar>
            <w:vAlign w:val="center"/>
          </w:tcPr>
          <w:p w14:paraId="643690B3">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12</w:t>
            </w:r>
          </w:p>
        </w:tc>
        <w:tc>
          <w:tcPr>
            <w:tcW w:w="545" w:type="pct"/>
            <w:tcMar>
              <w:top w:w="0" w:type="dxa"/>
              <w:left w:w="105" w:type="dxa"/>
              <w:bottom w:w="0" w:type="dxa"/>
              <w:right w:w="105" w:type="dxa"/>
            </w:tcMar>
            <w:vAlign w:val="center"/>
          </w:tcPr>
          <w:p w14:paraId="1C5A0E1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600</w:t>
            </w:r>
          </w:p>
        </w:tc>
        <w:tc>
          <w:tcPr>
            <w:tcW w:w="546" w:type="pct"/>
            <w:tcMar>
              <w:top w:w="0" w:type="dxa"/>
              <w:left w:w="105" w:type="dxa"/>
              <w:bottom w:w="0" w:type="dxa"/>
              <w:right w:w="105" w:type="dxa"/>
            </w:tcMar>
            <w:vAlign w:val="center"/>
          </w:tcPr>
          <w:p w14:paraId="45DBC49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7200</w:t>
            </w:r>
          </w:p>
        </w:tc>
      </w:tr>
      <w:tr w14:paraId="56F44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restart"/>
            <w:tcMar>
              <w:top w:w="0" w:type="dxa"/>
              <w:left w:w="105" w:type="dxa"/>
              <w:bottom w:w="0" w:type="dxa"/>
              <w:right w:w="105" w:type="dxa"/>
            </w:tcMar>
            <w:vAlign w:val="center"/>
          </w:tcPr>
          <w:p w14:paraId="7B06AA92">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无组织废气</w:t>
            </w:r>
          </w:p>
        </w:tc>
        <w:tc>
          <w:tcPr>
            <w:tcW w:w="667" w:type="pct"/>
            <w:vMerge w:val="restart"/>
            <w:tcMar>
              <w:top w:w="0" w:type="dxa"/>
              <w:left w:w="105" w:type="dxa"/>
              <w:bottom w:w="0" w:type="dxa"/>
              <w:right w:w="105" w:type="dxa"/>
            </w:tcMar>
            <w:vAlign w:val="center"/>
          </w:tcPr>
          <w:p w14:paraId="49CA90CF">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污水处理站周界</w:t>
            </w:r>
          </w:p>
        </w:tc>
        <w:tc>
          <w:tcPr>
            <w:tcW w:w="684" w:type="pct"/>
            <w:vMerge w:val="restart"/>
            <w:tcMar>
              <w:top w:w="0" w:type="dxa"/>
              <w:left w:w="105" w:type="dxa"/>
              <w:bottom w:w="0" w:type="dxa"/>
              <w:right w:w="105" w:type="dxa"/>
            </w:tcMar>
            <w:vAlign w:val="center"/>
          </w:tcPr>
          <w:p w14:paraId="7B223315">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污水处理站布设4个点位</w:t>
            </w:r>
          </w:p>
        </w:tc>
        <w:tc>
          <w:tcPr>
            <w:tcW w:w="771" w:type="pct"/>
            <w:tcMar>
              <w:top w:w="0" w:type="dxa"/>
              <w:left w:w="105" w:type="dxa"/>
              <w:bottom w:w="0" w:type="dxa"/>
              <w:right w:w="105" w:type="dxa"/>
            </w:tcMar>
            <w:vAlign w:val="center"/>
          </w:tcPr>
          <w:p w14:paraId="6A0E9D52">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甲烷</w:t>
            </w:r>
          </w:p>
        </w:tc>
        <w:tc>
          <w:tcPr>
            <w:tcW w:w="632" w:type="pct"/>
            <w:vMerge w:val="restart"/>
            <w:tcMar>
              <w:top w:w="0" w:type="dxa"/>
              <w:left w:w="105" w:type="dxa"/>
              <w:bottom w:w="0" w:type="dxa"/>
              <w:right w:w="105" w:type="dxa"/>
            </w:tcMar>
            <w:vAlign w:val="center"/>
          </w:tcPr>
          <w:p w14:paraId="4DB633D2">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1次/季</w:t>
            </w:r>
          </w:p>
        </w:tc>
        <w:tc>
          <w:tcPr>
            <w:tcW w:w="511" w:type="pct"/>
            <w:vMerge w:val="restart"/>
            <w:tcMar>
              <w:top w:w="0" w:type="dxa"/>
              <w:left w:w="105" w:type="dxa"/>
              <w:bottom w:w="0" w:type="dxa"/>
              <w:right w:w="105" w:type="dxa"/>
            </w:tcMar>
            <w:vAlign w:val="center"/>
          </w:tcPr>
          <w:p w14:paraId="61EEE1BE">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4</w:t>
            </w:r>
          </w:p>
        </w:tc>
        <w:tc>
          <w:tcPr>
            <w:tcW w:w="545" w:type="pct"/>
            <w:vMerge w:val="restart"/>
            <w:tcMar>
              <w:top w:w="0" w:type="dxa"/>
              <w:left w:w="105" w:type="dxa"/>
              <w:bottom w:w="0" w:type="dxa"/>
              <w:right w:w="105" w:type="dxa"/>
            </w:tcMar>
            <w:vAlign w:val="center"/>
          </w:tcPr>
          <w:p w14:paraId="245729CA">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7200</w:t>
            </w:r>
          </w:p>
        </w:tc>
        <w:tc>
          <w:tcPr>
            <w:tcW w:w="546" w:type="pct"/>
            <w:vMerge w:val="restart"/>
            <w:tcMar>
              <w:top w:w="0" w:type="dxa"/>
              <w:left w:w="105" w:type="dxa"/>
              <w:bottom w:w="0" w:type="dxa"/>
              <w:right w:w="105" w:type="dxa"/>
            </w:tcMar>
            <w:vAlign w:val="center"/>
          </w:tcPr>
          <w:p w14:paraId="3EEAF636">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28800</w:t>
            </w:r>
          </w:p>
        </w:tc>
      </w:tr>
      <w:tr w14:paraId="5977B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74909912">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6A4D42CB">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31085E4F">
            <w:pPr>
              <w:rPr>
                <w:rFonts w:ascii="仿宋" w:hAnsi="仿宋" w:eastAsia="仿宋" w:cs="仿宋"/>
                <w:szCs w:val="21"/>
              </w:rPr>
            </w:pPr>
          </w:p>
        </w:tc>
        <w:tc>
          <w:tcPr>
            <w:tcW w:w="771" w:type="pct"/>
            <w:tcMar>
              <w:top w:w="0" w:type="dxa"/>
              <w:left w:w="105" w:type="dxa"/>
              <w:bottom w:w="0" w:type="dxa"/>
              <w:right w:w="105" w:type="dxa"/>
            </w:tcMar>
            <w:vAlign w:val="center"/>
          </w:tcPr>
          <w:p w14:paraId="2916BA24">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臭气浓度</w:t>
            </w:r>
          </w:p>
        </w:tc>
        <w:tc>
          <w:tcPr>
            <w:tcW w:w="632" w:type="pct"/>
            <w:vMerge w:val="continue"/>
            <w:tcMar>
              <w:top w:w="0" w:type="dxa"/>
              <w:left w:w="105" w:type="dxa"/>
              <w:bottom w:w="0" w:type="dxa"/>
              <w:right w:w="105" w:type="dxa"/>
            </w:tcMar>
            <w:vAlign w:val="center"/>
          </w:tcPr>
          <w:p w14:paraId="67EFCED1">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75DE1CA9">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64FE7F72">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126C2297">
            <w:pPr>
              <w:rPr>
                <w:rFonts w:ascii="仿宋" w:hAnsi="仿宋" w:eastAsia="仿宋" w:cs="仿宋"/>
                <w:szCs w:val="21"/>
              </w:rPr>
            </w:pPr>
          </w:p>
        </w:tc>
      </w:tr>
      <w:tr w14:paraId="2F9C4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619E0B12">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071BAB14">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4B7EC334">
            <w:pPr>
              <w:rPr>
                <w:rFonts w:ascii="仿宋" w:hAnsi="仿宋" w:eastAsia="仿宋" w:cs="仿宋"/>
                <w:szCs w:val="21"/>
              </w:rPr>
            </w:pPr>
          </w:p>
        </w:tc>
        <w:tc>
          <w:tcPr>
            <w:tcW w:w="771" w:type="pct"/>
            <w:tcMar>
              <w:top w:w="0" w:type="dxa"/>
              <w:left w:w="105" w:type="dxa"/>
              <w:bottom w:w="0" w:type="dxa"/>
              <w:right w:w="105" w:type="dxa"/>
            </w:tcMar>
            <w:vAlign w:val="center"/>
          </w:tcPr>
          <w:p w14:paraId="591390C9">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氨</w:t>
            </w:r>
          </w:p>
        </w:tc>
        <w:tc>
          <w:tcPr>
            <w:tcW w:w="632" w:type="pct"/>
            <w:vMerge w:val="continue"/>
            <w:tcMar>
              <w:top w:w="0" w:type="dxa"/>
              <w:left w:w="105" w:type="dxa"/>
              <w:bottom w:w="0" w:type="dxa"/>
              <w:right w:w="105" w:type="dxa"/>
            </w:tcMar>
            <w:vAlign w:val="center"/>
          </w:tcPr>
          <w:p w14:paraId="5EA64243">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2B48FCFA">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2A1DC73B">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5370F60D">
            <w:pPr>
              <w:rPr>
                <w:rFonts w:ascii="仿宋" w:hAnsi="仿宋" w:eastAsia="仿宋" w:cs="仿宋"/>
                <w:szCs w:val="21"/>
              </w:rPr>
            </w:pPr>
          </w:p>
        </w:tc>
      </w:tr>
      <w:tr w14:paraId="735B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192FF8EA">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606CD823">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4AAC9A38">
            <w:pPr>
              <w:rPr>
                <w:rFonts w:ascii="仿宋" w:hAnsi="仿宋" w:eastAsia="仿宋" w:cs="仿宋"/>
                <w:szCs w:val="21"/>
              </w:rPr>
            </w:pPr>
          </w:p>
        </w:tc>
        <w:tc>
          <w:tcPr>
            <w:tcW w:w="771" w:type="pct"/>
            <w:tcMar>
              <w:top w:w="0" w:type="dxa"/>
              <w:left w:w="105" w:type="dxa"/>
              <w:bottom w:w="0" w:type="dxa"/>
              <w:right w:w="105" w:type="dxa"/>
            </w:tcMar>
            <w:vAlign w:val="center"/>
          </w:tcPr>
          <w:p w14:paraId="5AA53893">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氯气</w:t>
            </w:r>
          </w:p>
        </w:tc>
        <w:tc>
          <w:tcPr>
            <w:tcW w:w="632" w:type="pct"/>
            <w:vMerge w:val="continue"/>
            <w:tcMar>
              <w:top w:w="0" w:type="dxa"/>
              <w:left w:w="105" w:type="dxa"/>
              <w:bottom w:w="0" w:type="dxa"/>
              <w:right w:w="105" w:type="dxa"/>
            </w:tcMar>
            <w:vAlign w:val="center"/>
          </w:tcPr>
          <w:p w14:paraId="0F783E44">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12F96889">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052BFB3B">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0351C767">
            <w:pPr>
              <w:rPr>
                <w:rFonts w:ascii="仿宋" w:hAnsi="仿宋" w:eastAsia="仿宋" w:cs="仿宋"/>
                <w:szCs w:val="21"/>
              </w:rPr>
            </w:pPr>
          </w:p>
        </w:tc>
      </w:tr>
      <w:tr w14:paraId="5880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1299FE24">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38B760A7">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6E03BBA2">
            <w:pPr>
              <w:rPr>
                <w:rFonts w:ascii="仿宋" w:hAnsi="仿宋" w:eastAsia="仿宋" w:cs="仿宋"/>
                <w:szCs w:val="21"/>
              </w:rPr>
            </w:pPr>
          </w:p>
        </w:tc>
        <w:tc>
          <w:tcPr>
            <w:tcW w:w="771" w:type="pct"/>
            <w:tcMar>
              <w:top w:w="0" w:type="dxa"/>
              <w:left w:w="105" w:type="dxa"/>
              <w:bottom w:w="0" w:type="dxa"/>
              <w:right w:w="105" w:type="dxa"/>
            </w:tcMar>
            <w:vAlign w:val="center"/>
          </w:tcPr>
          <w:p w14:paraId="2042354F">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硫化氢</w:t>
            </w:r>
          </w:p>
        </w:tc>
        <w:tc>
          <w:tcPr>
            <w:tcW w:w="632" w:type="pct"/>
            <w:vMerge w:val="continue"/>
            <w:tcMar>
              <w:top w:w="0" w:type="dxa"/>
              <w:left w:w="105" w:type="dxa"/>
              <w:bottom w:w="0" w:type="dxa"/>
              <w:right w:w="105" w:type="dxa"/>
            </w:tcMar>
            <w:vAlign w:val="center"/>
          </w:tcPr>
          <w:p w14:paraId="2703CA21">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576E10D4">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348881BD">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73E5F8A3">
            <w:pPr>
              <w:rPr>
                <w:rFonts w:ascii="仿宋" w:hAnsi="仿宋" w:eastAsia="仿宋" w:cs="仿宋"/>
                <w:szCs w:val="21"/>
              </w:rPr>
            </w:pPr>
          </w:p>
        </w:tc>
      </w:tr>
      <w:tr w14:paraId="0C89A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restart"/>
            <w:tcMar>
              <w:top w:w="0" w:type="dxa"/>
              <w:left w:w="105" w:type="dxa"/>
              <w:bottom w:w="0" w:type="dxa"/>
              <w:right w:w="105" w:type="dxa"/>
            </w:tcMar>
            <w:vAlign w:val="center"/>
          </w:tcPr>
          <w:p w14:paraId="5512710C">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废水</w:t>
            </w:r>
          </w:p>
        </w:tc>
        <w:tc>
          <w:tcPr>
            <w:tcW w:w="667" w:type="pct"/>
            <w:vMerge w:val="restart"/>
            <w:tcMar>
              <w:top w:w="0" w:type="dxa"/>
              <w:left w:w="105" w:type="dxa"/>
              <w:bottom w:w="0" w:type="dxa"/>
              <w:right w:w="105" w:type="dxa"/>
            </w:tcMar>
            <w:vAlign w:val="center"/>
          </w:tcPr>
          <w:p w14:paraId="3F87CD59">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综合废水总排口</w:t>
            </w:r>
          </w:p>
        </w:tc>
        <w:tc>
          <w:tcPr>
            <w:tcW w:w="684" w:type="pct"/>
            <w:vMerge w:val="restart"/>
            <w:tcMar>
              <w:top w:w="0" w:type="dxa"/>
              <w:left w:w="105" w:type="dxa"/>
              <w:bottom w:w="0" w:type="dxa"/>
              <w:right w:w="105" w:type="dxa"/>
            </w:tcMar>
            <w:vAlign w:val="center"/>
          </w:tcPr>
          <w:p w14:paraId="57DDB010">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DW001</w:t>
            </w:r>
          </w:p>
        </w:tc>
        <w:tc>
          <w:tcPr>
            <w:tcW w:w="771" w:type="pct"/>
            <w:tcMar>
              <w:top w:w="0" w:type="dxa"/>
              <w:left w:w="105" w:type="dxa"/>
              <w:bottom w:w="0" w:type="dxa"/>
              <w:right w:w="105" w:type="dxa"/>
            </w:tcMar>
            <w:vAlign w:val="center"/>
          </w:tcPr>
          <w:p w14:paraId="6EB842C1">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悬浮物</w:t>
            </w:r>
          </w:p>
        </w:tc>
        <w:tc>
          <w:tcPr>
            <w:tcW w:w="632" w:type="pct"/>
            <w:tcMar>
              <w:top w:w="0" w:type="dxa"/>
              <w:left w:w="105" w:type="dxa"/>
              <w:bottom w:w="0" w:type="dxa"/>
              <w:right w:w="105" w:type="dxa"/>
            </w:tcMar>
            <w:vAlign w:val="center"/>
          </w:tcPr>
          <w:p w14:paraId="2DE5EA5D">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1次/周</w:t>
            </w:r>
          </w:p>
        </w:tc>
        <w:tc>
          <w:tcPr>
            <w:tcW w:w="511" w:type="pct"/>
            <w:tcMar>
              <w:top w:w="0" w:type="dxa"/>
              <w:left w:w="105" w:type="dxa"/>
              <w:bottom w:w="0" w:type="dxa"/>
              <w:right w:w="105" w:type="dxa"/>
            </w:tcMar>
            <w:vAlign w:val="center"/>
          </w:tcPr>
          <w:p w14:paraId="685CBC30">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52</w:t>
            </w:r>
          </w:p>
        </w:tc>
        <w:tc>
          <w:tcPr>
            <w:tcW w:w="545" w:type="pct"/>
            <w:tcMar>
              <w:top w:w="0" w:type="dxa"/>
              <w:left w:w="105" w:type="dxa"/>
              <w:bottom w:w="0" w:type="dxa"/>
              <w:right w:w="105" w:type="dxa"/>
            </w:tcMar>
            <w:vAlign w:val="center"/>
          </w:tcPr>
          <w:p w14:paraId="48AC6570">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210</w:t>
            </w:r>
          </w:p>
        </w:tc>
        <w:tc>
          <w:tcPr>
            <w:tcW w:w="546" w:type="pct"/>
            <w:tcMar>
              <w:top w:w="0" w:type="dxa"/>
              <w:left w:w="105" w:type="dxa"/>
              <w:bottom w:w="0" w:type="dxa"/>
              <w:right w:w="105" w:type="dxa"/>
            </w:tcMar>
            <w:vAlign w:val="center"/>
          </w:tcPr>
          <w:p w14:paraId="18BC5806">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10920</w:t>
            </w:r>
          </w:p>
        </w:tc>
      </w:tr>
      <w:tr w14:paraId="7129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641" w:type="pct"/>
            <w:vMerge w:val="continue"/>
            <w:tcMar>
              <w:top w:w="0" w:type="dxa"/>
              <w:left w:w="105" w:type="dxa"/>
              <w:bottom w:w="0" w:type="dxa"/>
              <w:right w:w="105" w:type="dxa"/>
            </w:tcMar>
            <w:vAlign w:val="center"/>
          </w:tcPr>
          <w:p w14:paraId="18969E50">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65442167">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01C24B0E">
            <w:pPr>
              <w:rPr>
                <w:rFonts w:ascii="仿宋" w:hAnsi="仿宋" w:eastAsia="仿宋" w:cs="仿宋"/>
                <w:szCs w:val="21"/>
              </w:rPr>
            </w:pPr>
          </w:p>
        </w:tc>
        <w:tc>
          <w:tcPr>
            <w:tcW w:w="771" w:type="pct"/>
            <w:tcMar>
              <w:top w:w="0" w:type="dxa"/>
              <w:left w:w="105" w:type="dxa"/>
              <w:bottom w:w="0" w:type="dxa"/>
              <w:right w:w="105" w:type="dxa"/>
            </w:tcMar>
            <w:vAlign w:val="center"/>
          </w:tcPr>
          <w:p w14:paraId="15C61B60">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粪大肠菌群</w:t>
            </w:r>
          </w:p>
        </w:tc>
        <w:tc>
          <w:tcPr>
            <w:tcW w:w="632" w:type="pct"/>
            <w:tcMar>
              <w:top w:w="0" w:type="dxa"/>
              <w:left w:w="105" w:type="dxa"/>
              <w:bottom w:w="0" w:type="dxa"/>
              <w:right w:w="105" w:type="dxa"/>
            </w:tcMar>
            <w:vAlign w:val="center"/>
          </w:tcPr>
          <w:p w14:paraId="6C14E9B2">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1次/月</w:t>
            </w:r>
          </w:p>
        </w:tc>
        <w:tc>
          <w:tcPr>
            <w:tcW w:w="511" w:type="pct"/>
            <w:tcMar>
              <w:top w:w="0" w:type="dxa"/>
              <w:left w:w="105" w:type="dxa"/>
              <w:bottom w:w="0" w:type="dxa"/>
              <w:right w:w="105" w:type="dxa"/>
            </w:tcMar>
            <w:vAlign w:val="center"/>
          </w:tcPr>
          <w:p w14:paraId="79564EDE">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12</w:t>
            </w:r>
          </w:p>
        </w:tc>
        <w:tc>
          <w:tcPr>
            <w:tcW w:w="545" w:type="pct"/>
            <w:tcMar>
              <w:top w:w="0" w:type="dxa"/>
              <w:left w:w="105" w:type="dxa"/>
              <w:bottom w:w="0" w:type="dxa"/>
              <w:right w:w="105" w:type="dxa"/>
            </w:tcMar>
            <w:vAlign w:val="center"/>
          </w:tcPr>
          <w:p w14:paraId="7F1C8891">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180</w:t>
            </w:r>
          </w:p>
        </w:tc>
        <w:tc>
          <w:tcPr>
            <w:tcW w:w="546" w:type="pct"/>
            <w:tcMar>
              <w:top w:w="0" w:type="dxa"/>
              <w:left w:w="105" w:type="dxa"/>
              <w:bottom w:w="0" w:type="dxa"/>
              <w:right w:w="105" w:type="dxa"/>
            </w:tcMar>
            <w:vAlign w:val="center"/>
          </w:tcPr>
          <w:p w14:paraId="04B00E80">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2160</w:t>
            </w:r>
          </w:p>
        </w:tc>
      </w:tr>
      <w:tr w14:paraId="03E26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41" w:type="pct"/>
            <w:vMerge w:val="continue"/>
            <w:tcMar>
              <w:top w:w="0" w:type="dxa"/>
              <w:left w:w="105" w:type="dxa"/>
              <w:bottom w:w="0" w:type="dxa"/>
              <w:right w:w="105" w:type="dxa"/>
            </w:tcMar>
            <w:vAlign w:val="center"/>
          </w:tcPr>
          <w:p w14:paraId="4DF16A25">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4181E4BC">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2F30CB3A">
            <w:pPr>
              <w:rPr>
                <w:rFonts w:ascii="仿宋" w:hAnsi="仿宋" w:eastAsia="仿宋" w:cs="仿宋"/>
                <w:szCs w:val="21"/>
              </w:rPr>
            </w:pPr>
          </w:p>
        </w:tc>
        <w:tc>
          <w:tcPr>
            <w:tcW w:w="771" w:type="pct"/>
            <w:tcMar>
              <w:top w:w="0" w:type="dxa"/>
              <w:left w:w="105" w:type="dxa"/>
              <w:bottom w:w="0" w:type="dxa"/>
              <w:right w:w="105" w:type="dxa"/>
            </w:tcMar>
            <w:vAlign w:val="center"/>
          </w:tcPr>
          <w:p w14:paraId="7DF13C1E">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五日生化需氧量</w:t>
            </w:r>
          </w:p>
        </w:tc>
        <w:tc>
          <w:tcPr>
            <w:tcW w:w="632" w:type="pct"/>
            <w:vMerge w:val="restart"/>
            <w:tcMar>
              <w:top w:w="0" w:type="dxa"/>
              <w:left w:w="105" w:type="dxa"/>
              <w:bottom w:w="0" w:type="dxa"/>
              <w:right w:w="105" w:type="dxa"/>
            </w:tcMar>
            <w:vAlign w:val="center"/>
          </w:tcPr>
          <w:p w14:paraId="2A9C591D">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1次/季</w:t>
            </w:r>
          </w:p>
        </w:tc>
        <w:tc>
          <w:tcPr>
            <w:tcW w:w="511" w:type="pct"/>
            <w:vMerge w:val="restart"/>
            <w:tcMar>
              <w:top w:w="0" w:type="dxa"/>
              <w:left w:w="105" w:type="dxa"/>
              <w:bottom w:w="0" w:type="dxa"/>
              <w:right w:w="105" w:type="dxa"/>
            </w:tcMar>
            <w:vAlign w:val="center"/>
          </w:tcPr>
          <w:p w14:paraId="4B137DEF">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4</w:t>
            </w:r>
          </w:p>
        </w:tc>
        <w:tc>
          <w:tcPr>
            <w:tcW w:w="545" w:type="pct"/>
            <w:vMerge w:val="restart"/>
            <w:tcMar>
              <w:top w:w="0" w:type="dxa"/>
              <w:left w:w="105" w:type="dxa"/>
              <w:bottom w:w="0" w:type="dxa"/>
              <w:right w:w="105" w:type="dxa"/>
            </w:tcMar>
            <w:vAlign w:val="center"/>
          </w:tcPr>
          <w:p w14:paraId="45D30FD8">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2400</w:t>
            </w:r>
          </w:p>
        </w:tc>
        <w:tc>
          <w:tcPr>
            <w:tcW w:w="546" w:type="pct"/>
            <w:vMerge w:val="restart"/>
            <w:tcMar>
              <w:top w:w="0" w:type="dxa"/>
              <w:left w:w="105" w:type="dxa"/>
              <w:bottom w:w="0" w:type="dxa"/>
              <w:right w:w="105" w:type="dxa"/>
            </w:tcMar>
            <w:vAlign w:val="center"/>
          </w:tcPr>
          <w:p w14:paraId="4D139906">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9600</w:t>
            </w:r>
          </w:p>
        </w:tc>
      </w:tr>
      <w:tr w14:paraId="40ADF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41" w:type="pct"/>
            <w:vMerge w:val="continue"/>
            <w:tcMar>
              <w:top w:w="0" w:type="dxa"/>
              <w:left w:w="105" w:type="dxa"/>
              <w:bottom w:w="0" w:type="dxa"/>
              <w:right w:w="105" w:type="dxa"/>
            </w:tcMar>
            <w:vAlign w:val="center"/>
          </w:tcPr>
          <w:p w14:paraId="1F937395">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76C5DAAA">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1F62AD29">
            <w:pPr>
              <w:rPr>
                <w:rFonts w:ascii="仿宋" w:hAnsi="仿宋" w:eastAsia="仿宋" w:cs="仿宋"/>
                <w:szCs w:val="21"/>
              </w:rPr>
            </w:pPr>
          </w:p>
        </w:tc>
        <w:tc>
          <w:tcPr>
            <w:tcW w:w="771" w:type="pct"/>
            <w:tcMar>
              <w:top w:w="0" w:type="dxa"/>
              <w:left w:w="105" w:type="dxa"/>
              <w:bottom w:w="0" w:type="dxa"/>
              <w:right w:w="105" w:type="dxa"/>
            </w:tcMar>
            <w:vAlign w:val="center"/>
          </w:tcPr>
          <w:p w14:paraId="2799CC0C">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阴离子表面活性剂</w:t>
            </w:r>
          </w:p>
        </w:tc>
        <w:tc>
          <w:tcPr>
            <w:tcW w:w="632" w:type="pct"/>
            <w:vMerge w:val="continue"/>
            <w:tcMar>
              <w:top w:w="0" w:type="dxa"/>
              <w:left w:w="105" w:type="dxa"/>
              <w:bottom w:w="0" w:type="dxa"/>
              <w:right w:w="105" w:type="dxa"/>
            </w:tcMar>
            <w:vAlign w:val="center"/>
          </w:tcPr>
          <w:p w14:paraId="5235AD25">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7040348A">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6A2C72A3">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4636D59E">
            <w:pPr>
              <w:rPr>
                <w:rFonts w:ascii="仿宋" w:hAnsi="仿宋" w:eastAsia="仿宋" w:cs="仿宋"/>
                <w:szCs w:val="21"/>
              </w:rPr>
            </w:pPr>
          </w:p>
        </w:tc>
      </w:tr>
      <w:tr w14:paraId="72A02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641" w:type="pct"/>
            <w:vMerge w:val="continue"/>
            <w:tcMar>
              <w:top w:w="0" w:type="dxa"/>
              <w:left w:w="105" w:type="dxa"/>
              <w:bottom w:w="0" w:type="dxa"/>
              <w:right w:w="105" w:type="dxa"/>
            </w:tcMar>
            <w:vAlign w:val="center"/>
          </w:tcPr>
          <w:p w14:paraId="6D28C182">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4F9483D3">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0F920933">
            <w:pPr>
              <w:rPr>
                <w:rFonts w:ascii="仿宋" w:hAnsi="仿宋" w:eastAsia="仿宋" w:cs="仿宋"/>
                <w:szCs w:val="21"/>
              </w:rPr>
            </w:pPr>
          </w:p>
        </w:tc>
        <w:tc>
          <w:tcPr>
            <w:tcW w:w="771" w:type="pct"/>
            <w:tcMar>
              <w:top w:w="0" w:type="dxa"/>
              <w:left w:w="105" w:type="dxa"/>
              <w:bottom w:w="0" w:type="dxa"/>
              <w:right w:w="105" w:type="dxa"/>
            </w:tcMar>
            <w:vAlign w:val="center"/>
          </w:tcPr>
          <w:p w14:paraId="7077B14E">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石油类</w:t>
            </w:r>
          </w:p>
        </w:tc>
        <w:tc>
          <w:tcPr>
            <w:tcW w:w="632" w:type="pct"/>
            <w:vMerge w:val="continue"/>
            <w:tcMar>
              <w:top w:w="0" w:type="dxa"/>
              <w:left w:w="105" w:type="dxa"/>
              <w:bottom w:w="0" w:type="dxa"/>
              <w:right w:w="105" w:type="dxa"/>
            </w:tcMar>
            <w:vAlign w:val="center"/>
          </w:tcPr>
          <w:p w14:paraId="3AD9FDFD">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57F1A81A">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6CCADB70">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3D514A67">
            <w:pPr>
              <w:rPr>
                <w:rFonts w:ascii="仿宋" w:hAnsi="仿宋" w:eastAsia="仿宋" w:cs="仿宋"/>
                <w:szCs w:val="21"/>
              </w:rPr>
            </w:pPr>
          </w:p>
        </w:tc>
      </w:tr>
      <w:tr w14:paraId="788E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641" w:type="pct"/>
            <w:vMerge w:val="continue"/>
            <w:tcMar>
              <w:top w:w="0" w:type="dxa"/>
              <w:left w:w="105" w:type="dxa"/>
              <w:bottom w:w="0" w:type="dxa"/>
              <w:right w:w="105" w:type="dxa"/>
            </w:tcMar>
            <w:vAlign w:val="center"/>
          </w:tcPr>
          <w:p w14:paraId="06324E72">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52F81872">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12CEADA0">
            <w:pPr>
              <w:rPr>
                <w:rFonts w:ascii="仿宋" w:hAnsi="仿宋" w:eastAsia="仿宋" w:cs="仿宋"/>
                <w:szCs w:val="21"/>
              </w:rPr>
            </w:pPr>
          </w:p>
        </w:tc>
        <w:tc>
          <w:tcPr>
            <w:tcW w:w="771" w:type="pct"/>
            <w:tcMar>
              <w:top w:w="0" w:type="dxa"/>
              <w:left w:w="105" w:type="dxa"/>
              <w:bottom w:w="0" w:type="dxa"/>
              <w:right w:w="105" w:type="dxa"/>
            </w:tcMar>
            <w:vAlign w:val="center"/>
          </w:tcPr>
          <w:p w14:paraId="1DE78F4B">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动植物油</w:t>
            </w:r>
          </w:p>
        </w:tc>
        <w:tc>
          <w:tcPr>
            <w:tcW w:w="632" w:type="pct"/>
            <w:vMerge w:val="continue"/>
            <w:tcMar>
              <w:top w:w="0" w:type="dxa"/>
              <w:left w:w="105" w:type="dxa"/>
              <w:bottom w:w="0" w:type="dxa"/>
              <w:right w:w="105" w:type="dxa"/>
            </w:tcMar>
            <w:vAlign w:val="center"/>
          </w:tcPr>
          <w:p w14:paraId="5771049D">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25CAE91B">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745D8420">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42A2BF3A">
            <w:pPr>
              <w:rPr>
                <w:rFonts w:ascii="仿宋" w:hAnsi="仿宋" w:eastAsia="仿宋" w:cs="仿宋"/>
                <w:szCs w:val="21"/>
              </w:rPr>
            </w:pPr>
          </w:p>
        </w:tc>
      </w:tr>
      <w:tr w14:paraId="77E1A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641" w:type="pct"/>
            <w:vMerge w:val="continue"/>
            <w:tcMar>
              <w:top w:w="0" w:type="dxa"/>
              <w:left w:w="105" w:type="dxa"/>
              <w:bottom w:w="0" w:type="dxa"/>
              <w:right w:w="105" w:type="dxa"/>
            </w:tcMar>
            <w:vAlign w:val="center"/>
          </w:tcPr>
          <w:p w14:paraId="20383F13">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28D88303">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1526CC08">
            <w:pPr>
              <w:rPr>
                <w:rFonts w:ascii="仿宋" w:hAnsi="仿宋" w:eastAsia="仿宋" w:cs="仿宋"/>
                <w:szCs w:val="21"/>
              </w:rPr>
            </w:pPr>
          </w:p>
        </w:tc>
        <w:tc>
          <w:tcPr>
            <w:tcW w:w="771" w:type="pct"/>
            <w:tcMar>
              <w:top w:w="0" w:type="dxa"/>
              <w:left w:w="105" w:type="dxa"/>
              <w:bottom w:w="0" w:type="dxa"/>
              <w:right w:w="105" w:type="dxa"/>
            </w:tcMar>
            <w:vAlign w:val="center"/>
          </w:tcPr>
          <w:p w14:paraId="0C6DFC64">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挥发酚</w:t>
            </w:r>
          </w:p>
        </w:tc>
        <w:tc>
          <w:tcPr>
            <w:tcW w:w="632" w:type="pct"/>
            <w:vMerge w:val="continue"/>
            <w:tcMar>
              <w:top w:w="0" w:type="dxa"/>
              <w:left w:w="105" w:type="dxa"/>
              <w:bottom w:w="0" w:type="dxa"/>
              <w:right w:w="105" w:type="dxa"/>
            </w:tcMar>
            <w:vAlign w:val="center"/>
          </w:tcPr>
          <w:p w14:paraId="7278459E">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0B13AE92">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0D1CC75F">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2419410F">
            <w:pPr>
              <w:rPr>
                <w:rFonts w:ascii="仿宋" w:hAnsi="仿宋" w:eastAsia="仿宋" w:cs="仿宋"/>
                <w:szCs w:val="21"/>
              </w:rPr>
            </w:pPr>
          </w:p>
        </w:tc>
      </w:tr>
      <w:tr w14:paraId="6D12A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641" w:type="pct"/>
            <w:vMerge w:val="continue"/>
            <w:tcMar>
              <w:top w:w="0" w:type="dxa"/>
              <w:left w:w="105" w:type="dxa"/>
              <w:bottom w:w="0" w:type="dxa"/>
              <w:right w:w="105" w:type="dxa"/>
            </w:tcMar>
            <w:vAlign w:val="center"/>
          </w:tcPr>
          <w:p w14:paraId="263B27AA">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466D6AF7">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6EAD6722">
            <w:pPr>
              <w:rPr>
                <w:rFonts w:ascii="仿宋" w:hAnsi="仿宋" w:eastAsia="仿宋" w:cs="仿宋"/>
                <w:szCs w:val="21"/>
              </w:rPr>
            </w:pPr>
          </w:p>
        </w:tc>
        <w:tc>
          <w:tcPr>
            <w:tcW w:w="771" w:type="pct"/>
            <w:tcMar>
              <w:top w:w="0" w:type="dxa"/>
              <w:left w:w="105" w:type="dxa"/>
              <w:bottom w:w="0" w:type="dxa"/>
              <w:right w:w="105" w:type="dxa"/>
            </w:tcMar>
            <w:vAlign w:val="center"/>
          </w:tcPr>
          <w:p w14:paraId="0D5A88A7">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总氰化物</w:t>
            </w:r>
          </w:p>
        </w:tc>
        <w:tc>
          <w:tcPr>
            <w:tcW w:w="632" w:type="pct"/>
            <w:vMerge w:val="continue"/>
            <w:tcMar>
              <w:top w:w="0" w:type="dxa"/>
              <w:left w:w="105" w:type="dxa"/>
              <w:bottom w:w="0" w:type="dxa"/>
              <w:right w:w="105" w:type="dxa"/>
            </w:tcMar>
            <w:vAlign w:val="center"/>
          </w:tcPr>
          <w:p w14:paraId="65392789">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5CAEADCD">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344E750E">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40ED5CEC">
            <w:pPr>
              <w:rPr>
                <w:rFonts w:ascii="仿宋" w:hAnsi="仿宋" w:eastAsia="仿宋" w:cs="仿宋"/>
                <w:szCs w:val="21"/>
              </w:rPr>
            </w:pPr>
          </w:p>
        </w:tc>
      </w:tr>
      <w:tr w14:paraId="1E972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641" w:type="pct"/>
            <w:vMerge w:val="continue"/>
            <w:tcMar>
              <w:top w:w="0" w:type="dxa"/>
              <w:left w:w="105" w:type="dxa"/>
              <w:bottom w:w="0" w:type="dxa"/>
              <w:right w:w="105" w:type="dxa"/>
            </w:tcMar>
            <w:vAlign w:val="center"/>
          </w:tcPr>
          <w:p w14:paraId="7F3C8E85">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513478FB">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651207FA">
            <w:pPr>
              <w:rPr>
                <w:rFonts w:ascii="仿宋" w:hAnsi="仿宋" w:eastAsia="仿宋" w:cs="仿宋"/>
                <w:szCs w:val="21"/>
              </w:rPr>
            </w:pPr>
          </w:p>
        </w:tc>
        <w:tc>
          <w:tcPr>
            <w:tcW w:w="771" w:type="pct"/>
            <w:tcMar>
              <w:top w:w="0" w:type="dxa"/>
              <w:left w:w="105" w:type="dxa"/>
              <w:bottom w:w="0" w:type="dxa"/>
              <w:right w:w="105" w:type="dxa"/>
            </w:tcMar>
            <w:vAlign w:val="center"/>
          </w:tcPr>
          <w:p w14:paraId="7FC8F701">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总磷</w:t>
            </w:r>
          </w:p>
        </w:tc>
        <w:tc>
          <w:tcPr>
            <w:tcW w:w="632" w:type="pct"/>
            <w:vMerge w:val="continue"/>
            <w:tcMar>
              <w:top w:w="0" w:type="dxa"/>
              <w:left w:w="105" w:type="dxa"/>
              <w:bottom w:w="0" w:type="dxa"/>
              <w:right w:w="105" w:type="dxa"/>
            </w:tcMar>
            <w:vAlign w:val="center"/>
          </w:tcPr>
          <w:p w14:paraId="5BB8E4DC">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5F30C3BB">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6CD1C7C7">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46EA1E3F">
            <w:pPr>
              <w:rPr>
                <w:rFonts w:ascii="仿宋" w:hAnsi="仿宋" w:eastAsia="仿宋" w:cs="仿宋"/>
                <w:szCs w:val="21"/>
              </w:rPr>
            </w:pPr>
          </w:p>
        </w:tc>
      </w:tr>
      <w:tr w14:paraId="1334A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641" w:type="pct"/>
            <w:vMerge w:val="continue"/>
            <w:tcMar>
              <w:top w:w="0" w:type="dxa"/>
              <w:left w:w="105" w:type="dxa"/>
              <w:bottom w:w="0" w:type="dxa"/>
              <w:right w:w="105" w:type="dxa"/>
            </w:tcMar>
            <w:vAlign w:val="center"/>
          </w:tcPr>
          <w:p w14:paraId="26F07B5E">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72B992FF">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54493646">
            <w:pPr>
              <w:rPr>
                <w:rFonts w:ascii="仿宋" w:hAnsi="仿宋" w:eastAsia="仿宋" w:cs="仿宋"/>
                <w:szCs w:val="21"/>
              </w:rPr>
            </w:pPr>
          </w:p>
        </w:tc>
        <w:tc>
          <w:tcPr>
            <w:tcW w:w="771" w:type="pct"/>
            <w:tcMar>
              <w:top w:w="0" w:type="dxa"/>
              <w:left w:w="105" w:type="dxa"/>
              <w:bottom w:w="0" w:type="dxa"/>
              <w:right w:w="105" w:type="dxa"/>
            </w:tcMar>
            <w:vAlign w:val="center"/>
          </w:tcPr>
          <w:p w14:paraId="17B3FC04">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COD</w:t>
            </w:r>
          </w:p>
        </w:tc>
        <w:tc>
          <w:tcPr>
            <w:tcW w:w="632" w:type="pct"/>
            <w:vMerge w:val="continue"/>
            <w:tcMar>
              <w:top w:w="0" w:type="dxa"/>
              <w:left w:w="105" w:type="dxa"/>
              <w:bottom w:w="0" w:type="dxa"/>
              <w:right w:w="105" w:type="dxa"/>
            </w:tcMar>
            <w:vAlign w:val="center"/>
          </w:tcPr>
          <w:p w14:paraId="6ED7DE19">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6A704B35">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71022045">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799CE61B">
            <w:pPr>
              <w:rPr>
                <w:rFonts w:ascii="仿宋" w:hAnsi="仿宋" w:eastAsia="仿宋" w:cs="仿宋"/>
                <w:szCs w:val="21"/>
              </w:rPr>
            </w:pPr>
          </w:p>
        </w:tc>
      </w:tr>
      <w:tr w14:paraId="1ECE2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641" w:type="pct"/>
            <w:vMerge w:val="continue"/>
            <w:tcMar>
              <w:top w:w="0" w:type="dxa"/>
              <w:left w:w="105" w:type="dxa"/>
              <w:bottom w:w="0" w:type="dxa"/>
              <w:right w:w="105" w:type="dxa"/>
            </w:tcMar>
            <w:vAlign w:val="center"/>
          </w:tcPr>
          <w:p w14:paraId="651EEA29">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6E0A1962">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147CB36C">
            <w:pPr>
              <w:rPr>
                <w:rFonts w:ascii="仿宋" w:hAnsi="仿宋" w:eastAsia="仿宋" w:cs="仿宋"/>
                <w:szCs w:val="21"/>
              </w:rPr>
            </w:pPr>
          </w:p>
        </w:tc>
        <w:tc>
          <w:tcPr>
            <w:tcW w:w="771" w:type="pct"/>
            <w:tcMar>
              <w:top w:w="0" w:type="dxa"/>
              <w:left w:w="105" w:type="dxa"/>
              <w:bottom w:w="0" w:type="dxa"/>
              <w:right w:w="105" w:type="dxa"/>
            </w:tcMar>
            <w:vAlign w:val="center"/>
          </w:tcPr>
          <w:p w14:paraId="0EFC0297">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氨氮</w:t>
            </w:r>
          </w:p>
        </w:tc>
        <w:tc>
          <w:tcPr>
            <w:tcW w:w="632" w:type="pct"/>
            <w:vMerge w:val="continue"/>
            <w:tcMar>
              <w:top w:w="0" w:type="dxa"/>
              <w:left w:w="105" w:type="dxa"/>
              <w:bottom w:w="0" w:type="dxa"/>
              <w:right w:w="105" w:type="dxa"/>
            </w:tcMar>
            <w:vAlign w:val="center"/>
          </w:tcPr>
          <w:p w14:paraId="74FC11DA">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0545BE7A">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5FA8FF8C">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716084A9">
            <w:pPr>
              <w:rPr>
                <w:rFonts w:ascii="仿宋" w:hAnsi="仿宋" w:eastAsia="仿宋" w:cs="仿宋"/>
                <w:szCs w:val="21"/>
              </w:rPr>
            </w:pPr>
          </w:p>
        </w:tc>
      </w:tr>
      <w:tr w14:paraId="04C74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641" w:type="pct"/>
            <w:vMerge w:val="continue"/>
            <w:tcMar>
              <w:top w:w="0" w:type="dxa"/>
              <w:left w:w="105" w:type="dxa"/>
              <w:bottom w:w="0" w:type="dxa"/>
              <w:right w:w="105" w:type="dxa"/>
            </w:tcMar>
            <w:vAlign w:val="center"/>
          </w:tcPr>
          <w:p w14:paraId="66143E93">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31B17D0C">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01170191">
            <w:pPr>
              <w:rPr>
                <w:rFonts w:ascii="仿宋" w:hAnsi="仿宋" w:eastAsia="仿宋" w:cs="仿宋"/>
                <w:szCs w:val="21"/>
              </w:rPr>
            </w:pPr>
          </w:p>
        </w:tc>
        <w:tc>
          <w:tcPr>
            <w:tcW w:w="771" w:type="pct"/>
            <w:tcMar>
              <w:top w:w="0" w:type="dxa"/>
              <w:left w:w="105" w:type="dxa"/>
              <w:bottom w:w="0" w:type="dxa"/>
              <w:right w:w="105" w:type="dxa"/>
            </w:tcMar>
            <w:vAlign w:val="center"/>
          </w:tcPr>
          <w:p w14:paraId="6AA3C0BC">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余氯</w:t>
            </w:r>
          </w:p>
        </w:tc>
        <w:tc>
          <w:tcPr>
            <w:tcW w:w="632" w:type="pct"/>
            <w:vMerge w:val="continue"/>
            <w:tcMar>
              <w:top w:w="0" w:type="dxa"/>
              <w:left w:w="105" w:type="dxa"/>
              <w:bottom w:w="0" w:type="dxa"/>
              <w:right w:w="105" w:type="dxa"/>
            </w:tcMar>
            <w:vAlign w:val="center"/>
          </w:tcPr>
          <w:p w14:paraId="2725DAD2">
            <w:pPr>
              <w:rPr>
                <w:rFonts w:ascii="仿宋" w:hAnsi="仿宋" w:eastAsia="仿宋" w:cs="仿宋"/>
                <w:szCs w:val="21"/>
              </w:rPr>
            </w:pPr>
          </w:p>
        </w:tc>
        <w:tc>
          <w:tcPr>
            <w:tcW w:w="511" w:type="pct"/>
            <w:vMerge w:val="continue"/>
            <w:tcMar>
              <w:top w:w="0" w:type="dxa"/>
              <w:left w:w="105" w:type="dxa"/>
              <w:bottom w:w="0" w:type="dxa"/>
              <w:right w:w="105" w:type="dxa"/>
            </w:tcMar>
            <w:vAlign w:val="center"/>
          </w:tcPr>
          <w:p w14:paraId="72486627">
            <w:pPr>
              <w:rPr>
                <w:rFonts w:ascii="仿宋" w:hAnsi="仿宋" w:eastAsia="仿宋" w:cs="仿宋"/>
                <w:szCs w:val="21"/>
              </w:rPr>
            </w:pPr>
          </w:p>
        </w:tc>
        <w:tc>
          <w:tcPr>
            <w:tcW w:w="545" w:type="pct"/>
            <w:vMerge w:val="continue"/>
            <w:tcMar>
              <w:top w:w="0" w:type="dxa"/>
              <w:left w:w="105" w:type="dxa"/>
              <w:bottom w:w="0" w:type="dxa"/>
              <w:right w:w="105" w:type="dxa"/>
            </w:tcMar>
            <w:vAlign w:val="center"/>
          </w:tcPr>
          <w:p w14:paraId="5E83EB64">
            <w:pPr>
              <w:rPr>
                <w:rFonts w:ascii="仿宋" w:hAnsi="仿宋" w:eastAsia="仿宋" w:cs="仿宋"/>
                <w:szCs w:val="21"/>
              </w:rPr>
            </w:pPr>
          </w:p>
        </w:tc>
        <w:tc>
          <w:tcPr>
            <w:tcW w:w="546" w:type="pct"/>
            <w:vMerge w:val="continue"/>
            <w:tcMar>
              <w:top w:w="0" w:type="dxa"/>
              <w:left w:w="105" w:type="dxa"/>
              <w:bottom w:w="0" w:type="dxa"/>
              <w:right w:w="105" w:type="dxa"/>
            </w:tcMar>
            <w:vAlign w:val="center"/>
          </w:tcPr>
          <w:p w14:paraId="05EA3386">
            <w:pPr>
              <w:rPr>
                <w:rFonts w:ascii="仿宋" w:hAnsi="仿宋" w:eastAsia="仿宋" w:cs="仿宋"/>
                <w:szCs w:val="21"/>
              </w:rPr>
            </w:pPr>
          </w:p>
        </w:tc>
      </w:tr>
      <w:tr w14:paraId="52AF8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41" w:type="pct"/>
            <w:vMerge w:val="restart"/>
            <w:tcMar>
              <w:top w:w="0" w:type="dxa"/>
              <w:left w:w="105" w:type="dxa"/>
              <w:bottom w:w="0" w:type="dxa"/>
              <w:right w:w="105" w:type="dxa"/>
            </w:tcMar>
            <w:vAlign w:val="center"/>
          </w:tcPr>
          <w:p w14:paraId="6C00F10A">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污泥</w:t>
            </w:r>
          </w:p>
        </w:tc>
        <w:tc>
          <w:tcPr>
            <w:tcW w:w="667" w:type="pct"/>
            <w:vMerge w:val="restart"/>
            <w:tcMar>
              <w:top w:w="0" w:type="dxa"/>
              <w:left w:w="105" w:type="dxa"/>
              <w:bottom w:w="0" w:type="dxa"/>
              <w:right w:w="105" w:type="dxa"/>
            </w:tcMar>
            <w:vAlign w:val="center"/>
          </w:tcPr>
          <w:p w14:paraId="7B2BF8FA">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684" w:type="pct"/>
            <w:vMerge w:val="restart"/>
            <w:tcMar>
              <w:top w:w="0" w:type="dxa"/>
              <w:left w:w="105" w:type="dxa"/>
              <w:bottom w:w="0" w:type="dxa"/>
              <w:right w:w="105" w:type="dxa"/>
            </w:tcMar>
            <w:vAlign w:val="center"/>
          </w:tcPr>
          <w:p w14:paraId="60FB81AF">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771" w:type="pct"/>
            <w:tcMar>
              <w:top w:w="0" w:type="dxa"/>
              <w:left w:w="105" w:type="dxa"/>
              <w:bottom w:w="0" w:type="dxa"/>
              <w:right w:w="105" w:type="dxa"/>
            </w:tcMar>
            <w:vAlign w:val="center"/>
          </w:tcPr>
          <w:p w14:paraId="2BAB01F3">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粪大肠菌群</w:t>
            </w:r>
          </w:p>
        </w:tc>
        <w:tc>
          <w:tcPr>
            <w:tcW w:w="632" w:type="pct"/>
            <w:tcMar>
              <w:top w:w="0" w:type="dxa"/>
              <w:left w:w="105" w:type="dxa"/>
              <w:bottom w:w="0" w:type="dxa"/>
              <w:right w:w="105" w:type="dxa"/>
            </w:tcMar>
            <w:vAlign w:val="center"/>
          </w:tcPr>
          <w:p w14:paraId="5A7685EB">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视具体情况而定</w:t>
            </w:r>
          </w:p>
        </w:tc>
        <w:tc>
          <w:tcPr>
            <w:tcW w:w="511" w:type="pct"/>
            <w:tcMar>
              <w:top w:w="0" w:type="dxa"/>
              <w:left w:w="105" w:type="dxa"/>
              <w:bottom w:w="0" w:type="dxa"/>
              <w:right w:w="105" w:type="dxa"/>
            </w:tcMar>
            <w:vAlign w:val="center"/>
          </w:tcPr>
          <w:p w14:paraId="0FFC5C85">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545" w:type="pct"/>
            <w:tcMar>
              <w:top w:w="0" w:type="dxa"/>
              <w:left w:w="105" w:type="dxa"/>
              <w:bottom w:w="0" w:type="dxa"/>
              <w:right w:w="105" w:type="dxa"/>
            </w:tcMar>
            <w:vAlign w:val="center"/>
          </w:tcPr>
          <w:p w14:paraId="5F760D1E">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300</w:t>
            </w:r>
          </w:p>
        </w:tc>
        <w:tc>
          <w:tcPr>
            <w:tcW w:w="546" w:type="pct"/>
            <w:vMerge w:val="restart"/>
            <w:tcMar>
              <w:top w:w="0" w:type="dxa"/>
              <w:left w:w="105" w:type="dxa"/>
              <w:bottom w:w="0" w:type="dxa"/>
              <w:right w:w="105" w:type="dxa"/>
            </w:tcMar>
            <w:vAlign w:val="center"/>
          </w:tcPr>
          <w:p w14:paraId="4EE21795">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r>
      <w:tr w14:paraId="2B765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41" w:type="pct"/>
            <w:vMerge w:val="continue"/>
            <w:tcMar>
              <w:top w:w="0" w:type="dxa"/>
              <w:left w:w="105" w:type="dxa"/>
              <w:bottom w:w="0" w:type="dxa"/>
              <w:right w:w="105" w:type="dxa"/>
            </w:tcMar>
            <w:vAlign w:val="center"/>
          </w:tcPr>
          <w:p w14:paraId="32E446BE">
            <w:pPr>
              <w:rPr>
                <w:rFonts w:ascii="仿宋" w:hAnsi="仿宋" w:eastAsia="仿宋" w:cs="仿宋"/>
                <w:szCs w:val="21"/>
              </w:rPr>
            </w:pPr>
          </w:p>
        </w:tc>
        <w:tc>
          <w:tcPr>
            <w:tcW w:w="667" w:type="pct"/>
            <w:vMerge w:val="continue"/>
            <w:tcMar>
              <w:top w:w="0" w:type="dxa"/>
              <w:left w:w="105" w:type="dxa"/>
              <w:bottom w:w="0" w:type="dxa"/>
              <w:right w:w="105" w:type="dxa"/>
            </w:tcMar>
            <w:vAlign w:val="center"/>
          </w:tcPr>
          <w:p w14:paraId="7A7AAC1B">
            <w:pPr>
              <w:rPr>
                <w:rFonts w:ascii="仿宋" w:hAnsi="仿宋" w:eastAsia="仿宋" w:cs="仿宋"/>
                <w:szCs w:val="21"/>
              </w:rPr>
            </w:pPr>
          </w:p>
        </w:tc>
        <w:tc>
          <w:tcPr>
            <w:tcW w:w="684" w:type="pct"/>
            <w:vMerge w:val="continue"/>
            <w:tcMar>
              <w:top w:w="0" w:type="dxa"/>
              <w:left w:w="105" w:type="dxa"/>
              <w:bottom w:w="0" w:type="dxa"/>
              <w:right w:w="105" w:type="dxa"/>
            </w:tcMar>
            <w:vAlign w:val="center"/>
          </w:tcPr>
          <w:p w14:paraId="4F2973C8">
            <w:pPr>
              <w:rPr>
                <w:rFonts w:ascii="仿宋" w:hAnsi="仿宋" w:eastAsia="仿宋" w:cs="仿宋"/>
                <w:szCs w:val="21"/>
              </w:rPr>
            </w:pPr>
          </w:p>
        </w:tc>
        <w:tc>
          <w:tcPr>
            <w:tcW w:w="771" w:type="pct"/>
            <w:tcMar>
              <w:top w:w="0" w:type="dxa"/>
              <w:left w:w="105" w:type="dxa"/>
              <w:bottom w:w="0" w:type="dxa"/>
              <w:right w:w="105" w:type="dxa"/>
            </w:tcMar>
            <w:vAlign w:val="center"/>
          </w:tcPr>
          <w:p w14:paraId="044B8FC2">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蛔虫卵数量</w:t>
            </w:r>
          </w:p>
        </w:tc>
        <w:tc>
          <w:tcPr>
            <w:tcW w:w="632" w:type="pct"/>
            <w:tcMar>
              <w:top w:w="0" w:type="dxa"/>
              <w:left w:w="105" w:type="dxa"/>
              <w:bottom w:w="0" w:type="dxa"/>
              <w:right w:w="105" w:type="dxa"/>
            </w:tcMar>
            <w:vAlign w:val="center"/>
          </w:tcPr>
          <w:p w14:paraId="61D6BF9F">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视具体情况而定</w:t>
            </w:r>
          </w:p>
        </w:tc>
        <w:tc>
          <w:tcPr>
            <w:tcW w:w="511" w:type="pct"/>
            <w:tcMar>
              <w:top w:w="0" w:type="dxa"/>
              <w:left w:w="105" w:type="dxa"/>
              <w:bottom w:w="0" w:type="dxa"/>
              <w:right w:w="105" w:type="dxa"/>
            </w:tcMar>
            <w:vAlign w:val="center"/>
          </w:tcPr>
          <w:p w14:paraId="06820ECE">
            <w:pPr>
              <w:pStyle w:val="14"/>
              <w:keepNext/>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545" w:type="pct"/>
            <w:tcMar>
              <w:top w:w="0" w:type="dxa"/>
              <w:left w:w="105" w:type="dxa"/>
              <w:bottom w:w="0" w:type="dxa"/>
              <w:right w:w="105" w:type="dxa"/>
            </w:tcMar>
            <w:vAlign w:val="center"/>
          </w:tcPr>
          <w:p w14:paraId="467EB8B9">
            <w:pPr>
              <w:rPr>
                <w:rFonts w:ascii="仿宋" w:hAnsi="仿宋" w:eastAsia="仿宋" w:cs="仿宋"/>
                <w:szCs w:val="21"/>
              </w:rPr>
            </w:pPr>
            <w:r>
              <w:rPr>
                <w:rFonts w:hint="eastAsia" w:ascii="仿宋" w:hAnsi="仿宋" w:eastAsia="仿宋" w:cs="仿宋"/>
                <w:szCs w:val="21"/>
              </w:rPr>
              <w:t>300</w:t>
            </w:r>
          </w:p>
        </w:tc>
        <w:tc>
          <w:tcPr>
            <w:tcW w:w="546" w:type="pct"/>
            <w:vMerge w:val="continue"/>
            <w:tcMar>
              <w:top w:w="0" w:type="dxa"/>
              <w:left w:w="105" w:type="dxa"/>
              <w:bottom w:w="0" w:type="dxa"/>
              <w:right w:w="105" w:type="dxa"/>
            </w:tcMar>
            <w:vAlign w:val="center"/>
          </w:tcPr>
          <w:p w14:paraId="06815A6A">
            <w:pPr>
              <w:rPr>
                <w:rFonts w:ascii="仿宋" w:hAnsi="仿宋" w:eastAsia="仿宋" w:cs="仿宋"/>
                <w:szCs w:val="21"/>
              </w:rPr>
            </w:pPr>
          </w:p>
        </w:tc>
      </w:tr>
      <w:tr w14:paraId="4A13C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0" w:hRule="atLeast"/>
        </w:trPr>
        <w:tc>
          <w:tcPr>
            <w:tcW w:w="4453" w:type="pct"/>
            <w:gridSpan w:val="7"/>
            <w:tcMar>
              <w:top w:w="0" w:type="dxa"/>
              <w:left w:w="105" w:type="dxa"/>
              <w:bottom w:w="0" w:type="dxa"/>
              <w:right w:w="105" w:type="dxa"/>
            </w:tcMar>
            <w:vAlign w:val="center"/>
          </w:tcPr>
          <w:p w14:paraId="765DA191">
            <w:pPr>
              <w:pStyle w:val="14"/>
              <w:keepNext/>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合计</w:t>
            </w:r>
          </w:p>
        </w:tc>
        <w:tc>
          <w:tcPr>
            <w:tcW w:w="546" w:type="pct"/>
            <w:tcMar>
              <w:top w:w="0" w:type="dxa"/>
              <w:left w:w="105" w:type="dxa"/>
              <w:bottom w:w="0" w:type="dxa"/>
              <w:right w:w="105" w:type="dxa"/>
            </w:tcMar>
            <w:vAlign w:val="center"/>
          </w:tcPr>
          <w:p w14:paraId="010C25D3">
            <w:pPr>
              <w:pStyle w:val="14"/>
              <w:keepNext/>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71280</w:t>
            </w:r>
          </w:p>
        </w:tc>
      </w:tr>
      <w:tr w14:paraId="66AD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rPr>
        <w:tc>
          <w:tcPr>
            <w:tcW w:w="5000" w:type="pct"/>
            <w:gridSpan w:val="8"/>
            <w:tcMar>
              <w:top w:w="0" w:type="dxa"/>
              <w:left w:w="105" w:type="dxa"/>
              <w:bottom w:w="0" w:type="dxa"/>
              <w:right w:w="105" w:type="dxa"/>
            </w:tcMar>
            <w:vAlign w:val="center"/>
          </w:tcPr>
          <w:p w14:paraId="7342D9E2">
            <w:pPr>
              <w:pStyle w:val="14"/>
              <w:keepNext/>
              <w:widowControl/>
              <w:autoSpaceDE w:val="0"/>
              <w:spacing w:afterAutospacing="0"/>
              <w:jc w:val="both"/>
              <w:rPr>
                <w:rFonts w:ascii="仿宋" w:hAnsi="仿宋" w:eastAsia="仿宋" w:cs="仿宋"/>
                <w:sz w:val="21"/>
                <w:szCs w:val="21"/>
              </w:rPr>
            </w:pPr>
            <w:r>
              <w:rPr>
                <w:rStyle w:val="21"/>
                <w:rFonts w:hint="eastAsia" w:ascii="仿宋" w:hAnsi="仿宋" w:eastAsia="仿宋" w:cs="仿宋"/>
                <w:sz w:val="21"/>
                <w:szCs w:val="21"/>
              </w:rPr>
              <w:t>备注：污泥检测相关检测因子按实际采样检测情况据实结算。</w:t>
            </w:r>
          </w:p>
        </w:tc>
      </w:tr>
    </w:tbl>
    <w:p w14:paraId="2EB680AD">
      <w:pPr>
        <w:pStyle w:val="14"/>
        <w:widowControl/>
        <w:spacing w:before="60" w:beforeAutospacing="0" w:after="60" w:afterAutospacing="0" w:line="435" w:lineRule="atLeast"/>
        <w:rPr>
          <w:rFonts w:ascii="仿宋" w:hAnsi="仿宋" w:eastAsia="仿宋" w:cs="仿宋"/>
          <w:b/>
          <w:bCs/>
          <w:kern w:val="2"/>
          <w:szCs w:val="24"/>
        </w:rPr>
      </w:pPr>
    </w:p>
    <w:p w14:paraId="2A733920">
      <w:pPr>
        <w:pStyle w:val="14"/>
        <w:widowControl/>
        <w:spacing w:before="60" w:beforeAutospacing="0" w:after="60" w:afterAutospacing="0" w:line="435" w:lineRule="atLeast"/>
        <w:rPr>
          <w:rFonts w:ascii="仿宋" w:hAnsi="仿宋" w:eastAsia="仿宋" w:cs="仿宋"/>
          <w:b/>
          <w:bCs/>
        </w:rPr>
      </w:pPr>
      <w:r>
        <w:rPr>
          <w:rFonts w:hint="eastAsia" w:ascii="仿宋" w:hAnsi="仿宋" w:eastAsia="仿宋" w:cs="仿宋"/>
          <w:b/>
          <w:bCs/>
          <w:kern w:val="2"/>
          <w:szCs w:val="24"/>
        </w:rPr>
        <w:t>草堂院区：</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254"/>
        <w:gridCol w:w="1305"/>
        <w:gridCol w:w="1373"/>
        <w:gridCol w:w="1475"/>
        <w:gridCol w:w="1288"/>
        <w:gridCol w:w="1034"/>
        <w:gridCol w:w="1017"/>
        <w:gridCol w:w="1102"/>
      </w:tblGrid>
      <w:tr w14:paraId="64C00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54" w:type="dxa"/>
            <w:tcMar>
              <w:top w:w="0" w:type="dxa"/>
              <w:left w:w="105" w:type="dxa"/>
              <w:bottom w:w="0" w:type="dxa"/>
              <w:right w:w="105" w:type="dxa"/>
            </w:tcMar>
            <w:vAlign w:val="center"/>
          </w:tcPr>
          <w:p w14:paraId="21635705">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监测类别</w:t>
            </w:r>
          </w:p>
        </w:tc>
        <w:tc>
          <w:tcPr>
            <w:tcW w:w="1305" w:type="dxa"/>
            <w:tcMar>
              <w:top w:w="0" w:type="dxa"/>
              <w:left w:w="105" w:type="dxa"/>
              <w:bottom w:w="0" w:type="dxa"/>
              <w:right w:w="105" w:type="dxa"/>
            </w:tcMar>
            <w:vAlign w:val="center"/>
          </w:tcPr>
          <w:p w14:paraId="7B0E1ED9">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监测位置</w:t>
            </w:r>
          </w:p>
        </w:tc>
        <w:tc>
          <w:tcPr>
            <w:tcW w:w="1373" w:type="dxa"/>
            <w:tcMar>
              <w:top w:w="0" w:type="dxa"/>
              <w:left w:w="105" w:type="dxa"/>
              <w:bottom w:w="0" w:type="dxa"/>
              <w:right w:w="105" w:type="dxa"/>
            </w:tcMar>
            <w:vAlign w:val="center"/>
          </w:tcPr>
          <w:p w14:paraId="67C26856">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监测点位</w:t>
            </w:r>
          </w:p>
        </w:tc>
        <w:tc>
          <w:tcPr>
            <w:tcW w:w="1475" w:type="dxa"/>
            <w:tcMar>
              <w:top w:w="0" w:type="dxa"/>
              <w:left w:w="105" w:type="dxa"/>
              <w:bottom w:w="0" w:type="dxa"/>
              <w:right w:w="105" w:type="dxa"/>
            </w:tcMar>
            <w:vAlign w:val="center"/>
          </w:tcPr>
          <w:p w14:paraId="28298EAC">
            <w:pPr>
              <w:pStyle w:val="14"/>
              <w:widowControl/>
              <w:autoSpaceDE w:val="0"/>
              <w:spacing w:afterAutospacing="0"/>
              <w:jc w:val="center"/>
              <w:rPr>
                <w:rFonts w:ascii="仿宋" w:hAnsi="仿宋" w:eastAsia="仿宋" w:cs="仿宋"/>
                <w:sz w:val="21"/>
                <w:szCs w:val="21"/>
              </w:rPr>
            </w:pPr>
            <w:r>
              <w:rPr>
                <w:rStyle w:val="21"/>
                <w:rFonts w:ascii="仿宋" w:hAnsi="仿宋" w:eastAsia="仿宋" w:cs="仿宋"/>
                <w:sz w:val="21"/>
                <w:szCs w:val="21"/>
              </w:rPr>
              <w:t>检测因子</w:t>
            </w:r>
          </w:p>
        </w:tc>
        <w:tc>
          <w:tcPr>
            <w:tcW w:w="1288" w:type="dxa"/>
            <w:tcMar>
              <w:top w:w="0" w:type="dxa"/>
              <w:left w:w="105" w:type="dxa"/>
              <w:bottom w:w="0" w:type="dxa"/>
              <w:right w:w="105" w:type="dxa"/>
            </w:tcMar>
            <w:vAlign w:val="center"/>
          </w:tcPr>
          <w:p w14:paraId="5D5337BF">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检测频次</w:t>
            </w:r>
          </w:p>
        </w:tc>
        <w:tc>
          <w:tcPr>
            <w:tcW w:w="1034" w:type="dxa"/>
            <w:tcMar>
              <w:top w:w="0" w:type="dxa"/>
              <w:left w:w="105" w:type="dxa"/>
              <w:bottom w:w="0" w:type="dxa"/>
              <w:right w:w="105" w:type="dxa"/>
            </w:tcMar>
            <w:vAlign w:val="center"/>
          </w:tcPr>
          <w:p w14:paraId="5C8E7D5E">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检测总数/年</w:t>
            </w:r>
          </w:p>
        </w:tc>
        <w:tc>
          <w:tcPr>
            <w:tcW w:w="1017" w:type="dxa"/>
            <w:tcMar>
              <w:top w:w="0" w:type="dxa"/>
              <w:left w:w="105" w:type="dxa"/>
              <w:bottom w:w="0" w:type="dxa"/>
              <w:right w:w="105" w:type="dxa"/>
            </w:tcMar>
            <w:vAlign w:val="center"/>
          </w:tcPr>
          <w:p w14:paraId="616C56F6">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单价限价</w:t>
            </w:r>
          </w:p>
          <w:p w14:paraId="14511714">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（元）</w:t>
            </w:r>
          </w:p>
        </w:tc>
        <w:tc>
          <w:tcPr>
            <w:tcW w:w="1102" w:type="dxa"/>
            <w:tcMar>
              <w:top w:w="0" w:type="dxa"/>
              <w:left w:w="105" w:type="dxa"/>
              <w:bottom w:w="0" w:type="dxa"/>
              <w:right w:w="105" w:type="dxa"/>
            </w:tcMar>
            <w:vAlign w:val="center"/>
          </w:tcPr>
          <w:p w14:paraId="018E3CA0">
            <w:pPr>
              <w:pStyle w:val="14"/>
              <w:widowControl/>
              <w:autoSpaceDE w:val="0"/>
              <w:spacing w:afterAutospacing="0"/>
              <w:jc w:val="center"/>
              <w:rPr>
                <w:rStyle w:val="21"/>
                <w:rFonts w:hint="eastAsia" w:ascii="仿宋" w:hAnsi="仿宋" w:eastAsia="仿宋" w:cs="仿宋"/>
                <w:sz w:val="21"/>
                <w:szCs w:val="21"/>
              </w:rPr>
            </w:pPr>
            <w:r>
              <w:rPr>
                <w:rStyle w:val="21"/>
                <w:rFonts w:hint="eastAsia" w:ascii="仿宋" w:hAnsi="仿宋" w:eastAsia="仿宋" w:cs="仿宋"/>
                <w:sz w:val="21"/>
                <w:szCs w:val="21"/>
              </w:rPr>
              <w:t>分项总限价</w:t>
            </w:r>
          </w:p>
          <w:p w14:paraId="3E4B2B11">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（元）</w:t>
            </w:r>
          </w:p>
        </w:tc>
      </w:tr>
      <w:tr w14:paraId="3CF7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restart"/>
            <w:tcMar>
              <w:top w:w="0" w:type="dxa"/>
              <w:left w:w="105" w:type="dxa"/>
              <w:bottom w:w="0" w:type="dxa"/>
              <w:right w:w="105" w:type="dxa"/>
            </w:tcMar>
            <w:vAlign w:val="center"/>
          </w:tcPr>
          <w:p w14:paraId="363114C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有组织废气</w:t>
            </w:r>
          </w:p>
        </w:tc>
        <w:tc>
          <w:tcPr>
            <w:tcW w:w="1305" w:type="dxa"/>
            <w:vMerge w:val="restart"/>
            <w:tcMar>
              <w:top w:w="0" w:type="dxa"/>
              <w:left w:w="105" w:type="dxa"/>
              <w:bottom w:w="0" w:type="dxa"/>
              <w:right w:w="105" w:type="dxa"/>
            </w:tcMar>
            <w:vAlign w:val="center"/>
          </w:tcPr>
          <w:p w14:paraId="13F604C9">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锅炉房1#排气筒</w:t>
            </w:r>
          </w:p>
        </w:tc>
        <w:tc>
          <w:tcPr>
            <w:tcW w:w="1373" w:type="dxa"/>
            <w:vMerge w:val="restart"/>
            <w:tcMar>
              <w:top w:w="0" w:type="dxa"/>
              <w:left w:w="105" w:type="dxa"/>
              <w:bottom w:w="0" w:type="dxa"/>
              <w:right w:w="105" w:type="dxa"/>
            </w:tcMar>
            <w:vAlign w:val="center"/>
          </w:tcPr>
          <w:p w14:paraId="6022503C">
            <w:pPr>
              <w:pStyle w:val="14"/>
              <w:widowControl/>
              <w:autoSpaceDE w:val="0"/>
              <w:spacing w:afterAutospacing="0"/>
              <w:jc w:val="center"/>
              <w:rPr>
                <w:rFonts w:ascii="仿宋" w:hAnsi="仿宋" w:eastAsia="仿宋" w:cs="仿宋"/>
                <w:sz w:val="18"/>
                <w:szCs w:val="18"/>
              </w:rPr>
            </w:pPr>
            <w:r>
              <w:rPr>
                <w:rFonts w:hint="eastAsia" w:ascii="仿宋" w:hAnsi="仿宋" w:eastAsia="仿宋" w:cs="仿宋"/>
                <w:sz w:val="18"/>
                <w:szCs w:val="18"/>
              </w:rPr>
              <w:t>DA001</w:t>
            </w:r>
          </w:p>
        </w:tc>
        <w:tc>
          <w:tcPr>
            <w:tcW w:w="1475" w:type="dxa"/>
            <w:tcMar>
              <w:top w:w="0" w:type="dxa"/>
              <w:left w:w="105" w:type="dxa"/>
              <w:bottom w:w="0" w:type="dxa"/>
              <w:right w:w="105" w:type="dxa"/>
            </w:tcMar>
            <w:vAlign w:val="center"/>
          </w:tcPr>
          <w:p w14:paraId="1F6CF70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颗粒物</w:t>
            </w:r>
          </w:p>
        </w:tc>
        <w:tc>
          <w:tcPr>
            <w:tcW w:w="1288" w:type="dxa"/>
            <w:vMerge w:val="restart"/>
            <w:tcMar>
              <w:top w:w="0" w:type="dxa"/>
              <w:left w:w="105" w:type="dxa"/>
              <w:bottom w:w="0" w:type="dxa"/>
              <w:right w:w="105" w:type="dxa"/>
            </w:tcMar>
            <w:vAlign w:val="center"/>
          </w:tcPr>
          <w:p w14:paraId="324C6F6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1次/年</w:t>
            </w:r>
          </w:p>
        </w:tc>
        <w:tc>
          <w:tcPr>
            <w:tcW w:w="1034" w:type="dxa"/>
            <w:vMerge w:val="restart"/>
            <w:tcMar>
              <w:top w:w="0" w:type="dxa"/>
              <w:left w:w="105" w:type="dxa"/>
              <w:bottom w:w="0" w:type="dxa"/>
              <w:right w:w="105" w:type="dxa"/>
            </w:tcMar>
            <w:vAlign w:val="center"/>
          </w:tcPr>
          <w:p w14:paraId="39598E7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w:t>
            </w:r>
          </w:p>
        </w:tc>
        <w:tc>
          <w:tcPr>
            <w:tcW w:w="1017" w:type="dxa"/>
            <w:vMerge w:val="restart"/>
            <w:tcMar>
              <w:top w:w="0" w:type="dxa"/>
              <w:left w:w="105" w:type="dxa"/>
              <w:bottom w:w="0" w:type="dxa"/>
              <w:right w:w="105" w:type="dxa"/>
            </w:tcMar>
            <w:vAlign w:val="center"/>
          </w:tcPr>
          <w:p w14:paraId="3BBA535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c>
          <w:tcPr>
            <w:tcW w:w="1102" w:type="dxa"/>
            <w:vMerge w:val="restart"/>
            <w:tcMar>
              <w:top w:w="0" w:type="dxa"/>
              <w:left w:w="105" w:type="dxa"/>
              <w:bottom w:w="0" w:type="dxa"/>
              <w:right w:w="105" w:type="dxa"/>
            </w:tcMar>
            <w:vAlign w:val="center"/>
          </w:tcPr>
          <w:p w14:paraId="761C766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r>
      <w:tr w14:paraId="5E259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04F6F6E8">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116AD3E3">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4A4F6862">
            <w:pPr>
              <w:rPr>
                <w:rFonts w:ascii="仿宋" w:hAnsi="仿宋" w:eastAsia="仿宋" w:cs="仿宋"/>
                <w:sz w:val="18"/>
                <w:szCs w:val="18"/>
              </w:rPr>
            </w:pPr>
          </w:p>
        </w:tc>
        <w:tc>
          <w:tcPr>
            <w:tcW w:w="1475" w:type="dxa"/>
            <w:tcMar>
              <w:top w:w="0" w:type="dxa"/>
              <w:left w:w="105" w:type="dxa"/>
              <w:bottom w:w="0" w:type="dxa"/>
              <w:right w:w="105" w:type="dxa"/>
            </w:tcMar>
            <w:vAlign w:val="center"/>
          </w:tcPr>
          <w:p w14:paraId="636444E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二氧化硫</w:t>
            </w:r>
          </w:p>
        </w:tc>
        <w:tc>
          <w:tcPr>
            <w:tcW w:w="1288" w:type="dxa"/>
            <w:vMerge w:val="continue"/>
            <w:tcMar>
              <w:top w:w="0" w:type="dxa"/>
              <w:left w:w="105" w:type="dxa"/>
              <w:bottom w:w="0" w:type="dxa"/>
              <w:right w:w="105" w:type="dxa"/>
            </w:tcMar>
            <w:vAlign w:val="center"/>
          </w:tcPr>
          <w:p w14:paraId="18B52353">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7818D7DA">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6C1DC8F1">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4DB2C467">
            <w:pPr>
              <w:rPr>
                <w:rFonts w:ascii="仿宋" w:hAnsi="仿宋" w:eastAsia="仿宋" w:cs="仿宋"/>
                <w:szCs w:val="21"/>
              </w:rPr>
            </w:pPr>
          </w:p>
        </w:tc>
      </w:tr>
      <w:tr w14:paraId="30842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623FBC3F">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4225A69C">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397593D3">
            <w:pPr>
              <w:rPr>
                <w:rFonts w:ascii="仿宋" w:hAnsi="仿宋" w:eastAsia="仿宋" w:cs="仿宋"/>
                <w:sz w:val="18"/>
                <w:szCs w:val="18"/>
              </w:rPr>
            </w:pPr>
          </w:p>
        </w:tc>
        <w:tc>
          <w:tcPr>
            <w:tcW w:w="1475" w:type="dxa"/>
            <w:tcMar>
              <w:top w:w="0" w:type="dxa"/>
              <w:left w:w="105" w:type="dxa"/>
              <w:bottom w:w="0" w:type="dxa"/>
              <w:right w:w="105" w:type="dxa"/>
            </w:tcMar>
            <w:vAlign w:val="center"/>
          </w:tcPr>
          <w:p w14:paraId="6EB4E7B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一氧化碳</w:t>
            </w:r>
          </w:p>
        </w:tc>
        <w:tc>
          <w:tcPr>
            <w:tcW w:w="1288" w:type="dxa"/>
            <w:vMerge w:val="continue"/>
            <w:tcMar>
              <w:top w:w="0" w:type="dxa"/>
              <w:left w:w="105" w:type="dxa"/>
              <w:bottom w:w="0" w:type="dxa"/>
              <w:right w:w="105" w:type="dxa"/>
            </w:tcMar>
            <w:vAlign w:val="center"/>
          </w:tcPr>
          <w:p w14:paraId="2D2AE839">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621B8CC6">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55F47F5D">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1FC70128">
            <w:pPr>
              <w:rPr>
                <w:rFonts w:ascii="仿宋" w:hAnsi="仿宋" w:eastAsia="仿宋" w:cs="仿宋"/>
                <w:szCs w:val="21"/>
              </w:rPr>
            </w:pPr>
          </w:p>
        </w:tc>
      </w:tr>
      <w:tr w14:paraId="5431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5873CC8A">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6D7AB248">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1716606E">
            <w:pPr>
              <w:rPr>
                <w:rFonts w:ascii="仿宋" w:hAnsi="仿宋" w:eastAsia="仿宋" w:cs="仿宋"/>
                <w:sz w:val="18"/>
                <w:szCs w:val="18"/>
              </w:rPr>
            </w:pPr>
          </w:p>
        </w:tc>
        <w:tc>
          <w:tcPr>
            <w:tcW w:w="1475" w:type="dxa"/>
            <w:tcMar>
              <w:top w:w="0" w:type="dxa"/>
              <w:left w:w="105" w:type="dxa"/>
              <w:bottom w:w="0" w:type="dxa"/>
              <w:right w:w="105" w:type="dxa"/>
            </w:tcMar>
            <w:vAlign w:val="center"/>
          </w:tcPr>
          <w:p w14:paraId="507E219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林格曼黑度</w:t>
            </w:r>
          </w:p>
        </w:tc>
        <w:tc>
          <w:tcPr>
            <w:tcW w:w="1288" w:type="dxa"/>
            <w:vMerge w:val="continue"/>
            <w:tcMar>
              <w:top w:w="0" w:type="dxa"/>
              <w:left w:w="105" w:type="dxa"/>
              <w:bottom w:w="0" w:type="dxa"/>
              <w:right w:w="105" w:type="dxa"/>
            </w:tcMar>
            <w:vAlign w:val="center"/>
          </w:tcPr>
          <w:p w14:paraId="11DAAE11">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0D54755B">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7C26D9DB">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7980906E">
            <w:pPr>
              <w:rPr>
                <w:rFonts w:ascii="仿宋" w:hAnsi="仿宋" w:eastAsia="仿宋" w:cs="仿宋"/>
                <w:szCs w:val="21"/>
              </w:rPr>
            </w:pPr>
          </w:p>
        </w:tc>
      </w:tr>
      <w:tr w14:paraId="573A3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137E0F83">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6625C2BE">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51ACEF07">
            <w:pPr>
              <w:rPr>
                <w:rFonts w:ascii="仿宋" w:hAnsi="仿宋" w:eastAsia="仿宋" w:cs="仿宋"/>
                <w:sz w:val="18"/>
                <w:szCs w:val="18"/>
              </w:rPr>
            </w:pPr>
          </w:p>
        </w:tc>
        <w:tc>
          <w:tcPr>
            <w:tcW w:w="1475" w:type="dxa"/>
            <w:tcMar>
              <w:top w:w="0" w:type="dxa"/>
              <w:left w:w="105" w:type="dxa"/>
              <w:bottom w:w="0" w:type="dxa"/>
              <w:right w:w="105" w:type="dxa"/>
            </w:tcMar>
            <w:vAlign w:val="center"/>
          </w:tcPr>
          <w:p w14:paraId="725AD0F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氮氧化物</w:t>
            </w:r>
          </w:p>
        </w:tc>
        <w:tc>
          <w:tcPr>
            <w:tcW w:w="1288" w:type="dxa"/>
            <w:tcMar>
              <w:top w:w="0" w:type="dxa"/>
              <w:left w:w="105" w:type="dxa"/>
              <w:bottom w:w="0" w:type="dxa"/>
              <w:right w:w="105" w:type="dxa"/>
            </w:tcMar>
            <w:vAlign w:val="center"/>
          </w:tcPr>
          <w:p w14:paraId="21102D8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1次/月</w:t>
            </w:r>
          </w:p>
        </w:tc>
        <w:tc>
          <w:tcPr>
            <w:tcW w:w="1034" w:type="dxa"/>
            <w:tcMar>
              <w:top w:w="0" w:type="dxa"/>
              <w:left w:w="105" w:type="dxa"/>
              <w:bottom w:w="0" w:type="dxa"/>
              <w:right w:w="105" w:type="dxa"/>
            </w:tcMar>
            <w:vAlign w:val="center"/>
          </w:tcPr>
          <w:p w14:paraId="04AFC07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12</w:t>
            </w:r>
          </w:p>
        </w:tc>
        <w:tc>
          <w:tcPr>
            <w:tcW w:w="1017" w:type="dxa"/>
            <w:tcMar>
              <w:top w:w="0" w:type="dxa"/>
              <w:left w:w="105" w:type="dxa"/>
              <w:bottom w:w="0" w:type="dxa"/>
              <w:right w:w="105" w:type="dxa"/>
            </w:tcMar>
            <w:vAlign w:val="center"/>
          </w:tcPr>
          <w:p w14:paraId="6576FA4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600</w:t>
            </w:r>
          </w:p>
        </w:tc>
        <w:tc>
          <w:tcPr>
            <w:tcW w:w="1102" w:type="dxa"/>
            <w:tcMar>
              <w:top w:w="0" w:type="dxa"/>
              <w:left w:w="105" w:type="dxa"/>
              <w:bottom w:w="0" w:type="dxa"/>
              <w:right w:w="105" w:type="dxa"/>
            </w:tcMar>
            <w:vAlign w:val="center"/>
          </w:tcPr>
          <w:p w14:paraId="206B80D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7200</w:t>
            </w:r>
          </w:p>
        </w:tc>
      </w:tr>
      <w:tr w14:paraId="6D420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6E620AD6">
            <w:pPr>
              <w:rPr>
                <w:rFonts w:ascii="仿宋" w:hAnsi="仿宋" w:eastAsia="仿宋" w:cs="仿宋"/>
                <w:szCs w:val="21"/>
              </w:rPr>
            </w:pPr>
          </w:p>
        </w:tc>
        <w:tc>
          <w:tcPr>
            <w:tcW w:w="1305" w:type="dxa"/>
            <w:vMerge w:val="restart"/>
            <w:tcMar>
              <w:top w:w="0" w:type="dxa"/>
              <w:left w:w="105" w:type="dxa"/>
              <w:bottom w:w="0" w:type="dxa"/>
              <w:right w:w="105" w:type="dxa"/>
            </w:tcMar>
            <w:vAlign w:val="center"/>
          </w:tcPr>
          <w:p w14:paraId="4246AA2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锅炉房2#排气筒</w:t>
            </w:r>
          </w:p>
        </w:tc>
        <w:tc>
          <w:tcPr>
            <w:tcW w:w="1373" w:type="dxa"/>
            <w:vMerge w:val="restart"/>
            <w:tcMar>
              <w:top w:w="0" w:type="dxa"/>
              <w:left w:w="105" w:type="dxa"/>
              <w:bottom w:w="0" w:type="dxa"/>
              <w:right w:w="105" w:type="dxa"/>
            </w:tcMar>
            <w:vAlign w:val="center"/>
          </w:tcPr>
          <w:p w14:paraId="2BF98D87">
            <w:pPr>
              <w:pStyle w:val="14"/>
              <w:widowControl/>
              <w:autoSpaceDE w:val="0"/>
              <w:spacing w:afterAutospacing="0"/>
              <w:jc w:val="center"/>
              <w:rPr>
                <w:rFonts w:ascii="仿宋" w:hAnsi="仿宋" w:eastAsia="仿宋" w:cs="仿宋"/>
                <w:sz w:val="18"/>
                <w:szCs w:val="18"/>
              </w:rPr>
            </w:pPr>
            <w:r>
              <w:rPr>
                <w:rFonts w:hint="eastAsia" w:ascii="仿宋" w:hAnsi="仿宋" w:eastAsia="仿宋" w:cs="仿宋"/>
                <w:sz w:val="18"/>
                <w:szCs w:val="18"/>
              </w:rPr>
              <w:t>DA002</w:t>
            </w:r>
          </w:p>
        </w:tc>
        <w:tc>
          <w:tcPr>
            <w:tcW w:w="1475" w:type="dxa"/>
            <w:tcMar>
              <w:top w:w="0" w:type="dxa"/>
              <w:left w:w="105" w:type="dxa"/>
              <w:bottom w:w="0" w:type="dxa"/>
              <w:right w:w="105" w:type="dxa"/>
            </w:tcMar>
            <w:vAlign w:val="center"/>
          </w:tcPr>
          <w:p w14:paraId="1FB7503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颗粒物</w:t>
            </w:r>
          </w:p>
        </w:tc>
        <w:tc>
          <w:tcPr>
            <w:tcW w:w="1288" w:type="dxa"/>
            <w:vMerge w:val="restart"/>
            <w:tcMar>
              <w:top w:w="0" w:type="dxa"/>
              <w:left w:w="105" w:type="dxa"/>
              <w:bottom w:w="0" w:type="dxa"/>
              <w:right w:w="105" w:type="dxa"/>
            </w:tcMar>
            <w:vAlign w:val="center"/>
          </w:tcPr>
          <w:p w14:paraId="568CC4C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1次/年</w:t>
            </w:r>
          </w:p>
        </w:tc>
        <w:tc>
          <w:tcPr>
            <w:tcW w:w="1034" w:type="dxa"/>
            <w:vMerge w:val="restart"/>
            <w:tcMar>
              <w:top w:w="0" w:type="dxa"/>
              <w:left w:w="105" w:type="dxa"/>
              <w:bottom w:w="0" w:type="dxa"/>
              <w:right w:w="105" w:type="dxa"/>
            </w:tcMar>
            <w:vAlign w:val="center"/>
          </w:tcPr>
          <w:p w14:paraId="71655FE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w:t>
            </w:r>
          </w:p>
        </w:tc>
        <w:tc>
          <w:tcPr>
            <w:tcW w:w="1017" w:type="dxa"/>
            <w:vMerge w:val="restart"/>
            <w:tcMar>
              <w:top w:w="0" w:type="dxa"/>
              <w:left w:w="105" w:type="dxa"/>
              <w:bottom w:w="0" w:type="dxa"/>
              <w:right w:w="105" w:type="dxa"/>
            </w:tcMar>
            <w:vAlign w:val="center"/>
          </w:tcPr>
          <w:p w14:paraId="591E074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c>
          <w:tcPr>
            <w:tcW w:w="1102" w:type="dxa"/>
            <w:vMerge w:val="restart"/>
            <w:tcMar>
              <w:top w:w="0" w:type="dxa"/>
              <w:left w:w="105" w:type="dxa"/>
              <w:bottom w:w="0" w:type="dxa"/>
              <w:right w:w="105" w:type="dxa"/>
            </w:tcMar>
            <w:vAlign w:val="center"/>
          </w:tcPr>
          <w:p w14:paraId="700AE6B8">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r>
      <w:tr w14:paraId="7558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1834F1FF">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42348FD7">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757EFA87">
            <w:pPr>
              <w:rPr>
                <w:rFonts w:ascii="仿宋" w:hAnsi="仿宋" w:eastAsia="仿宋" w:cs="仿宋"/>
                <w:sz w:val="18"/>
                <w:szCs w:val="18"/>
              </w:rPr>
            </w:pPr>
          </w:p>
        </w:tc>
        <w:tc>
          <w:tcPr>
            <w:tcW w:w="1475" w:type="dxa"/>
            <w:tcMar>
              <w:top w:w="0" w:type="dxa"/>
              <w:left w:w="105" w:type="dxa"/>
              <w:bottom w:w="0" w:type="dxa"/>
              <w:right w:w="105" w:type="dxa"/>
            </w:tcMar>
            <w:vAlign w:val="center"/>
          </w:tcPr>
          <w:p w14:paraId="235DFB9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二氧化硫</w:t>
            </w:r>
          </w:p>
        </w:tc>
        <w:tc>
          <w:tcPr>
            <w:tcW w:w="1288" w:type="dxa"/>
            <w:vMerge w:val="continue"/>
            <w:tcMar>
              <w:top w:w="0" w:type="dxa"/>
              <w:left w:w="105" w:type="dxa"/>
              <w:bottom w:w="0" w:type="dxa"/>
              <w:right w:w="105" w:type="dxa"/>
            </w:tcMar>
            <w:vAlign w:val="center"/>
          </w:tcPr>
          <w:p w14:paraId="67889A27">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7E8EB802">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44362FDE">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6DD73D53">
            <w:pPr>
              <w:rPr>
                <w:rFonts w:ascii="仿宋" w:hAnsi="仿宋" w:eastAsia="仿宋" w:cs="仿宋"/>
                <w:szCs w:val="21"/>
              </w:rPr>
            </w:pPr>
          </w:p>
        </w:tc>
      </w:tr>
      <w:tr w14:paraId="67D8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600C0BBE">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492B5B27">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1F54CCEC">
            <w:pPr>
              <w:rPr>
                <w:rFonts w:ascii="仿宋" w:hAnsi="仿宋" w:eastAsia="仿宋" w:cs="仿宋"/>
                <w:sz w:val="18"/>
                <w:szCs w:val="18"/>
              </w:rPr>
            </w:pPr>
          </w:p>
        </w:tc>
        <w:tc>
          <w:tcPr>
            <w:tcW w:w="1475" w:type="dxa"/>
            <w:tcMar>
              <w:top w:w="0" w:type="dxa"/>
              <w:left w:w="105" w:type="dxa"/>
              <w:bottom w:w="0" w:type="dxa"/>
              <w:right w:w="105" w:type="dxa"/>
            </w:tcMar>
            <w:vAlign w:val="center"/>
          </w:tcPr>
          <w:p w14:paraId="134646D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一氧化碳</w:t>
            </w:r>
          </w:p>
        </w:tc>
        <w:tc>
          <w:tcPr>
            <w:tcW w:w="1288" w:type="dxa"/>
            <w:vMerge w:val="continue"/>
            <w:tcMar>
              <w:top w:w="0" w:type="dxa"/>
              <w:left w:w="105" w:type="dxa"/>
              <w:bottom w:w="0" w:type="dxa"/>
              <w:right w:w="105" w:type="dxa"/>
            </w:tcMar>
            <w:vAlign w:val="center"/>
          </w:tcPr>
          <w:p w14:paraId="0A185610">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62AA60E1">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3D537300">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456FA9FB">
            <w:pPr>
              <w:rPr>
                <w:rFonts w:ascii="仿宋" w:hAnsi="仿宋" w:eastAsia="仿宋" w:cs="仿宋"/>
                <w:szCs w:val="21"/>
              </w:rPr>
            </w:pPr>
          </w:p>
        </w:tc>
      </w:tr>
      <w:tr w14:paraId="2C38C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05300759">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1E96908A">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1133C23F">
            <w:pPr>
              <w:rPr>
                <w:rFonts w:ascii="仿宋" w:hAnsi="仿宋" w:eastAsia="仿宋" w:cs="仿宋"/>
                <w:sz w:val="18"/>
                <w:szCs w:val="18"/>
              </w:rPr>
            </w:pPr>
          </w:p>
        </w:tc>
        <w:tc>
          <w:tcPr>
            <w:tcW w:w="1475" w:type="dxa"/>
            <w:tcMar>
              <w:top w:w="0" w:type="dxa"/>
              <w:left w:w="105" w:type="dxa"/>
              <w:bottom w:w="0" w:type="dxa"/>
              <w:right w:w="105" w:type="dxa"/>
            </w:tcMar>
            <w:vAlign w:val="center"/>
          </w:tcPr>
          <w:p w14:paraId="09AFA2A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林格曼黑度</w:t>
            </w:r>
          </w:p>
        </w:tc>
        <w:tc>
          <w:tcPr>
            <w:tcW w:w="1288" w:type="dxa"/>
            <w:vMerge w:val="continue"/>
            <w:tcMar>
              <w:top w:w="0" w:type="dxa"/>
              <w:left w:w="105" w:type="dxa"/>
              <w:bottom w:w="0" w:type="dxa"/>
              <w:right w:w="105" w:type="dxa"/>
            </w:tcMar>
            <w:vAlign w:val="center"/>
          </w:tcPr>
          <w:p w14:paraId="31FF0016">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1EB320AA">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58F8D6F9">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5D5BF7A8">
            <w:pPr>
              <w:rPr>
                <w:rFonts w:ascii="仿宋" w:hAnsi="仿宋" w:eastAsia="仿宋" w:cs="仿宋"/>
                <w:szCs w:val="21"/>
              </w:rPr>
            </w:pPr>
          </w:p>
        </w:tc>
      </w:tr>
      <w:tr w14:paraId="14012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1894D822">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21345EA7">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711FFF63">
            <w:pPr>
              <w:rPr>
                <w:rFonts w:ascii="仿宋" w:hAnsi="仿宋" w:eastAsia="仿宋" w:cs="仿宋"/>
                <w:sz w:val="18"/>
                <w:szCs w:val="18"/>
              </w:rPr>
            </w:pPr>
          </w:p>
        </w:tc>
        <w:tc>
          <w:tcPr>
            <w:tcW w:w="1475" w:type="dxa"/>
            <w:tcMar>
              <w:top w:w="0" w:type="dxa"/>
              <w:left w:w="105" w:type="dxa"/>
              <w:bottom w:w="0" w:type="dxa"/>
              <w:right w:w="105" w:type="dxa"/>
            </w:tcMar>
            <w:vAlign w:val="center"/>
          </w:tcPr>
          <w:p w14:paraId="7395672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氮氧化物</w:t>
            </w:r>
          </w:p>
        </w:tc>
        <w:tc>
          <w:tcPr>
            <w:tcW w:w="1288" w:type="dxa"/>
            <w:tcMar>
              <w:top w:w="0" w:type="dxa"/>
              <w:left w:w="105" w:type="dxa"/>
              <w:bottom w:w="0" w:type="dxa"/>
              <w:right w:w="105" w:type="dxa"/>
            </w:tcMar>
            <w:vAlign w:val="center"/>
          </w:tcPr>
          <w:p w14:paraId="45A45768">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1次/月</w:t>
            </w:r>
          </w:p>
        </w:tc>
        <w:tc>
          <w:tcPr>
            <w:tcW w:w="1034" w:type="dxa"/>
            <w:tcMar>
              <w:top w:w="0" w:type="dxa"/>
              <w:left w:w="105" w:type="dxa"/>
              <w:bottom w:w="0" w:type="dxa"/>
              <w:right w:w="105" w:type="dxa"/>
            </w:tcMar>
            <w:vAlign w:val="center"/>
          </w:tcPr>
          <w:p w14:paraId="4CBA08D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12</w:t>
            </w:r>
          </w:p>
        </w:tc>
        <w:tc>
          <w:tcPr>
            <w:tcW w:w="1017" w:type="dxa"/>
            <w:tcMar>
              <w:top w:w="0" w:type="dxa"/>
              <w:left w:w="105" w:type="dxa"/>
              <w:bottom w:w="0" w:type="dxa"/>
              <w:right w:w="105" w:type="dxa"/>
            </w:tcMar>
            <w:vAlign w:val="center"/>
          </w:tcPr>
          <w:p w14:paraId="17F14A8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600</w:t>
            </w:r>
          </w:p>
        </w:tc>
        <w:tc>
          <w:tcPr>
            <w:tcW w:w="1102" w:type="dxa"/>
            <w:tcMar>
              <w:top w:w="0" w:type="dxa"/>
              <w:left w:w="105" w:type="dxa"/>
              <w:bottom w:w="0" w:type="dxa"/>
              <w:right w:w="105" w:type="dxa"/>
            </w:tcMar>
            <w:vAlign w:val="center"/>
          </w:tcPr>
          <w:p w14:paraId="1EC5595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7200</w:t>
            </w:r>
          </w:p>
        </w:tc>
      </w:tr>
      <w:tr w14:paraId="441FD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0AC8C2A7">
            <w:pPr>
              <w:rPr>
                <w:rFonts w:ascii="仿宋" w:hAnsi="仿宋" w:eastAsia="仿宋" w:cs="仿宋"/>
                <w:szCs w:val="21"/>
              </w:rPr>
            </w:pPr>
          </w:p>
        </w:tc>
        <w:tc>
          <w:tcPr>
            <w:tcW w:w="1305" w:type="dxa"/>
            <w:vMerge w:val="restart"/>
            <w:tcMar>
              <w:top w:w="0" w:type="dxa"/>
              <w:left w:w="105" w:type="dxa"/>
              <w:bottom w:w="0" w:type="dxa"/>
              <w:right w:w="105" w:type="dxa"/>
            </w:tcMar>
            <w:vAlign w:val="center"/>
          </w:tcPr>
          <w:p w14:paraId="52E0487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锅炉房3#排气筒</w:t>
            </w:r>
          </w:p>
        </w:tc>
        <w:tc>
          <w:tcPr>
            <w:tcW w:w="1373" w:type="dxa"/>
            <w:vMerge w:val="restart"/>
            <w:tcMar>
              <w:top w:w="0" w:type="dxa"/>
              <w:left w:w="105" w:type="dxa"/>
              <w:bottom w:w="0" w:type="dxa"/>
              <w:right w:w="105" w:type="dxa"/>
            </w:tcMar>
            <w:vAlign w:val="center"/>
          </w:tcPr>
          <w:p w14:paraId="01483E12">
            <w:pPr>
              <w:pStyle w:val="14"/>
              <w:widowControl/>
              <w:autoSpaceDE w:val="0"/>
              <w:spacing w:afterAutospacing="0"/>
              <w:jc w:val="center"/>
              <w:rPr>
                <w:rFonts w:ascii="仿宋" w:hAnsi="仿宋" w:eastAsia="仿宋" w:cs="仿宋"/>
                <w:sz w:val="18"/>
                <w:szCs w:val="18"/>
              </w:rPr>
            </w:pPr>
            <w:r>
              <w:rPr>
                <w:rFonts w:hint="eastAsia" w:ascii="仿宋" w:hAnsi="仿宋" w:eastAsia="仿宋" w:cs="仿宋"/>
                <w:sz w:val="18"/>
                <w:szCs w:val="18"/>
              </w:rPr>
              <w:t>DA003</w:t>
            </w:r>
          </w:p>
        </w:tc>
        <w:tc>
          <w:tcPr>
            <w:tcW w:w="1475" w:type="dxa"/>
            <w:tcMar>
              <w:top w:w="0" w:type="dxa"/>
              <w:left w:w="105" w:type="dxa"/>
              <w:bottom w:w="0" w:type="dxa"/>
              <w:right w:w="105" w:type="dxa"/>
            </w:tcMar>
            <w:vAlign w:val="center"/>
          </w:tcPr>
          <w:p w14:paraId="4B81E74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颗粒物</w:t>
            </w:r>
          </w:p>
        </w:tc>
        <w:tc>
          <w:tcPr>
            <w:tcW w:w="1288" w:type="dxa"/>
            <w:vMerge w:val="restart"/>
            <w:tcMar>
              <w:top w:w="0" w:type="dxa"/>
              <w:left w:w="105" w:type="dxa"/>
              <w:bottom w:w="0" w:type="dxa"/>
              <w:right w:w="105" w:type="dxa"/>
            </w:tcMar>
            <w:vAlign w:val="center"/>
          </w:tcPr>
          <w:p w14:paraId="51930F4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1次/年</w:t>
            </w:r>
          </w:p>
        </w:tc>
        <w:tc>
          <w:tcPr>
            <w:tcW w:w="1034" w:type="dxa"/>
            <w:vMerge w:val="restart"/>
            <w:tcMar>
              <w:top w:w="0" w:type="dxa"/>
              <w:left w:w="105" w:type="dxa"/>
              <w:bottom w:w="0" w:type="dxa"/>
              <w:right w:w="105" w:type="dxa"/>
            </w:tcMar>
            <w:vAlign w:val="center"/>
          </w:tcPr>
          <w:p w14:paraId="11BDCC5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w:t>
            </w:r>
          </w:p>
        </w:tc>
        <w:tc>
          <w:tcPr>
            <w:tcW w:w="1017" w:type="dxa"/>
            <w:vMerge w:val="restart"/>
            <w:tcMar>
              <w:top w:w="0" w:type="dxa"/>
              <w:left w:w="105" w:type="dxa"/>
              <w:bottom w:w="0" w:type="dxa"/>
              <w:right w:w="105" w:type="dxa"/>
            </w:tcMar>
            <w:vAlign w:val="center"/>
          </w:tcPr>
          <w:p w14:paraId="3956071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c>
          <w:tcPr>
            <w:tcW w:w="1102" w:type="dxa"/>
            <w:vMerge w:val="restart"/>
            <w:tcMar>
              <w:top w:w="0" w:type="dxa"/>
              <w:left w:w="105" w:type="dxa"/>
              <w:bottom w:w="0" w:type="dxa"/>
              <w:right w:w="105" w:type="dxa"/>
            </w:tcMar>
            <w:vAlign w:val="center"/>
          </w:tcPr>
          <w:p w14:paraId="345BE2F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2700</w:t>
            </w:r>
          </w:p>
        </w:tc>
      </w:tr>
      <w:tr w14:paraId="5AB6A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155FC25D">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15B03444">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23D1DD50">
            <w:pPr>
              <w:rPr>
                <w:rFonts w:ascii="仿宋" w:hAnsi="仿宋" w:eastAsia="仿宋" w:cs="仿宋"/>
                <w:sz w:val="18"/>
                <w:szCs w:val="18"/>
              </w:rPr>
            </w:pPr>
          </w:p>
        </w:tc>
        <w:tc>
          <w:tcPr>
            <w:tcW w:w="1475" w:type="dxa"/>
            <w:tcMar>
              <w:top w:w="0" w:type="dxa"/>
              <w:left w:w="105" w:type="dxa"/>
              <w:bottom w:w="0" w:type="dxa"/>
              <w:right w:w="105" w:type="dxa"/>
            </w:tcMar>
            <w:vAlign w:val="center"/>
          </w:tcPr>
          <w:p w14:paraId="4523F9E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二氧化硫</w:t>
            </w:r>
          </w:p>
        </w:tc>
        <w:tc>
          <w:tcPr>
            <w:tcW w:w="1288" w:type="dxa"/>
            <w:vMerge w:val="continue"/>
            <w:tcMar>
              <w:top w:w="0" w:type="dxa"/>
              <w:left w:w="105" w:type="dxa"/>
              <w:bottom w:w="0" w:type="dxa"/>
              <w:right w:w="105" w:type="dxa"/>
            </w:tcMar>
            <w:vAlign w:val="center"/>
          </w:tcPr>
          <w:p w14:paraId="10375429">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35A46DAE">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00107C50">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137DC336">
            <w:pPr>
              <w:rPr>
                <w:rFonts w:ascii="仿宋" w:hAnsi="仿宋" w:eastAsia="仿宋" w:cs="仿宋"/>
                <w:szCs w:val="21"/>
              </w:rPr>
            </w:pPr>
          </w:p>
        </w:tc>
      </w:tr>
      <w:tr w14:paraId="5BBB7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2B305527">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783F7CC0">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36A1CBCF">
            <w:pPr>
              <w:rPr>
                <w:rFonts w:ascii="仿宋" w:hAnsi="仿宋" w:eastAsia="仿宋" w:cs="仿宋"/>
                <w:sz w:val="18"/>
                <w:szCs w:val="18"/>
              </w:rPr>
            </w:pPr>
          </w:p>
        </w:tc>
        <w:tc>
          <w:tcPr>
            <w:tcW w:w="1475" w:type="dxa"/>
            <w:tcMar>
              <w:top w:w="0" w:type="dxa"/>
              <w:left w:w="105" w:type="dxa"/>
              <w:bottom w:w="0" w:type="dxa"/>
              <w:right w:w="105" w:type="dxa"/>
            </w:tcMar>
            <w:vAlign w:val="center"/>
          </w:tcPr>
          <w:p w14:paraId="781499F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一氧化碳</w:t>
            </w:r>
          </w:p>
        </w:tc>
        <w:tc>
          <w:tcPr>
            <w:tcW w:w="1288" w:type="dxa"/>
            <w:vMerge w:val="continue"/>
            <w:tcMar>
              <w:top w:w="0" w:type="dxa"/>
              <w:left w:w="105" w:type="dxa"/>
              <w:bottom w:w="0" w:type="dxa"/>
              <w:right w:w="105" w:type="dxa"/>
            </w:tcMar>
            <w:vAlign w:val="center"/>
          </w:tcPr>
          <w:p w14:paraId="49647E4A">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2F4DAEA2">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523136D8">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4511ECF0">
            <w:pPr>
              <w:rPr>
                <w:rFonts w:ascii="仿宋" w:hAnsi="仿宋" w:eastAsia="仿宋" w:cs="仿宋"/>
                <w:szCs w:val="21"/>
              </w:rPr>
            </w:pPr>
          </w:p>
        </w:tc>
      </w:tr>
      <w:tr w14:paraId="15DC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43100EE2">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5A17C061">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5C3C1FA1">
            <w:pPr>
              <w:rPr>
                <w:rFonts w:ascii="仿宋" w:hAnsi="仿宋" w:eastAsia="仿宋" w:cs="仿宋"/>
                <w:sz w:val="18"/>
                <w:szCs w:val="18"/>
              </w:rPr>
            </w:pPr>
          </w:p>
        </w:tc>
        <w:tc>
          <w:tcPr>
            <w:tcW w:w="1475" w:type="dxa"/>
            <w:tcMar>
              <w:top w:w="0" w:type="dxa"/>
              <w:left w:w="105" w:type="dxa"/>
              <w:bottom w:w="0" w:type="dxa"/>
              <w:right w:w="105" w:type="dxa"/>
            </w:tcMar>
            <w:vAlign w:val="center"/>
          </w:tcPr>
          <w:p w14:paraId="09964DE4">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林格曼黑度</w:t>
            </w:r>
          </w:p>
        </w:tc>
        <w:tc>
          <w:tcPr>
            <w:tcW w:w="1288" w:type="dxa"/>
            <w:vMerge w:val="continue"/>
            <w:tcMar>
              <w:top w:w="0" w:type="dxa"/>
              <w:left w:w="105" w:type="dxa"/>
              <w:bottom w:w="0" w:type="dxa"/>
              <w:right w:w="105" w:type="dxa"/>
            </w:tcMar>
            <w:vAlign w:val="center"/>
          </w:tcPr>
          <w:p w14:paraId="6636D49B">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608721A9">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3B234B0E">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540318D3">
            <w:pPr>
              <w:rPr>
                <w:rFonts w:ascii="仿宋" w:hAnsi="仿宋" w:eastAsia="仿宋" w:cs="仿宋"/>
                <w:szCs w:val="21"/>
              </w:rPr>
            </w:pPr>
          </w:p>
        </w:tc>
      </w:tr>
      <w:tr w14:paraId="1DDD4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3AE12796">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6AB8694D">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3FAC9793">
            <w:pPr>
              <w:rPr>
                <w:rFonts w:ascii="仿宋" w:hAnsi="仿宋" w:eastAsia="仿宋" w:cs="仿宋"/>
                <w:sz w:val="18"/>
                <w:szCs w:val="18"/>
              </w:rPr>
            </w:pPr>
          </w:p>
        </w:tc>
        <w:tc>
          <w:tcPr>
            <w:tcW w:w="1475" w:type="dxa"/>
            <w:tcMar>
              <w:top w:w="0" w:type="dxa"/>
              <w:left w:w="105" w:type="dxa"/>
              <w:bottom w:w="0" w:type="dxa"/>
              <w:right w:w="105" w:type="dxa"/>
            </w:tcMar>
            <w:vAlign w:val="center"/>
          </w:tcPr>
          <w:p w14:paraId="5B3FABC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氮氧化物</w:t>
            </w:r>
          </w:p>
        </w:tc>
        <w:tc>
          <w:tcPr>
            <w:tcW w:w="1288" w:type="dxa"/>
            <w:tcMar>
              <w:top w:w="0" w:type="dxa"/>
              <w:left w:w="105" w:type="dxa"/>
              <w:bottom w:w="0" w:type="dxa"/>
              <w:right w:w="105" w:type="dxa"/>
            </w:tcMar>
            <w:vAlign w:val="center"/>
          </w:tcPr>
          <w:p w14:paraId="34AD04A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1次/月</w:t>
            </w:r>
          </w:p>
        </w:tc>
        <w:tc>
          <w:tcPr>
            <w:tcW w:w="1034" w:type="dxa"/>
            <w:tcMar>
              <w:top w:w="0" w:type="dxa"/>
              <w:left w:w="105" w:type="dxa"/>
              <w:bottom w:w="0" w:type="dxa"/>
              <w:right w:w="105" w:type="dxa"/>
            </w:tcMar>
            <w:vAlign w:val="center"/>
          </w:tcPr>
          <w:p w14:paraId="6C981F9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12</w:t>
            </w:r>
          </w:p>
        </w:tc>
        <w:tc>
          <w:tcPr>
            <w:tcW w:w="1017" w:type="dxa"/>
            <w:tcMar>
              <w:top w:w="0" w:type="dxa"/>
              <w:left w:w="105" w:type="dxa"/>
              <w:bottom w:w="0" w:type="dxa"/>
              <w:right w:w="105" w:type="dxa"/>
            </w:tcMar>
            <w:vAlign w:val="center"/>
          </w:tcPr>
          <w:p w14:paraId="23016C34">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600</w:t>
            </w:r>
          </w:p>
        </w:tc>
        <w:tc>
          <w:tcPr>
            <w:tcW w:w="1102" w:type="dxa"/>
            <w:tcMar>
              <w:top w:w="0" w:type="dxa"/>
              <w:left w:w="105" w:type="dxa"/>
              <w:bottom w:w="0" w:type="dxa"/>
              <w:right w:w="105" w:type="dxa"/>
            </w:tcMar>
            <w:vAlign w:val="center"/>
          </w:tcPr>
          <w:p w14:paraId="08A0DA24">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7200</w:t>
            </w:r>
          </w:p>
        </w:tc>
      </w:tr>
      <w:tr w14:paraId="3E525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4C5FA852">
            <w:pPr>
              <w:rPr>
                <w:rFonts w:ascii="仿宋" w:hAnsi="仿宋" w:eastAsia="仿宋" w:cs="仿宋"/>
                <w:szCs w:val="21"/>
              </w:rPr>
            </w:pPr>
          </w:p>
        </w:tc>
        <w:tc>
          <w:tcPr>
            <w:tcW w:w="1305" w:type="dxa"/>
            <w:vMerge w:val="restart"/>
            <w:tcMar>
              <w:top w:w="0" w:type="dxa"/>
              <w:left w:w="105" w:type="dxa"/>
              <w:bottom w:w="0" w:type="dxa"/>
              <w:right w:w="105" w:type="dxa"/>
            </w:tcMar>
            <w:vAlign w:val="center"/>
          </w:tcPr>
          <w:p w14:paraId="0CC9256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污水处理站臭气排气筒</w:t>
            </w:r>
          </w:p>
        </w:tc>
        <w:tc>
          <w:tcPr>
            <w:tcW w:w="1373" w:type="dxa"/>
            <w:vMerge w:val="restart"/>
            <w:tcMar>
              <w:top w:w="0" w:type="dxa"/>
              <w:left w:w="105" w:type="dxa"/>
              <w:bottom w:w="0" w:type="dxa"/>
              <w:right w:w="105" w:type="dxa"/>
            </w:tcMar>
            <w:vAlign w:val="center"/>
          </w:tcPr>
          <w:p w14:paraId="1BACFBE6">
            <w:pPr>
              <w:pStyle w:val="14"/>
              <w:widowControl/>
              <w:autoSpaceDE w:val="0"/>
              <w:spacing w:afterAutospacing="0"/>
              <w:jc w:val="center"/>
              <w:rPr>
                <w:rFonts w:ascii="仿宋" w:hAnsi="仿宋" w:eastAsia="仿宋" w:cs="仿宋"/>
                <w:sz w:val="18"/>
                <w:szCs w:val="18"/>
              </w:rPr>
            </w:pPr>
            <w:r>
              <w:rPr>
                <w:rFonts w:hint="eastAsia" w:ascii="仿宋" w:hAnsi="仿宋" w:eastAsia="仿宋" w:cs="仿宋"/>
                <w:sz w:val="18"/>
                <w:szCs w:val="18"/>
              </w:rPr>
              <w:t>DA004</w:t>
            </w:r>
          </w:p>
        </w:tc>
        <w:tc>
          <w:tcPr>
            <w:tcW w:w="1475" w:type="dxa"/>
            <w:tcMar>
              <w:top w:w="0" w:type="dxa"/>
              <w:left w:w="105" w:type="dxa"/>
              <w:bottom w:w="0" w:type="dxa"/>
              <w:right w:w="105" w:type="dxa"/>
            </w:tcMar>
            <w:vAlign w:val="center"/>
          </w:tcPr>
          <w:p w14:paraId="5648565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氨</w:t>
            </w:r>
          </w:p>
        </w:tc>
        <w:tc>
          <w:tcPr>
            <w:tcW w:w="1288" w:type="dxa"/>
            <w:vMerge w:val="restart"/>
            <w:tcMar>
              <w:top w:w="0" w:type="dxa"/>
              <w:left w:w="105" w:type="dxa"/>
              <w:bottom w:w="0" w:type="dxa"/>
              <w:right w:w="105" w:type="dxa"/>
            </w:tcMar>
            <w:vAlign w:val="center"/>
          </w:tcPr>
          <w:p w14:paraId="3025DCE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1次/季</w:t>
            </w:r>
          </w:p>
        </w:tc>
        <w:tc>
          <w:tcPr>
            <w:tcW w:w="1034" w:type="dxa"/>
            <w:vMerge w:val="restart"/>
            <w:tcMar>
              <w:top w:w="0" w:type="dxa"/>
              <w:left w:w="105" w:type="dxa"/>
              <w:bottom w:w="0" w:type="dxa"/>
              <w:right w:w="105" w:type="dxa"/>
            </w:tcMar>
            <w:vAlign w:val="center"/>
          </w:tcPr>
          <w:p w14:paraId="3798E08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4</w:t>
            </w:r>
          </w:p>
        </w:tc>
        <w:tc>
          <w:tcPr>
            <w:tcW w:w="1017" w:type="dxa"/>
            <w:vMerge w:val="restart"/>
            <w:tcMar>
              <w:top w:w="0" w:type="dxa"/>
              <w:left w:w="105" w:type="dxa"/>
              <w:bottom w:w="0" w:type="dxa"/>
              <w:right w:w="105" w:type="dxa"/>
            </w:tcMar>
            <w:vAlign w:val="center"/>
          </w:tcPr>
          <w:p w14:paraId="7EE9E3D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2250</w:t>
            </w:r>
          </w:p>
        </w:tc>
        <w:tc>
          <w:tcPr>
            <w:tcW w:w="1102" w:type="dxa"/>
            <w:vMerge w:val="restart"/>
            <w:tcMar>
              <w:top w:w="0" w:type="dxa"/>
              <w:left w:w="105" w:type="dxa"/>
              <w:bottom w:w="0" w:type="dxa"/>
              <w:right w:w="105" w:type="dxa"/>
            </w:tcMar>
            <w:vAlign w:val="center"/>
          </w:tcPr>
          <w:p w14:paraId="6DD5CE2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9000</w:t>
            </w:r>
          </w:p>
        </w:tc>
      </w:tr>
      <w:tr w14:paraId="34A24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79398B88">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2FAACEB4">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46C89141">
            <w:pPr>
              <w:rPr>
                <w:rFonts w:ascii="仿宋" w:hAnsi="仿宋" w:eastAsia="仿宋" w:cs="仿宋"/>
                <w:szCs w:val="21"/>
              </w:rPr>
            </w:pPr>
          </w:p>
        </w:tc>
        <w:tc>
          <w:tcPr>
            <w:tcW w:w="1475" w:type="dxa"/>
            <w:tcMar>
              <w:top w:w="0" w:type="dxa"/>
              <w:left w:w="105" w:type="dxa"/>
              <w:bottom w:w="0" w:type="dxa"/>
              <w:right w:w="105" w:type="dxa"/>
            </w:tcMar>
            <w:vAlign w:val="center"/>
          </w:tcPr>
          <w:p w14:paraId="1779377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硫化氢</w:t>
            </w:r>
          </w:p>
        </w:tc>
        <w:tc>
          <w:tcPr>
            <w:tcW w:w="1288" w:type="dxa"/>
            <w:vMerge w:val="continue"/>
            <w:tcMar>
              <w:top w:w="0" w:type="dxa"/>
              <w:left w:w="105" w:type="dxa"/>
              <w:bottom w:w="0" w:type="dxa"/>
              <w:right w:w="105" w:type="dxa"/>
            </w:tcMar>
            <w:vAlign w:val="center"/>
          </w:tcPr>
          <w:p w14:paraId="20529E30">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1C8B60DF">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2A0FFECA">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42AE5291">
            <w:pPr>
              <w:rPr>
                <w:rFonts w:ascii="仿宋" w:hAnsi="仿宋" w:eastAsia="仿宋" w:cs="仿宋"/>
                <w:szCs w:val="21"/>
              </w:rPr>
            </w:pPr>
          </w:p>
        </w:tc>
      </w:tr>
      <w:tr w14:paraId="78265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51871CDA">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476ABB39">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649D665A">
            <w:pPr>
              <w:rPr>
                <w:rFonts w:ascii="仿宋" w:hAnsi="仿宋" w:eastAsia="仿宋" w:cs="仿宋"/>
                <w:szCs w:val="21"/>
              </w:rPr>
            </w:pPr>
          </w:p>
        </w:tc>
        <w:tc>
          <w:tcPr>
            <w:tcW w:w="1475" w:type="dxa"/>
            <w:tcMar>
              <w:top w:w="0" w:type="dxa"/>
              <w:left w:w="105" w:type="dxa"/>
              <w:bottom w:w="0" w:type="dxa"/>
              <w:right w:w="105" w:type="dxa"/>
            </w:tcMar>
            <w:vAlign w:val="center"/>
          </w:tcPr>
          <w:p w14:paraId="056C731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臭气浓度</w:t>
            </w:r>
          </w:p>
        </w:tc>
        <w:tc>
          <w:tcPr>
            <w:tcW w:w="1288" w:type="dxa"/>
            <w:vMerge w:val="continue"/>
            <w:tcMar>
              <w:top w:w="0" w:type="dxa"/>
              <w:left w:w="105" w:type="dxa"/>
              <w:bottom w:w="0" w:type="dxa"/>
              <w:right w:w="105" w:type="dxa"/>
            </w:tcMar>
            <w:vAlign w:val="center"/>
          </w:tcPr>
          <w:p w14:paraId="2C87545B">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5EBBE03A">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6896019C">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5DC8B721">
            <w:pPr>
              <w:rPr>
                <w:rFonts w:ascii="仿宋" w:hAnsi="仿宋" w:eastAsia="仿宋" w:cs="仿宋"/>
                <w:szCs w:val="21"/>
              </w:rPr>
            </w:pPr>
          </w:p>
        </w:tc>
      </w:tr>
      <w:tr w14:paraId="3B4EC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restart"/>
            <w:tcMar>
              <w:top w:w="0" w:type="dxa"/>
              <w:left w:w="105" w:type="dxa"/>
              <w:bottom w:w="0" w:type="dxa"/>
              <w:right w:w="105" w:type="dxa"/>
            </w:tcMar>
            <w:vAlign w:val="center"/>
          </w:tcPr>
          <w:p w14:paraId="71FEC79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无组织废气</w:t>
            </w:r>
          </w:p>
        </w:tc>
        <w:tc>
          <w:tcPr>
            <w:tcW w:w="1305" w:type="dxa"/>
            <w:vMerge w:val="restart"/>
            <w:tcMar>
              <w:top w:w="0" w:type="dxa"/>
              <w:left w:w="105" w:type="dxa"/>
              <w:bottom w:w="0" w:type="dxa"/>
              <w:right w:w="105" w:type="dxa"/>
            </w:tcMar>
            <w:vAlign w:val="center"/>
          </w:tcPr>
          <w:p w14:paraId="563BBEC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污水处理站周界</w:t>
            </w:r>
          </w:p>
        </w:tc>
        <w:tc>
          <w:tcPr>
            <w:tcW w:w="1373" w:type="dxa"/>
            <w:vMerge w:val="restart"/>
            <w:tcMar>
              <w:top w:w="0" w:type="dxa"/>
              <w:left w:w="105" w:type="dxa"/>
              <w:bottom w:w="0" w:type="dxa"/>
              <w:right w:w="105" w:type="dxa"/>
            </w:tcMar>
            <w:vAlign w:val="center"/>
          </w:tcPr>
          <w:p w14:paraId="4D139B4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污水处理站布设4个点位</w:t>
            </w:r>
          </w:p>
        </w:tc>
        <w:tc>
          <w:tcPr>
            <w:tcW w:w="1475" w:type="dxa"/>
            <w:tcMar>
              <w:top w:w="0" w:type="dxa"/>
              <w:left w:w="105" w:type="dxa"/>
              <w:bottom w:w="0" w:type="dxa"/>
              <w:right w:w="105" w:type="dxa"/>
            </w:tcMar>
            <w:vAlign w:val="center"/>
          </w:tcPr>
          <w:p w14:paraId="043A019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甲烷</w:t>
            </w:r>
          </w:p>
        </w:tc>
        <w:tc>
          <w:tcPr>
            <w:tcW w:w="1288" w:type="dxa"/>
            <w:vMerge w:val="restart"/>
            <w:tcMar>
              <w:top w:w="0" w:type="dxa"/>
              <w:left w:w="105" w:type="dxa"/>
              <w:bottom w:w="0" w:type="dxa"/>
              <w:right w:w="105" w:type="dxa"/>
            </w:tcMar>
            <w:vAlign w:val="center"/>
          </w:tcPr>
          <w:p w14:paraId="405ABF5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1次/季</w:t>
            </w:r>
          </w:p>
        </w:tc>
        <w:tc>
          <w:tcPr>
            <w:tcW w:w="1034" w:type="dxa"/>
            <w:vMerge w:val="restart"/>
            <w:tcMar>
              <w:top w:w="0" w:type="dxa"/>
              <w:left w:w="105" w:type="dxa"/>
              <w:bottom w:w="0" w:type="dxa"/>
              <w:right w:w="105" w:type="dxa"/>
            </w:tcMar>
            <w:vAlign w:val="center"/>
          </w:tcPr>
          <w:p w14:paraId="746A3D4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4</w:t>
            </w:r>
          </w:p>
        </w:tc>
        <w:tc>
          <w:tcPr>
            <w:tcW w:w="1017" w:type="dxa"/>
            <w:vMerge w:val="restart"/>
            <w:tcMar>
              <w:top w:w="0" w:type="dxa"/>
              <w:left w:w="105" w:type="dxa"/>
              <w:bottom w:w="0" w:type="dxa"/>
              <w:right w:w="105" w:type="dxa"/>
            </w:tcMar>
            <w:vAlign w:val="center"/>
          </w:tcPr>
          <w:p w14:paraId="2ABD7EC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7200</w:t>
            </w:r>
          </w:p>
        </w:tc>
        <w:tc>
          <w:tcPr>
            <w:tcW w:w="1102" w:type="dxa"/>
            <w:vMerge w:val="restart"/>
            <w:tcMar>
              <w:top w:w="0" w:type="dxa"/>
              <w:left w:w="105" w:type="dxa"/>
              <w:bottom w:w="0" w:type="dxa"/>
              <w:right w:w="105" w:type="dxa"/>
            </w:tcMar>
            <w:vAlign w:val="center"/>
          </w:tcPr>
          <w:p w14:paraId="42B52B6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28800</w:t>
            </w:r>
          </w:p>
        </w:tc>
      </w:tr>
      <w:tr w14:paraId="793D2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5945CAC8">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658146DA">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2B87FE20">
            <w:pPr>
              <w:rPr>
                <w:rFonts w:ascii="仿宋" w:hAnsi="仿宋" w:eastAsia="仿宋" w:cs="仿宋"/>
                <w:szCs w:val="21"/>
              </w:rPr>
            </w:pPr>
          </w:p>
        </w:tc>
        <w:tc>
          <w:tcPr>
            <w:tcW w:w="1475" w:type="dxa"/>
            <w:tcMar>
              <w:top w:w="0" w:type="dxa"/>
              <w:left w:w="105" w:type="dxa"/>
              <w:bottom w:w="0" w:type="dxa"/>
              <w:right w:w="105" w:type="dxa"/>
            </w:tcMar>
            <w:vAlign w:val="center"/>
          </w:tcPr>
          <w:p w14:paraId="1B2CDEC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臭气浓度</w:t>
            </w:r>
          </w:p>
        </w:tc>
        <w:tc>
          <w:tcPr>
            <w:tcW w:w="1288" w:type="dxa"/>
            <w:vMerge w:val="continue"/>
            <w:tcMar>
              <w:top w:w="0" w:type="dxa"/>
              <w:left w:w="105" w:type="dxa"/>
              <w:bottom w:w="0" w:type="dxa"/>
              <w:right w:w="105" w:type="dxa"/>
            </w:tcMar>
            <w:vAlign w:val="center"/>
          </w:tcPr>
          <w:p w14:paraId="236C3BC3">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0A3D60CA">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6FB6DAA7">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54EF3E7D">
            <w:pPr>
              <w:rPr>
                <w:rFonts w:ascii="仿宋" w:hAnsi="仿宋" w:eastAsia="仿宋" w:cs="仿宋"/>
                <w:szCs w:val="21"/>
              </w:rPr>
            </w:pPr>
          </w:p>
        </w:tc>
      </w:tr>
      <w:tr w14:paraId="6F30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3AA6DCC4">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2E700F2A">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1C028E6F">
            <w:pPr>
              <w:rPr>
                <w:rFonts w:ascii="仿宋" w:hAnsi="仿宋" w:eastAsia="仿宋" w:cs="仿宋"/>
                <w:szCs w:val="21"/>
              </w:rPr>
            </w:pPr>
          </w:p>
        </w:tc>
        <w:tc>
          <w:tcPr>
            <w:tcW w:w="1475" w:type="dxa"/>
            <w:tcMar>
              <w:top w:w="0" w:type="dxa"/>
              <w:left w:w="105" w:type="dxa"/>
              <w:bottom w:w="0" w:type="dxa"/>
              <w:right w:w="105" w:type="dxa"/>
            </w:tcMar>
            <w:vAlign w:val="center"/>
          </w:tcPr>
          <w:p w14:paraId="291EF970">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氨</w:t>
            </w:r>
          </w:p>
        </w:tc>
        <w:tc>
          <w:tcPr>
            <w:tcW w:w="1288" w:type="dxa"/>
            <w:vMerge w:val="continue"/>
            <w:tcMar>
              <w:top w:w="0" w:type="dxa"/>
              <w:left w:w="105" w:type="dxa"/>
              <w:bottom w:w="0" w:type="dxa"/>
              <w:right w:w="105" w:type="dxa"/>
            </w:tcMar>
            <w:vAlign w:val="center"/>
          </w:tcPr>
          <w:p w14:paraId="2454119C">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483451EE">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1A380383">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71EB6937">
            <w:pPr>
              <w:rPr>
                <w:rFonts w:ascii="仿宋" w:hAnsi="仿宋" w:eastAsia="仿宋" w:cs="仿宋"/>
                <w:szCs w:val="21"/>
              </w:rPr>
            </w:pPr>
          </w:p>
        </w:tc>
      </w:tr>
      <w:tr w14:paraId="16025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2DB03B61">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5CE2B84D">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00C5476E">
            <w:pPr>
              <w:rPr>
                <w:rFonts w:ascii="仿宋" w:hAnsi="仿宋" w:eastAsia="仿宋" w:cs="仿宋"/>
                <w:szCs w:val="21"/>
              </w:rPr>
            </w:pPr>
          </w:p>
        </w:tc>
        <w:tc>
          <w:tcPr>
            <w:tcW w:w="1475" w:type="dxa"/>
            <w:tcMar>
              <w:top w:w="0" w:type="dxa"/>
              <w:left w:w="105" w:type="dxa"/>
              <w:bottom w:w="0" w:type="dxa"/>
              <w:right w:w="105" w:type="dxa"/>
            </w:tcMar>
            <w:vAlign w:val="center"/>
          </w:tcPr>
          <w:p w14:paraId="2B51F83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氯气</w:t>
            </w:r>
          </w:p>
        </w:tc>
        <w:tc>
          <w:tcPr>
            <w:tcW w:w="1288" w:type="dxa"/>
            <w:vMerge w:val="continue"/>
            <w:tcMar>
              <w:top w:w="0" w:type="dxa"/>
              <w:left w:w="105" w:type="dxa"/>
              <w:bottom w:w="0" w:type="dxa"/>
              <w:right w:w="105" w:type="dxa"/>
            </w:tcMar>
            <w:vAlign w:val="center"/>
          </w:tcPr>
          <w:p w14:paraId="02AB303F">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7C668197">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038675DC">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58642C3F">
            <w:pPr>
              <w:rPr>
                <w:rFonts w:ascii="仿宋" w:hAnsi="仿宋" w:eastAsia="仿宋" w:cs="仿宋"/>
                <w:szCs w:val="21"/>
              </w:rPr>
            </w:pPr>
          </w:p>
        </w:tc>
      </w:tr>
      <w:tr w14:paraId="2C0A8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72CFE32D">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2C4B2930">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5A77E93B">
            <w:pPr>
              <w:rPr>
                <w:rFonts w:ascii="仿宋" w:hAnsi="仿宋" w:eastAsia="仿宋" w:cs="仿宋"/>
                <w:szCs w:val="21"/>
              </w:rPr>
            </w:pPr>
          </w:p>
        </w:tc>
        <w:tc>
          <w:tcPr>
            <w:tcW w:w="1475" w:type="dxa"/>
            <w:tcMar>
              <w:top w:w="0" w:type="dxa"/>
              <w:left w:w="105" w:type="dxa"/>
              <w:bottom w:w="0" w:type="dxa"/>
              <w:right w:w="105" w:type="dxa"/>
            </w:tcMar>
            <w:vAlign w:val="center"/>
          </w:tcPr>
          <w:p w14:paraId="453B719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硫化氢</w:t>
            </w:r>
          </w:p>
        </w:tc>
        <w:tc>
          <w:tcPr>
            <w:tcW w:w="1288" w:type="dxa"/>
            <w:vMerge w:val="continue"/>
            <w:tcMar>
              <w:top w:w="0" w:type="dxa"/>
              <w:left w:w="105" w:type="dxa"/>
              <w:bottom w:w="0" w:type="dxa"/>
              <w:right w:w="105" w:type="dxa"/>
            </w:tcMar>
            <w:vAlign w:val="center"/>
          </w:tcPr>
          <w:p w14:paraId="1482BDE7">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76BBF1EC">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233CF4FB">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748EF99A">
            <w:pPr>
              <w:rPr>
                <w:rFonts w:ascii="仿宋" w:hAnsi="仿宋" w:eastAsia="仿宋" w:cs="仿宋"/>
                <w:szCs w:val="21"/>
              </w:rPr>
            </w:pPr>
          </w:p>
        </w:tc>
      </w:tr>
      <w:tr w14:paraId="0C170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restart"/>
            <w:tcMar>
              <w:top w:w="0" w:type="dxa"/>
              <w:left w:w="105" w:type="dxa"/>
              <w:bottom w:w="0" w:type="dxa"/>
              <w:right w:w="105" w:type="dxa"/>
            </w:tcMar>
            <w:vAlign w:val="center"/>
          </w:tcPr>
          <w:p w14:paraId="29F1B75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废水</w:t>
            </w:r>
          </w:p>
        </w:tc>
        <w:tc>
          <w:tcPr>
            <w:tcW w:w="1305" w:type="dxa"/>
            <w:vMerge w:val="restart"/>
            <w:tcMar>
              <w:top w:w="0" w:type="dxa"/>
              <w:left w:w="105" w:type="dxa"/>
              <w:bottom w:w="0" w:type="dxa"/>
              <w:right w:w="105" w:type="dxa"/>
            </w:tcMar>
            <w:vAlign w:val="center"/>
          </w:tcPr>
          <w:p w14:paraId="3913B849">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综合废水总排口</w:t>
            </w:r>
          </w:p>
        </w:tc>
        <w:tc>
          <w:tcPr>
            <w:tcW w:w="1373" w:type="dxa"/>
            <w:vMerge w:val="restart"/>
            <w:tcMar>
              <w:top w:w="0" w:type="dxa"/>
              <w:left w:w="105" w:type="dxa"/>
              <w:bottom w:w="0" w:type="dxa"/>
              <w:right w:w="105" w:type="dxa"/>
            </w:tcMar>
            <w:vAlign w:val="center"/>
          </w:tcPr>
          <w:p w14:paraId="4491920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DW001</w:t>
            </w:r>
          </w:p>
        </w:tc>
        <w:tc>
          <w:tcPr>
            <w:tcW w:w="1475" w:type="dxa"/>
            <w:tcMar>
              <w:top w:w="0" w:type="dxa"/>
              <w:left w:w="105" w:type="dxa"/>
              <w:bottom w:w="0" w:type="dxa"/>
              <w:right w:w="105" w:type="dxa"/>
            </w:tcMar>
            <w:vAlign w:val="center"/>
          </w:tcPr>
          <w:p w14:paraId="1F9BD14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悬浮物</w:t>
            </w:r>
          </w:p>
        </w:tc>
        <w:tc>
          <w:tcPr>
            <w:tcW w:w="1288" w:type="dxa"/>
            <w:tcMar>
              <w:top w:w="0" w:type="dxa"/>
              <w:left w:w="105" w:type="dxa"/>
              <w:bottom w:w="0" w:type="dxa"/>
              <w:right w:w="105" w:type="dxa"/>
            </w:tcMar>
            <w:vAlign w:val="center"/>
          </w:tcPr>
          <w:p w14:paraId="37B8C6F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1次/周</w:t>
            </w:r>
          </w:p>
        </w:tc>
        <w:tc>
          <w:tcPr>
            <w:tcW w:w="1034" w:type="dxa"/>
            <w:tcMar>
              <w:top w:w="0" w:type="dxa"/>
              <w:left w:w="105" w:type="dxa"/>
              <w:bottom w:w="0" w:type="dxa"/>
              <w:right w:w="105" w:type="dxa"/>
            </w:tcMar>
            <w:vAlign w:val="center"/>
          </w:tcPr>
          <w:p w14:paraId="46B4FB3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52</w:t>
            </w:r>
          </w:p>
        </w:tc>
        <w:tc>
          <w:tcPr>
            <w:tcW w:w="1017" w:type="dxa"/>
            <w:tcMar>
              <w:top w:w="0" w:type="dxa"/>
              <w:left w:w="105" w:type="dxa"/>
              <w:bottom w:w="0" w:type="dxa"/>
              <w:right w:w="105" w:type="dxa"/>
            </w:tcMar>
            <w:vAlign w:val="center"/>
          </w:tcPr>
          <w:p w14:paraId="2815795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210</w:t>
            </w:r>
          </w:p>
        </w:tc>
        <w:tc>
          <w:tcPr>
            <w:tcW w:w="1102" w:type="dxa"/>
            <w:tcMar>
              <w:top w:w="0" w:type="dxa"/>
              <w:left w:w="105" w:type="dxa"/>
              <w:bottom w:w="0" w:type="dxa"/>
              <w:right w:w="105" w:type="dxa"/>
            </w:tcMar>
            <w:vAlign w:val="center"/>
          </w:tcPr>
          <w:p w14:paraId="5ADDDA9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10920</w:t>
            </w:r>
          </w:p>
        </w:tc>
      </w:tr>
      <w:tr w14:paraId="08CA0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69A3A1B7">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457FD05B">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53691BF5">
            <w:pPr>
              <w:rPr>
                <w:rFonts w:ascii="仿宋" w:hAnsi="仿宋" w:eastAsia="仿宋" w:cs="仿宋"/>
                <w:szCs w:val="21"/>
              </w:rPr>
            </w:pPr>
          </w:p>
        </w:tc>
        <w:tc>
          <w:tcPr>
            <w:tcW w:w="1475" w:type="dxa"/>
            <w:tcMar>
              <w:top w:w="0" w:type="dxa"/>
              <w:left w:w="105" w:type="dxa"/>
              <w:bottom w:w="0" w:type="dxa"/>
              <w:right w:w="105" w:type="dxa"/>
            </w:tcMar>
            <w:vAlign w:val="center"/>
          </w:tcPr>
          <w:p w14:paraId="02626B3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粪大肠菌群</w:t>
            </w:r>
          </w:p>
        </w:tc>
        <w:tc>
          <w:tcPr>
            <w:tcW w:w="1288" w:type="dxa"/>
            <w:tcMar>
              <w:top w:w="0" w:type="dxa"/>
              <w:left w:w="105" w:type="dxa"/>
              <w:bottom w:w="0" w:type="dxa"/>
              <w:right w:w="105" w:type="dxa"/>
            </w:tcMar>
            <w:vAlign w:val="center"/>
          </w:tcPr>
          <w:p w14:paraId="14B89F7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1次/月</w:t>
            </w:r>
          </w:p>
        </w:tc>
        <w:tc>
          <w:tcPr>
            <w:tcW w:w="1034" w:type="dxa"/>
            <w:tcMar>
              <w:top w:w="0" w:type="dxa"/>
              <w:left w:w="105" w:type="dxa"/>
              <w:bottom w:w="0" w:type="dxa"/>
              <w:right w:w="105" w:type="dxa"/>
            </w:tcMar>
            <w:vAlign w:val="center"/>
          </w:tcPr>
          <w:p w14:paraId="09CB24D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12</w:t>
            </w:r>
          </w:p>
        </w:tc>
        <w:tc>
          <w:tcPr>
            <w:tcW w:w="1017" w:type="dxa"/>
            <w:tcMar>
              <w:top w:w="0" w:type="dxa"/>
              <w:left w:w="105" w:type="dxa"/>
              <w:bottom w:w="0" w:type="dxa"/>
              <w:right w:w="105" w:type="dxa"/>
            </w:tcMar>
            <w:vAlign w:val="center"/>
          </w:tcPr>
          <w:p w14:paraId="515190A4">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180</w:t>
            </w:r>
          </w:p>
        </w:tc>
        <w:tc>
          <w:tcPr>
            <w:tcW w:w="1102" w:type="dxa"/>
            <w:tcMar>
              <w:top w:w="0" w:type="dxa"/>
              <w:left w:w="105" w:type="dxa"/>
              <w:bottom w:w="0" w:type="dxa"/>
              <w:right w:w="105" w:type="dxa"/>
            </w:tcMar>
            <w:vAlign w:val="center"/>
          </w:tcPr>
          <w:p w14:paraId="4126CE6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2160</w:t>
            </w:r>
          </w:p>
        </w:tc>
      </w:tr>
      <w:tr w14:paraId="1263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54" w:type="dxa"/>
            <w:vMerge w:val="continue"/>
            <w:tcMar>
              <w:top w:w="0" w:type="dxa"/>
              <w:left w:w="105" w:type="dxa"/>
              <w:bottom w:w="0" w:type="dxa"/>
              <w:right w:w="105" w:type="dxa"/>
            </w:tcMar>
            <w:vAlign w:val="center"/>
          </w:tcPr>
          <w:p w14:paraId="495C2A11">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6FC6A4B7">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32A9F8D1">
            <w:pPr>
              <w:rPr>
                <w:rFonts w:ascii="仿宋" w:hAnsi="仿宋" w:eastAsia="仿宋" w:cs="仿宋"/>
                <w:szCs w:val="21"/>
              </w:rPr>
            </w:pPr>
          </w:p>
        </w:tc>
        <w:tc>
          <w:tcPr>
            <w:tcW w:w="1475" w:type="dxa"/>
            <w:tcMar>
              <w:top w:w="0" w:type="dxa"/>
              <w:left w:w="105" w:type="dxa"/>
              <w:bottom w:w="0" w:type="dxa"/>
              <w:right w:w="105" w:type="dxa"/>
            </w:tcMar>
            <w:vAlign w:val="center"/>
          </w:tcPr>
          <w:p w14:paraId="3DBB38D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五日生化需氧量</w:t>
            </w:r>
          </w:p>
        </w:tc>
        <w:tc>
          <w:tcPr>
            <w:tcW w:w="1288" w:type="dxa"/>
            <w:vMerge w:val="restart"/>
            <w:tcMar>
              <w:top w:w="0" w:type="dxa"/>
              <w:left w:w="105" w:type="dxa"/>
              <w:bottom w:w="0" w:type="dxa"/>
              <w:right w:w="105" w:type="dxa"/>
            </w:tcMar>
            <w:vAlign w:val="center"/>
          </w:tcPr>
          <w:p w14:paraId="527FDAC1">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1次/季</w:t>
            </w:r>
          </w:p>
        </w:tc>
        <w:tc>
          <w:tcPr>
            <w:tcW w:w="1034" w:type="dxa"/>
            <w:vMerge w:val="restart"/>
            <w:tcMar>
              <w:top w:w="0" w:type="dxa"/>
              <w:left w:w="105" w:type="dxa"/>
              <w:bottom w:w="0" w:type="dxa"/>
              <w:right w:w="105" w:type="dxa"/>
            </w:tcMar>
            <w:vAlign w:val="center"/>
          </w:tcPr>
          <w:p w14:paraId="0DF811BB">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4</w:t>
            </w:r>
          </w:p>
        </w:tc>
        <w:tc>
          <w:tcPr>
            <w:tcW w:w="1017" w:type="dxa"/>
            <w:vMerge w:val="restart"/>
            <w:tcMar>
              <w:top w:w="0" w:type="dxa"/>
              <w:left w:w="105" w:type="dxa"/>
              <w:bottom w:w="0" w:type="dxa"/>
              <w:right w:w="105" w:type="dxa"/>
            </w:tcMar>
            <w:vAlign w:val="center"/>
          </w:tcPr>
          <w:p w14:paraId="00CCF0D4">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2400</w:t>
            </w:r>
          </w:p>
        </w:tc>
        <w:tc>
          <w:tcPr>
            <w:tcW w:w="1102" w:type="dxa"/>
            <w:vMerge w:val="restart"/>
            <w:tcMar>
              <w:top w:w="0" w:type="dxa"/>
              <w:left w:w="105" w:type="dxa"/>
              <w:bottom w:w="0" w:type="dxa"/>
              <w:right w:w="105" w:type="dxa"/>
            </w:tcMar>
            <w:vAlign w:val="center"/>
          </w:tcPr>
          <w:p w14:paraId="513FA9D7">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9600</w:t>
            </w:r>
          </w:p>
        </w:tc>
      </w:tr>
      <w:tr w14:paraId="0AA09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54" w:type="dxa"/>
            <w:vMerge w:val="continue"/>
            <w:tcMar>
              <w:top w:w="0" w:type="dxa"/>
              <w:left w:w="105" w:type="dxa"/>
              <w:bottom w:w="0" w:type="dxa"/>
              <w:right w:w="105" w:type="dxa"/>
            </w:tcMar>
            <w:vAlign w:val="center"/>
          </w:tcPr>
          <w:p w14:paraId="0D2A5B4E">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2CFD65ED">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103BFD7B">
            <w:pPr>
              <w:rPr>
                <w:rFonts w:ascii="仿宋" w:hAnsi="仿宋" w:eastAsia="仿宋" w:cs="仿宋"/>
                <w:szCs w:val="21"/>
              </w:rPr>
            </w:pPr>
          </w:p>
        </w:tc>
        <w:tc>
          <w:tcPr>
            <w:tcW w:w="1475" w:type="dxa"/>
            <w:tcMar>
              <w:top w:w="0" w:type="dxa"/>
              <w:left w:w="105" w:type="dxa"/>
              <w:bottom w:w="0" w:type="dxa"/>
              <w:right w:w="105" w:type="dxa"/>
            </w:tcMar>
            <w:vAlign w:val="center"/>
          </w:tcPr>
          <w:p w14:paraId="68781CFD">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阴离子表面活性剂</w:t>
            </w:r>
          </w:p>
        </w:tc>
        <w:tc>
          <w:tcPr>
            <w:tcW w:w="1288" w:type="dxa"/>
            <w:vMerge w:val="continue"/>
            <w:tcMar>
              <w:top w:w="0" w:type="dxa"/>
              <w:left w:w="105" w:type="dxa"/>
              <w:bottom w:w="0" w:type="dxa"/>
              <w:right w:w="105" w:type="dxa"/>
            </w:tcMar>
            <w:vAlign w:val="center"/>
          </w:tcPr>
          <w:p w14:paraId="62FD16C9">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2260070C">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58FB0BA8">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31FB23FE">
            <w:pPr>
              <w:rPr>
                <w:rFonts w:ascii="仿宋" w:hAnsi="仿宋" w:eastAsia="仿宋" w:cs="仿宋"/>
                <w:szCs w:val="21"/>
              </w:rPr>
            </w:pPr>
          </w:p>
        </w:tc>
      </w:tr>
      <w:tr w14:paraId="1738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4E351402">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654D8277">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69930517">
            <w:pPr>
              <w:rPr>
                <w:rFonts w:ascii="仿宋" w:hAnsi="仿宋" w:eastAsia="仿宋" w:cs="仿宋"/>
                <w:szCs w:val="21"/>
              </w:rPr>
            </w:pPr>
          </w:p>
        </w:tc>
        <w:tc>
          <w:tcPr>
            <w:tcW w:w="1475" w:type="dxa"/>
            <w:tcMar>
              <w:top w:w="0" w:type="dxa"/>
              <w:left w:w="105" w:type="dxa"/>
              <w:bottom w:w="0" w:type="dxa"/>
              <w:right w:w="105" w:type="dxa"/>
            </w:tcMar>
            <w:vAlign w:val="center"/>
          </w:tcPr>
          <w:p w14:paraId="483738D8">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石油类</w:t>
            </w:r>
          </w:p>
        </w:tc>
        <w:tc>
          <w:tcPr>
            <w:tcW w:w="1288" w:type="dxa"/>
            <w:vMerge w:val="continue"/>
            <w:tcMar>
              <w:top w:w="0" w:type="dxa"/>
              <w:left w:w="105" w:type="dxa"/>
              <w:bottom w:w="0" w:type="dxa"/>
              <w:right w:w="105" w:type="dxa"/>
            </w:tcMar>
            <w:vAlign w:val="center"/>
          </w:tcPr>
          <w:p w14:paraId="098C891E">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6F7504C9">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77457865">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3F28B1C1">
            <w:pPr>
              <w:rPr>
                <w:rFonts w:ascii="仿宋" w:hAnsi="仿宋" w:eastAsia="仿宋" w:cs="仿宋"/>
                <w:szCs w:val="21"/>
              </w:rPr>
            </w:pPr>
          </w:p>
        </w:tc>
      </w:tr>
      <w:tr w14:paraId="0E1A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5B19C4E2">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06A2FB3B">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358CB3D7">
            <w:pPr>
              <w:rPr>
                <w:rFonts w:ascii="仿宋" w:hAnsi="仿宋" w:eastAsia="仿宋" w:cs="仿宋"/>
                <w:szCs w:val="21"/>
              </w:rPr>
            </w:pPr>
          </w:p>
        </w:tc>
        <w:tc>
          <w:tcPr>
            <w:tcW w:w="1475" w:type="dxa"/>
            <w:tcMar>
              <w:top w:w="0" w:type="dxa"/>
              <w:left w:w="105" w:type="dxa"/>
              <w:bottom w:w="0" w:type="dxa"/>
              <w:right w:w="105" w:type="dxa"/>
            </w:tcMar>
            <w:vAlign w:val="center"/>
          </w:tcPr>
          <w:p w14:paraId="71DC1BC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动植物油</w:t>
            </w:r>
          </w:p>
        </w:tc>
        <w:tc>
          <w:tcPr>
            <w:tcW w:w="1288" w:type="dxa"/>
            <w:vMerge w:val="continue"/>
            <w:tcMar>
              <w:top w:w="0" w:type="dxa"/>
              <w:left w:w="105" w:type="dxa"/>
              <w:bottom w:w="0" w:type="dxa"/>
              <w:right w:w="105" w:type="dxa"/>
            </w:tcMar>
            <w:vAlign w:val="center"/>
          </w:tcPr>
          <w:p w14:paraId="242308AC">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6F1084B9">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67C0B008">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662E024A">
            <w:pPr>
              <w:rPr>
                <w:rFonts w:ascii="仿宋" w:hAnsi="仿宋" w:eastAsia="仿宋" w:cs="仿宋"/>
                <w:szCs w:val="21"/>
              </w:rPr>
            </w:pPr>
          </w:p>
        </w:tc>
      </w:tr>
      <w:tr w14:paraId="240F3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31649DC0">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7C049255">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566EC0F0">
            <w:pPr>
              <w:rPr>
                <w:rFonts w:ascii="仿宋" w:hAnsi="仿宋" w:eastAsia="仿宋" w:cs="仿宋"/>
                <w:szCs w:val="21"/>
              </w:rPr>
            </w:pPr>
          </w:p>
        </w:tc>
        <w:tc>
          <w:tcPr>
            <w:tcW w:w="1475" w:type="dxa"/>
            <w:tcMar>
              <w:top w:w="0" w:type="dxa"/>
              <w:left w:w="105" w:type="dxa"/>
              <w:bottom w:w="0" w:type="dxa"/>
              <w:right w:w="105" w:type="dxa"/>
            </w:tcMar>
            <w:vAlign w:val="center"/>
          </w:tcPr>
          <w:p w14:paraId="71EC8CFA">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挥发酚</w:t>
            </w:r>
          </w:p>
        </w:tc>
        <w:tc>
          <w:tcPr>
            <w:tcW w:w="1288" w:type="dxa"/>
            <w:vMerge w:val="continue"/>
            <w:tcMar>
              <w:top w:w="0" w:type="dxa"/>
              <w:left w:w="105" w:type="dxa"/>
              <w:bottom w:w="0" w:type="dxa"/>
              <w:right w:w="105" w:type="dxa"/>
            </w:tcMar>
            <w:vAlign w:val="center"/>
          </w:tcPr>
          <w:p w14:paraId="1AE95233">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04034047">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0BC59DCA">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3743187D">
            <w:pPr>
              <w:rPr>
                <w:rFonts w:ascii="仿宋" w:hAnsi="仿宋" w:eastAsia="仿宋" w:cs="仿宋"/>
                <w:szCs w:val="21"/>
              </w:rPr>
            </w:pPr>
          </w:p>
        </w:tc>
      </w:tr>
      <w:tr w14:paraId="37B76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78055996">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004AC223">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4F0668BE">
            <w:pPr>
              <w:rPr>
                <w:rFonts w:ascii="仿宋" w:hAnsi="仿宋" w:eastAsia="仿宋" w:cs="仿宋"/>
                <w:szCs w:val="21"/>
              </w:rPr>
            </w:pPr>
          </w:p>
        </w:tc>
        <w:tc>
          <w:tcPr>
            <w:tcW w:w="1475" w:type="dxa"/>
            <w:tcMar>
              <w:top w:w="0" w:type="dxa"/>
              <w:left w:w="105" w:type="dxa"/>
              <w:bottom w:w="0" w:type="dxa"/>
              <w:right w:w="105" w:type="dxa"/>
            </w:tcMar>
            <w:vAlign w:val="center"/>
          </w:tcPr>
          <w:p w14:paraId="43ED2B6C">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总氰化物</w:t>
            </w:r>
          </w:p>
        </w:tc>
        <w:tc>
          <w:tcPr>
            <w:tcW w:w="1288" w:type="dxa"/>
            <w:vMerge w:val="continue"/>
            <w:tcMar>
              <w:top w:w="0" w:type="dxa"/>
              <w:left w:w="105" w:type="dxa"/>
              <w:bottom w:w="0" w:type="dxa"/>
              <w:right w:w="105" w:type="dxa"/>
            </w:tcMar>
            <w:vAlign w:val="center"/>
          </w:tcPr>
          <w:p w14:paraId="7CA7B3C2">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48A81E66">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74A311BB">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2EEC3B9B">
            <w:pPr>
              <w:rPr>
                <w:rFonts w:ascii="仿宋" w:hAnsi="仿宋" w:eastAsia="仿宋" w:cs="仿宋"/>
                <w:szCs w:val="21"/>
              </w:rPr>
            </w:pPr>
          </w:p>
        </w:tc>
      </w:tr>
      <w:tr w14:paraId="6DC73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123B4801">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0745FA33">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229C33F8">
            <w:pPr>
              <w:rPr>
                <w:rFonts w:ascii="仿宋" w:hAnsi="仿宋" w:eastAsia="仿宋" w:cs="仿宋"/>
                <w:szCs w:val="21"/>
              </w:rPr>
            </w:pPr>
          </w:p>
        </w:tc>
        <w:tc>
          <w:tcPr>
            <w:tcW w:w="1475" w:type="dxa"/>
            <w:tcMar>
              <w:top w:w="0" w:type="dxa"/>
              <w:left w:w="105" w:type="dxa"/>
              <w:bottom w:w="0" w:type="dxa"/>
              <w:right w:w="105" w:type="dxa"/>
            </w:tcMar>
            <w:vAlign w:val="center"/>
          </w:tcPr>
          <w:p w14:paraId="5D8288D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总磷</w:t>
            </w:r>
          </w:p>
        </w:tc>
        <w:tc>
          <w:tcPr>
            <w:tcW w:w="1288" w:type="dxa"/>
            <w:vMerge w:val="continue"/>
            <w:tcMar>
              <w:top w:w="0" w:type="dxa"/>
              <w:left w:w="105" w:type="dxa"/>
              <w:bottom w:w="0" w:type="dxa"/>
              <w:right w:w="105" w:type="dxa"/>
            </w:tcMar>
            <w:vAlign w:val="center"/>
          </w:tcPr>
          <w:p w14:paraId="73C8481D">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65838096">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00E8E4AB">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0199365D">
            <w:pPr>
              <w:rPr>
                <w:rFonts w:ascii="仿宋" w:hAnsi="仿宋" w:eastAsia="仿宋" w:cs="仿宋"/>
                <w:szCs w:val="21"/>
              </w:rPr>
            </w:pPr>
          </w:p>
        </w:tc>
      </w:tr>
      <w:tr w14:paraId="23C5D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0DA720F7">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5FA866A4">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5A768349">
            <w:pPr>
              <w:rPr>
                <w:rFonts w:ascii="仿宋" w:hAnsi="仿宋" w:eastAsia="仿宋" w:cs="仿宋"/>
                <w:szCs w:val="21"/>
              </w:rPr>
            </w:pPr>
          </w:p>
        </w:tc>
        <w:tc>
          <w:tcPr>
            <w:tcW w:w="1475" w:type="dxa"/>
            <w:tcMar>
              <w:top w:w="0" w:type="dxa"/>
              <w:left w:w="105" w:type="dxa"/>
              <w:bottom w:w="0" w:type="dxa"/>
              <w:right w:w="105" w:type="dxa"/>
            </w:tcMar>
            <w:vAlign w:val="center"/>
          </w:tcPr>
          <w:p w14:paraId="0F975BF8">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COD</w:t>
            </w:r>
          </w:p>
        </w:tc>
        <w:tc>
          <w:tcPr>
            <w:tcW w:w="1288" w:type="dxa"/>
            <w:vMerge w:val="continue"/>
            <w:tcMar>
              <w:top w:w="0" w:type="dxa"/>
              <w:left w:w="105" w:type="dxa"/>
              <w:bottom w:w="0" w:type="dxa"/>
              <w:right w:w="105" w:type="dxa"/>
            </w:tcMar>
            <w:vAlign w:val="center"/>
          </w:tcPr>
          <w:p w14:paraId="3CAFE168">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426721FB">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098F73CD">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5F5A3C3D">
            <w:pPr>
              <w:rPr>
                <w:rFonts w:ascii="仿宋" w:hAnsi="仿宋" w:eastAsia="仿宋" w:cs="仿宋"/>
                <w:szCs w:val="21"/>
              </w:rPr>
            </w:pPr>
          </w:p>
        </w:tc>
      </w:tr>
      <w:tr w14:paraId="0925F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77AC3F1B">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25FDEB7E">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193FFDD8">
            <w:pPr>
              <w:rPr>
                <w:rFonts w:ascii="仿宋" w:hAnsi="仿宋" w:eastAsia="仿宋" w:cs="仿宋"/>
                <w:szCs w:val="21"/>
              </w:rPr>
            </w:pPr>
          </w:p>
        </w:tc>
        <w:tc>
          <w:tcPr>
            <w:tcW w:w="1475" w:type="dxa"/>
            <w:tcMar>
              <w:top w:w="0" w:type="dxa"/>
              <w:left w:w="105" w:type="dxa"/>
              <w:bottom w:w="0" w:type="dxa"/>
              <w:right w:w="105" w:type="dxa"/>
            </w:tcMar>
            <w:vAlign w:val="center"/>
          </w:tcPr>
          <w:p w14:paraId="46F9FC5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氨氮</w:t>
            </w:r>
          </w:p>
        </w:tc>
        <w:tc>
          <w:tcPr>
            <w:tcW w:w="1288" w:type="dxa"/>
            <w:vMerge w:val="continue"/>
            <w:tcMar>
              <w:top w:w="0" w:type="dxa"/>
              <w:left w:w="105" w:type="dxa"/>
              <w:bottom w:w="0" w:type="dxa"/>
              <w:right w:w="105" w:type="dxa"/>
            </w:tcMar>
            <w:vAlign w:val="center"/>
          </w:tcPr>
          <w:p w14:paraId="7F538520">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42271ACE">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713C262D">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2B918848">
            <w:pPr>
              <w:rPr>
                <w:rFonts w:ascii="仿宋" w:hAnsi="仿宋" w:eastAsia="仿宋" w:cs="仿宋"/>
                <w:szCs w:val="21"/>
              </w:rPr>
            </w:pPr>
          </w:p>
        </w:tc>
      </w:tr>
      <w:tr w14:paraId="6808F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trPr>
        <w:tc>
          <w:tcPr>
            <w:tcW w:w="1254" w:type="dxa"/>
            <w:vMerge w:val="continue"/>
            <w:tcMar>
              <w:top w:w="0" w:type="dxa"/>
              <w:left w:w="105" w:type="dxa"/>
              <w:bottom w:w="0" w:type="dxa"/>
              <w:right w:w="105" w:type="dxa"/>
            </w:tcMar>
            <w:vAlign w:val="center"/>
          </w:tcPr>
          <w:p w14:paraId="10656CD1">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1E0C46CC">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5804D4C7">
            <w:pPr>
              <w:rPr>
                <w:rFonts w:ascii="仿宋" w:hAnsi="仿宋" w:eastAsia="仿宋" w:cs="仿宋"/>
                <w:szCs w:val="21"/>
              </w:rPr>
            </w:pPr>
          </w:p>
        </w:tc>
        <w:tc>
          <w:tcPr>
            <w:tcW w:w="1475" w:type="dxa"/>
            <w:tcMar>
              <w:top w:w="0" w:type="dxa"/>
              <w:left w:w="105" w:type="dxa"/>
              <w:bottom w:w="0" w:type="dxa"/>
              <w:right w:w="105" w:type="dxa"/>
            </w:tcMar>
            <w:vAlign w:val="center"/>
          </w:tcPr>
          <w:p w14:paraId="4C63B9DF">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余氯</w:t>
            </w:r>
          </w:p>
        </w:tc>
        <w:tc>
          <w:tcPr>
            <w:tcW w:w="1288" w:type="dxa"/>
            <w:vMerge w:val="continue"/>
            <w:tcMar>
              <w:top w:w="0" w:type="dxa"/>
              <w:left w:w="105" w:type="dxa"/>
              <w:bottom w:w="0" w:type="dxa"/>
              <w:right w:w="105" w:type="dxa"/>
            </w:tcMar>
            <w:vAlign w:val="center"/>
          </w:tcPr>
          <w:p w14:paraId="28DE8936">
            <w:pPr>
              <w:rPr>
                <w:rFonts w:ascii="仿宋" w:hAnsi="仿宋" w:eastAsia="仿宋" w:cs="仿宋"/>
                <w:szCs w:val="21"/>
              </w:rPr>
            </w:pPr>
          </w:p>
        </w:tc>
        <w:tc>
          <w:tcPr>
            <w:tcW w:w="1034" w:type="dxa"/>
            <w:vMerge w:val="continue"/>
            <w:tcMar>
              <w:top w:w="0" w:type="dxa"/>
              <w:left w:w="105" w:type="dxa"/>
              <w:bottom w:w="0" w:type="dxa"/>
              <w:right w:w="105" w:type="dxa"/>
            </w:tcMar>
            <w:vAlign w:val="center"/>
          </w:tcPr>
          <w:p w14:paraId="7C42B75A">
            <w:pPr>
              <w:rPr>
                <w:rFonts w:ascii="仿宋" w:hAnsi="仿宋" w:eastAsia="仿宋" w:cs="仿宋"/>
                <w:szCs w:val="21"/>
              </w:rPr>
            </w:pPr>
          </w:p>
        </w:tc>
        <w:tc>
          <w:tcPr>
            <w:tcW w:w="1017" w:type="dxa"/>
            <w:vMerge w:val="continue"/>
            <w:tcMar>
              <w:top w:w="0" w:type="dxa"/>
              <w:left w:w="105" w:type="dxa"/>
              <w:bottom w:w="0" w:type="dxa"/>
              <w:right w:w="105" w:type="dxa"/>
            </w:tcMar>
            <w:vAlign w:val="center"/>
          </w:tcPr>
          <w:p w14:paraId="2680F6A0">
            <w:pPr>
              <w:rPr>
                <w:rFonts w:ascii="仿宋" w:hAnsi="仿宋" w:eastAsia="仿宋" w:cs="仿宋"/>
                <w:szCs w:val="21"/>
              </w:rPr>
            </w:pPr>
          </w:p>
        </w:tc>
        <w:tc>
          <w:tcPr>
            <w:tcW w:w="1102" w:type="dxa"/>
            <w:vMerge w:val="continue"/>
            <w:tcMar>
              <w:top w:w="0" w:type="dxa"/>
              <w:left w:w="105" w:type="dxa"/>
              <w:bottom w:w="0" w:type="dxa"/>
              <w:right w:w="105" w:type="dxa"/>
            </w:tcMar>
            <w:vAlign w:val="center"/>
          </w:tcPr>
          <w:p w14:paraId="3C82266D">
            <w:pPr>
              <w:rPr>
                <w:rFonts w:ascii="仿宋" w:hAnsi="仿宋" w:eastAsia="仿宋" w:cs="仿宋"/>
                <w:szCs w:val="21"/>
              </w:rPr>
            </w:pPr>
          </w:p>
        </w:tc>
      </w:tr>
      <w:tr w14:paraId="5D1DF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54" w:type="dxa"/>
            <w:vMerge w:val="restart"/>
            <w:tcMar>
              <w:top w:w="0" w:type="dxa"/>
              <w:left w:w="105" w:type="dxa"/>
              <w:bottom w:w="0" w:type="dxa"/>
              <w:right w:w="105" w:type="dxa"/>
            </w:tcMar>
            <w:vAlign w:val="center"/>
          </w:tcPr>
          <w:p w14:paraId="3ADE6FA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污泥</w:t>
            </w:r>
          </w:p>
        </w:tc>
        <w:tc>
          <w:tcPr>
            <w:tcW w:w="1305" w:type="dxa"/>
            <w:vMerge w:val="restart"/>
            <w:tcMar>
              <w:top w:w="0" w:type="dxa"/>
              <w:left w:w="105" w:type="dxa"/>
              <w:bottom w:w="0" w:type="dxa"/>
              <w:right w:w="105" w:type="dxa"/>
            </w:tcMar>
            <w:vAlign w:val="center"/>
          </w:tcPr>
          <w:p w14:paraId="026DEE34">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1373" w:type="dxa"/>
            <w:vMerge w:val="restart"/>
            <w:tcMar>
              <w:top w:w="0" w:type="dxa"/>
              <w:left w:w="105" w:type="dxa"/>
              <w:bottom w:w="0" w:type="dxa"/>
              <w:right w:w="105" w:type="dxa"/>
            </w:tcMar>
            <w:vAlign w:val="center"/>
          </w:tcPr>
          <w:p w14:paraId="4E57EB8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1475" w:type="dxa"/>
            <w:tcMar>
              <w:top w:w="0" w:type="dxa"/>
              <w:left w:w="105" w:type="dxa"/>
              <w:bottom w:w="0" w:type="dxa"/>
              <w:right w:w="105" w:type="dxa"/>
            </w:tcMar>
            <w:vAlign w:val="center"/>
          </w:tcPr>
          <w:p w14:paraId="1DF35B1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粪大肠菌群</w:t>
            </w:r>
          </w:p>
        </w:tc>
        <w:tc>
          <w:tcPr>
            <w:tcW w:w="1288" w:type="dxa"/>
            <w:tcMar>
              <w:top w:w="0" w:type="dxa"/>
              <w:left w:w="105" w:type="dxa"/>
              <w:bottom w:w="0" w:type="dxa"/>
              <w:right w:w="105" w:type="dxa"/>
            </w:tcMar>
            <w:vAlign w:val="center"/>
          </w:tcPr>
          <w:p w14:paraId="1BFA189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视具体情况而定</w:t>
            </w:r>
          </w:p>
        </w:tc>
        <w:tc>
          <w:tcPr>
            <w:tcW w:w="1034" w:type="dxa"/>
            <w:tcMar>
              <w:top w:w="0" w:type="dxa"/>
              <w:left w:w="105" w:type="dxa"/>
              <w:bottom w:w="0" w:type="dxa"/>
              <w:right w:w="105" w:type="dxa"/>
            </w:tcMar>
            <w:vAlign w:val="center"/>
          </w:tcPr>
          <w:p w14:paraId="648DF1CE">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1017" w:type="dxa"/>
            <w:tcMar>
              <w:top w:w="0" w:type="dxa"/>
              <w:left w:w="105" w:type="dxa"/>
              <w:bottom w:w="0" w:type="dxa"/>
              <w:right w:w="105" w:type="dxa"/>
            </w:tcMar>
            <w:vAlign w:val="center"/>
          </w:tcPr>
          <w:p w14:paraId="34825855">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300</w:t>
            </w:r>
          </w:p>
        </w:tc>
        <w:tc>
          <w:tcPr>
            <w:tcW w:w="1102" w:type="dxa"/>
            <w:vMerge w:val="restart"/>
            <w:tcMar>
              <w:top w:w="0" w:type="dxa"/>
              <w:left w:w="105" w:type="dxa"/>
              <w:bottom w:w="0" w:type="dxa"/>
              <w:right w:w="105" w:type="dxa"/>
            </w:tcMar>
            <w:vAlign w:val="center"/>
          </w:tcPr>
          <w:p w14:paraId="07838F52">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r>
      <w:tr w14:paraId="5438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54" w:type="dxa"/>
            <w:vMerge w:val="continue"/>
            <w:tcMar>
              <w:top w:w="0" w:type="dxa"/>
              <w:left w:w="105" w:type="dxa"/>
              <w:bottom w:w="0" w:type="dxa"/>
              <w:right w:w="105" w:type="dxa"/>
            </w:tcMar>
            <w:vAlign w:val="center"/>
          </w:tcPr>
          <w:p w14:paraId="61F8C277">
            <w:pPr>
              <w:rPr>
                <w:rFonts w:ascii="仿宋" w:hAnsi="仿宋" w:eastAsia="仿宋" w:cs="仿宋"/>
                <w:szCs w:val="21"/>
              </w:rPr>
            </w:pPr>
          </w:p>
        </w:tc>
        <w:tc>
          <w:tcPr>
            <w:tcW w:w="1305" w:type="dxa"/>
            <w:vMerge w:val="continue"/>
            <w:tcMar>
              <w:top w:w="0" w:type="dxa"/>
              <w:left w:w="105" w:type="dxa"/>
              <w:bottom w:w="0" w:type="dxa"/>
              <w:right w:w="105" w:type="dxa"/>
            </w:tcMar>
            <w:vAlign w:val="center"/>
          </w:tcPr>
          <w:p w14:paraId="1F4946D1">
            <w:pPr>
              <w:rPr>
                <w:rFonts w:ascii="仿宋" w:hAnsi="仿宋" w:eastAsia="仿宋" w:cs="仿宋"/>
                <w:szCs w:val="21"/>
              </w:rPr>
            </w:pPr>
          </w:p>
        </w:tc>
        <w:tc>
          <w:tcPr>
            <w:tcW w:w="1373" w:type="dxa"/>
            <w:vMerge w:val="continue"/>
            <w:tcMar>
              <w:top w:w="0" w:type="dxa"/>
              <w:left w:w="105" w:type="dxa"/>
              <w:bottom w:w="0" w:type="dxa"/>
              <w:right w:w="105" w:type="dxa"/>
            </w:tcMar>
            <w:vAlign w:val="center"/>
          </w:tcPr>
          <w:p w14:paraId="592E95DE">
            <w:pPr>
              <w:rPr>
                <w:rFonts w:ascii="仿宋" w:hAnsi="仿宋" w:eastAsia="仿宋" w:cs="仿宋"/>
                <w:szCs w:val="21"/>
              </w:rPr>
            </w:pPr>
          </w:p>
        </w:tc>
        <w:tc>
          <w:tcPr>
            <w:tcW w:w="1475" w:type="dxa"/>
            <w:tcMar>
              <w:top w:w="0" w:type="dxa"/>
              <w:left w:w="105" w:type="dxa"/>
              <w:bottom w:w="0" w:type="dxa"/>
              <w:right w:w="105" w:type="dxa"/>
            </w:tcMar>
            <w:vAlign w:val="center"/>
          </w:tcPr>
          <w:p w14:paraId="6B384C99">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蛔虫卵数量</w:t>
            </w:r>
          </w:p>
        </w:tc>
        <w:tc>
          <w:tcPr>
            <w:tcW w:w="1288" w:type="dxa"/>
            <w:tcMar>
              <w:top w:w="0" w:type="dxa"/>
              <w:left w:w="105" w:type="dxa"/>
              <w:bottom w:w="0" w:type="dxa"/>
              <w:right w:w="105" w:type="dxa"/>
            </w:tcMar>
            <w:vAlign w:val="center"/>
          </w:tcPr>
          <w:p w14:paraId="69DF7973">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视具体情况而定</w:t>
            </w:r>
          </w:p>
        </w:tc>
        <w:tc>
          <w:tcPr>
            <w:tcW w:w="1034" w:type="dxa"/>
            <w:tcMar>
              <w:top w:w="0" w:type="dxa"/>
              <w:left w:w="105" w:type="dxa"/>
              <w:bottom w:w="0" w:type="dxa"/>
              <w:right w:w="105" w:type="dxa"/>
            </w:tcMar>
            <w:vAlign w:val="center"/>
          </w:tcPr>
          <w:p w14:paraId="3D4311F6">
            <w:pPr>
              <w:pStyle w:val="14"/>
              <w:widowControl/>
              <w:autoSpaceDE w:val="0"/>
              <w:spacing w:afterAutospacing="0"/>
              <w:jc w:val="center"/>
              <w:rPr>
                <w:rFonts w:ascii="仿宋" w:hAnsi="仿宋" w:eastAsia="仿宋" w:cs="仿宋"/>
                <w:sz w:val="21"/>
                <w:szCs w:val="21"/>
              </w:rPr>
            </w:pPr>
            <w:r>
              <w:rPr>
                <w:rFonts w:hint="eastAsia" w:ascii="仿宋" w:hAnsi="仿宋" w:eastAsia="仿宋" w:cs="仿宋"/>
                <w:sz w:val="21"/>
                <w:szCs w:val="21"/>
              </w:rPr>
              <w:t>/</w:t>
            </w:r>
          </w:p>
        </w:tc>
        <w:tc>
          <w:tcPr>
            <w:tcW w:w="1017" w:type="dxa"/>
            <w:tcMar>
              <w:top w:w="0" w:type="dxa"/>
              <w:left w:w="105" w:type="dxa"/>
              <w:bottom w:w="0" w:type="dxa"/>
              <w:right w:w="105" w:type="dxa"/>
            </w:tcMar>
            <w:vAlign w:val="center"/>
          </w:tcPr>
          <w:p w14:paraId="5114D465">
            <w:pPr>
              <w:rPr>
                <w:rFonts w:ascii="仿宋" w:hAnsi="仿宋" w:eastAsia="仿宋" w:cs="仿宋"/>
                <w:szCs w:val="21"/>
              </w:rPr>
            </w:pPr>
            <w:r>
              <w:rPr>
                <w:rFonts w:hint="eastAsia" w:ascii="仿宋" w:hAnsi="仿宋" w:eastAsia="仿宋" w:cs="仿宋"/>
                <w:szCs w:val="21"/>
              </w:rPr>
              <w:t>300</w:t>
            </w:r>
          </w:p>
        </w:tc>
        <w:tc>
          <w:tcPr>
            <w:tcW w:w="1102" w:type="dxa"/>
            <w:vMerge w:val="continue"/>
            <w:tcMar>
              <w:top w:w="0" w:type="dxa"/>
              <w:left w:w="105" w:type="dxa"/>
              <w:bottom w:w="0" w:type="dxa"/>
              <w:right w:w="105" w:type="dxa"/>
            </w:tcMar>
            <w:vAlign w:val="center"/>
          </w:tcPr>
          <w:p w14:paraId="27251237">
            <w:pPr>
              <w:rPr>
                <w:rFonts w:ascii="仿宋" w:hAnsi="仿宋" w:eastAsia="仿宋" w:cs="仿宋"/>
                <w:szCs w:val="21"/>
              </w:rPr>
            </w:pPr>
          </w:p>
        </w:tc>
      </w:tr>
      <w:tr w14:paraId="2A070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rPr>
        <w:tc>
          <w:tcPr>
            <w:tcW w:w="8746" w:type="dxa"/>
            <w:gridSpan w:val="7"/>
            <w:tcMar>
              <w:top w:w="0" w:type="dxa"/>
              <w:left w:w="105" w:type="dxa"/>
              <w:bottom w:w="0" w:type="dxa"/>
              <w:right w:w="105" w:type="dxa"/>
            </w:tcMar>
            <w:vAlign w:val="center"/>
          </w:tcPr>
          <w:p w14:paraId="19A7FDDB">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合计</w:t>
            </w:r>
          </w:p>
        </w:tc>
        <w:tc>
          <w:tcPr>
            <w:tcW w:w="1102" w:type="dxa"/>
            <w:tcMar>
              <w:top w:w="0" w:type="dxa"/>
              <w:left w:w="105" w:type="dxa"/>
              <w:bottom w:w="0" w:type="dxa"/>
              <w:right w:w="105" w:type="dxa"/>
            </w:tcMar>
            <w:vAlign w:val="center"/>
          </w:tcPr>
          <w:p w14:paraId="5CC26E1C">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90180</w:t>
            </w:r>
          </w:p>
        </w:tc>
      </w:tr>
      <w:tr w14:paraId="2CA7B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rPr>
        <w:tc>
          <w:tcPr>
            <w:tcW w:w="9848" w:type="dxa"/>
            <w:gridSpan w:val="8"/>
            <w:tcMar>
              <w:top w:w="0" w:type="dxa"/>
              <w:left w:w="105" w:type="dxa"/>
              <w:bottom w:w="0" w:type="dxa"/>
              <w:right w:w="105" w:type="dxa"/>
            </w:tcMar>
            <w:vAlign w:val="center"/>
          </w:tcPr>
          <w:p w14:paraId="69B700D4">
            <w:pPr>
              <w:pStyle w:val="14"/>
              <w:widowControl/>
              <w:autoSpaceDE w:val="0"/>
              <w:spacing w:afterAutospacing="0"/>
              <w:jc w:val="both"/>
              <w:rPr>
                <w:rFonts w:ascii="仿宋" w:hAnsi="仿宋" w:eastAsia="仿宋" w:cs="仿宋"/>
                <w:sz w:val="21"/>
                <w:szCs w:val="21"/>
              </w:rPr>
            </w:pPr>
            <w:r>
              <w:rPr>
                <w:rStyle w:val="21"/>
                <w:rFonts w:hint="eastAsia" w:ascii="仿宋" w:hAnsi="仿宋" w:eastAsia="仿宋" w:cs="仿宋"/>
                <w:sz w:val="21"/>
                <w:szCs w:val="21"/>
              </w:rPr>
              <w:t>备注：污泥检测相关检测因子按实际采样检测情况据实结算。</w:t>
            </w:r>
          </w:p>
        </w:tc>
      </w:tr>
    </w:tbl>
    <w:p w14:paraId="39969A6A">
      <w:pPr>
        <w:pStyle w:val="14"/>
        <w:widowControl/>
        <w:spacing w:before="60" w:beforeAutospacing="0" w:after="60" w:afterAutospacing="0" w:line="435" w:lineRule="atLeast"/>
        <w:rPr>
          <w:rFonts w:ascii="仿宋" w:hAnsi="仿宋" w:eastAsia="仿宋" w:cs="仿宋"/>
          <w:b/>
          <w:bCs/>
        </w:rPr>
      </w:pPr>
      <w:r>
        <w:rPr>
          <w:rFonts w:hint="eastAsia" w:ascii="仿宋" w:hAnsi="仿宋" w:eastAsia="仿宋" w:cs="仿宋"/>
          <w:b/>
          <w:bCs/>
          <w:kern w:val="2"/>
          <w:szCs w:val="24"/>
        </w:rPr>
        <w:t>皮研所：</w:t>
      </w:r>
    </w:p>
    <w:tbl>
      <w:tblPr>
        <w:tblStyle w:val="18"/>
        <w:tblW w:w="5000" w:type="pct"/>
        <w:tblInd w:w="0" w:type="dxa"/>
        <w:tblLayout w:type="autofit"/>
        <w:tblCellMar>
          <w:top w:w="15" w:type="dxa"/>
          <w:left w:w="15" w:type="dxa"/>
          <w:bottom w:w="15" w:type="dxa"/>
          <w:right w:w="15" w:type="dxa"/>
        </w:tblCellMar>
      </w:tblPr>
      <w:tblGrid>
        <w:gridCol w:w="1250"/>
        <w:gridCol w:w="1284"/>
        <w:gridCol w:w="1267"/>
        <w:gridCol w:w="1470"/>
        <w:gridCol w:w="1334"/>
        <w:gridCol w:w="1064"/>
        <w:gridCol w:w="1115"/>
        <w:gridCol w:w="1064"/>
      </w:tblGrid>
      <w:tr w14:paraId="7226D6ED">
        <w:tblPrEx>
          <w:tblCellMar>
            <w:top w:w="15" w:type="dxa"/>
            <w:left w:w="15" w:type="dxa"/>
            <w:bottom w:w="15" w:type="dxa"/>
            <w:right w:w="15" w:type="dxa"/>
          </w:tblCellMar>
        </w:tblPrEx>
        <w:trPr>
          <w:trHeight w:val="825" w:hRule="atLeast"/>
        </w:trPr>
        <w:tc>
          <w:tcPr>
            <w:tcW w:w="1250" w:type="dxa"/>
            <w:tcBorders>
              <w:top w:val="single" w:color="auto" w:sz="6" w:space="0"/>
              <w:left w:val="single" w:color="auto" w:sz="6" w:space="0"/>
              <w:bottom w:val="single" w:color="auto" w:sz="4" w:space="0"/>
              <w:right w:val="single" w:color="auto" w:sz="6" w:space="0"/>
            </w:tcBorders>
            <w:tcMar>
              <w:top w:w="0" w:type="dxa"/>
              <w:left w:w="105" w:type="dxa"/>
              <w:bottom w:w="0" w:type="dxa"/>
              <w:right w:w="105" w:type="dxa"/>
            </w:tcMar>
            <w:vAlign w:val="center"/>
          </w:tcPr>
          <w:p w14:paraId="61AEB23E">
            <w:pPr>
              <w:pStyle w:val="14"/>
              <w:widowControl/>
              <w:autoSpaceDE w:val="0"/>
              <w:spacing w:afterAutospacing="0"/>
              <w:jc w:val="center"/>
              <w:rPr>
                <w:rStyle w:val="21"/>
                <w:rFonts w:ascii="仿宋" w:hAnsi="仿宋" w:eastAsia="仿宋" w:cs="仿宋"/>
                <w:sz w:val="21"/>
                <w:szCs w:val="21"/>
              </w:rPr>
            </w:pPr>
            <w:r>
              <w:rPr>
                <w:rStyle w:val="21"/>
                <w:rFonts w:hint="eastAsia" w:ascii="仿宋" w:hAnsi="仿宋" w:eastAsia="仿宋" w:cs="仿宋"/>
                <w:sz w:val="21"/>
                <w:szCs w:val="21"/>
              </w:rPr>
              <w:t>监测类别</w:t>
            </w:r>
          </w:p>
        </w:tc>
        <w:tc>
          <w:tcPr>
            <w:tcW w:w="1284" w:type="dxa"/>
            <w:tcBorders>
              <w:top w:val="single" w:color="auto" w:sz="6" w:space="0"/>
              <w:left w:val="single" w:color="auto" w:sz="6" w:space="0"/>
              <w:bottom w:val="single" w:color="auto" w:sz="4" w:space="0"/>
              <w:right w:val="single" w:color="auto" w:sz="6" w:space="0"/>
            </w:tcBorders>
            <w:tcMar>
              <w:top w:w="0" w:type="dxa"/>
              <w:left w:w="105" w:type="dxa"/>
              <w:bottom w:w="0" w:type="dxa"/>
              <w:right w:w="105" w:type="dxa"/>
            </w:tcMar>
            <w:vAlign w:val="center"/>
          </w:tcPr>
          <w:p w14:paraId="05F8D748">
            <w:pPr>
              <w:pStyle w:val="14"/>
              <w:widowControl/>
              <w:autoSpaceDE w:val="0"/>
              <w:spacing w:afterAutospacing="0"/>
              <w:jc w:val="center"/>
              <w:rPr>
                <w:rStyle w:val="21"/>
                <w:rFonts w:ascii="仿宋" w:hAnsi="仿宋" w:eastAsia="仿宋" w:cs="仿宋"/>
                <w:sz w:val="21"/>
                <w:szCs w:val="21"/>
              </w:rPr>
            </w:pPr>
            <w:r>
              <w:rPr>
                <w:rStyle w:val="21"/>
                <w:rFonts w:hint="eastAsia" w:ascii="仿宋" w:hAnsi="仿宋" w:eastAsia="仿宋" w:cs="仿宋"/>
                <w:sz w:val="21"/>
                <w:szCs w:val="21"/>
              </w:rPr>
              <w:t>监测位置</w:t>
            </w:r>
          </w:p>
        </w:tc>
        <w:tc>
          <w:tcPr>
            <w:tcW w:w="1267" w:type="dxa"/>
            <w:tcBorders>
              <w:top w:val="single" w:color="auto" w:sz="6" w:space="0"/>
              <w:left w:val="single" w:color="auto" w:sz="6" w:space="0"/>
              <w:bottom w:val="single" w:color="auto" w:sz="4" w:space="0"/>
              <w:right w:val="single" w:color="auto" w:sz="6" w:space="0"/>
            </w:tcBorders>
            <w:tcMar>
              <w:top w:w="0" w:type="dxa"/>
              <w:left w:w="105" w:type="dxa"/>
              <w:bottom w:w="0" w:type="dxa"/>
              <w:right w:w="105" w:type="dxa"/>
            </w:tcMar>
            <w:vAlign w:val="center"/>
          </w:tcPr>
          <w:p w14:paraId="3667A811">
            <w:pPr>
              <w:pStyle w:val="14"/>
              <w:widowControl/>
              <w:autoSpaceDE w:val="0"/>
              <w:spacing w:afterAutospacing="0"/>
              <w:jc w:val="center"/>
              <w:rPr>
                <w:rStyle w:val="21"/>
                <w:rFonts w:ascii="仿宋" w:hAnsi="仿宋" w:eastAsia="仿宋" w:cs="仿宋"/>
                <w:sz w:val="21"/>
                <w:szCs w:val="21"/>
              </w:rPr>
            </w:pPr>
            <w:r>
              <w:rPr>
                <w:rStyle w:val="21"/>
                <w:rFonts w:hint="eastAsia" w:ascii="仿宋" w:hAnsi="仿宋" w:eastAsia="仿宋" w:cs="仿宋"/>
                <w:sz w:val="21"/>
                <w:szCs w:val="21"/>
              </w:rPr>
              <w:t>监测点位</w:t>
            </w:r>
          </w:p>
        </w:tc>
        <w:tc>
          <w:tcPr>
            <w:tcW w:w="1470" w:type="dxa"/>
            <w:tcBorders>
              <w:top w:val="single" w:color="auto" w:sz="6" w:space="0"/>
              <w:left w:val="single" w:color="auto" w:sz="6" w:space="0"/>
              <w:bottom w:val="single" w:color="auto" w:sz="4" w:space="0"/>
              <w:right w:val="single" w:color="auto" w:sz="6" w:space="0"/>
            </w:tcBorders>
            <w:tcMar>
              <w:top w:w="0" w:type="dxa"/>
              <w:left w:w="105" w:type="dxa"/>
              <w:bottom w:w="0" w:type="dxa"/>
              <w:right w:w="105" w:type="dxa"/>
            </w:tcMar>
            <w:vAlign w:val="center"/>
          </w:tcPr>
          <w:p w14:paraId="41A775E2">
            <w:pPr>
              <w:pStyle w:val="14"/>
              <w:widowControl/>
              <w:autoSpaceDE w:val="0"/>
              <w:spacing w:afterAutospacing="0"/>
              <w:jc w:val="center"/>
              <w:rPr>
                <w:rStyle w:val="21"/>
                <w:rFonts w:ascii="仿宋" w:hAnsi="仿宋" w:eastAsia="仿宋" w:cs="仿宋"/>
                <w:sz w:val="21"/>
                <w:szCs w:val="21"/>
              </w:rPr>
            </w:pPr>
            <w:r>
              <w:rPr>
                <w:rStyle w:val="21"/>
                <w:rFonts w:hint="eastAsia" w:ascii="仿宋" w:hAnsi="仿宋" w:eastAsia="仿宋" w:cs="仿宋"/>
                <w:sz w:val="21"/>
                <w:szCs w:val="21"/>
              </w:rPr>
              <w:t>检测因子</w:t>
            </w:r>
          </w:p>
        </w:tc>
        <w:tc>
          <w:tcPr>
            <w:tcW w:w="1334" w:type="dxa"/>
            <w:tcBorders>
              <w:top w:val="single" w:color="auto" w:sz="6" w:space="0"/>
              <w:left w:val="single" w:color="auto" w:sz="6" w:space="0"/>
              <w:bottom w:val="single" w:color="auto" w:sz="4" w:space="0"/>
              <w:right w:val="single" w:color="auto" w:sz="6" w:space="0"/>
            </w:tcBorders>
            <w:tcMar>
              <w:top w:w="0" w:type="dxa"/>
              <w:left w:w="105" w:type="dxa"/>
              <w:bottom w:w="0" w:type="dxa"/>
              <w:right w:w="105" w:type="dxa"/>
            </w:tcMar>
            <w:vAlign w:val="center"/>
          </w:tcPr>
          <w:p w14:paraId="5062338C">
            <w:pPr>
              <w:pStyle w:val="14"/>
              <w:widowControl/>
              <w:autoSpaceDE w:val="0"/>
              <w:spacing w:afterAutospacing="0"/>
              <w:jc w:val="center"/>
              <w:rPr>
                <w:rStyle w:val="21"/>
                <w:rFonts w:ascii="仿宋" w:hAnsi="仿宋" w:eastAsia="仿宋" w:cs="仿宋"/>
                <w:sz w:val="21"/>
                <w:szCs w:val="21"/>
              </w:rPr>
            </w:pPr>
            <w:r>
              <w:rPr>
                <w:rStyle w:val="21"/>
                <w:rFonts w:hint="eastAsia" w:ascii="仿宋" w:hAnsi="仿宋" w:eastAsia="仿宋" w:cs="仿宋"/>
                <w:sz w:val="21"/>
                <w:szCs w:val="21"/>
              </w:rPr>
              <w:t>检测频次</w:t>
            </w:r>
          </w:p>
        </w:tc>
        <w:tc>
          <w:tcPr>
            <w:tcW w:w="1064" w:type="dxa"/>
            <w:tcBorders>
              <w:top w:val="single" w:color="auto" w:sz="6" w:space="0"/>
              <w:left w:val="single" w:color="auto" w:sz="6" w:space="0"/>
              <w:bottom w:val="single" w:color="auto" w:sz="4" w:space="0"/>
              <w:right w:val="single" w:color="auto" w:sz="6" w:space="0"/>
            </w:tcBorders>
            <w:tcMar>
              <w:top w:w="0" w:type="dxa"/>
              <w:left w:w="105" w:type="dxa"/>
              <w:bottom w:w="0" w:type="dxa"/>
              <w:right w:w="105" w:type="dxa"/>
            </w:tcMar>
            <w:vAlign w:val="center"/>
          </w:tcPr>
          <w:p w14:paraId="62605088">
            <w:pPr>
              <w:pStyle w:val="14"/>
              <w:widowControl/>
              <w:autoSpaceDE w:val="0"/>
              <w:spacing w:afterAutospacing="0"/>
              <w:jc w:val="center"/>
              <w:rPr>
                <w:rStyle w:val="21"/>
                <w:rFonts w:ascii="仿宋" w:hAnsi="仿宋" w:eastAsia="仿宋" w:cs="仿宋"/>
                <w:sz w:val="21"/>
                <w:szCs w:val="21"/>
              </w:rPr>
            </w:pPr>
            <w:r>
              <w:rPr>
                <w:rStyle w:val="21"/>
                <w:rFonts w:hint="eastAsia" w:ascii="仿宋" w:hAnsi="仿宋" w:eastAsia="仿宋" w:cs="仿宋"/>
                <w:sz w:val="21"/>
                <w:szCs w:val="21"/>
              </w:rPr>
              <w:t>检测总数</w:t>
            </w:r>
            <w:r>
              <w:rPr>
                <w:rStyle w:val="21"/>
                <w:rFonts w:ascii="仿宋" w:hAnsi="仿宋" w:eastAsia="仿宋" w:cs="仿宋"/>
                <w:sz w:val="21"/>
                <w:szCs w:val="21"/>
              </w:rPr>
              <w:t>/</w:t>
            </w:r>
            <w:r>
              <w:rPr>
                <w:rStyle w:val="21"/>
                <w:rFonts w:hint="eastAsia" w:ascii="仿宋" w:hAnsi="仿宋" w:eastAsia="仿宋" w:cs="仿宋"/>
                <w:sz w:val="21"/>
                <w:szCs w:val="21"/>
              </w:rPr>
              <w:t>年</w:t>
            </w:r>
          </w:p>
        </w:tc>
        <w:tc>
          <w:tcPr>
            <w:tcW w:w="1115" w:type="dxa"/>
            <w:tcBorders>
              <w:top w:val="single" w:color="auto" w:sz="6" w:space="0"/>
              <w:left w:val="single" w:color="auto" w:sz="6" w:space="0"/>
              <w:bottom w:val="single" w:color="auto" w:sz="4" w:space="0"/>
              <w:right w:val="single" w:color="auto" w:sz="6" w:space="0"/>
            </w:tcBorders>
            <w:tcMar>
              <w:top w:w="0" w:type="dxa"/>
              <w:left w:w="105" w:type="dxa"/>
              <w:bottom w:w="0" w:type="dxa"/>
              <w:right w:w="105" w:type="dxa"/>
            </w:tcMar>
            <w:vAlign w:val="center"/>
          </w:tcPr>
          <w:p w14:paraId="23FE66F9">
            <w:pPr>
              <w:pStyle w:val="14"/>
              <w:widowControl/>
              <w:autoSpaceDE w:val="0"/>
              <w:spacing w:afterAutospacing="0"/>
              <w:jc w:val="center"/>
              <w:rPr>
                <w:rStyle w:val="21"/>
                <w:rFonts w:ascii="仿宋" w:hAnsi="仿宋" w:eastAsia="仿宋" w:cs="仿宋"/>
                <w:sz w:val="21"/>
                <w:szCs w:val="21"/>
              </w:rPr>
            </w:pPr>
            <w:r>
              <w:rPr>
                <w:rStyle w:val="21"/>
                <w:rFonts w:hint="eastAsia" w:ascii="仿宋" w:hAnsi="仿宋" w:eastAsia="仿宋" w:cs="仿宋"/>
                <w:sz w:val="21"/>
                <w:szCs w:val="21"/>
              </w:rPr>
              <w:t>单价限价（元）</w:t>
            </w:r>
          </w:p>
        </w:tc>
        <w:tc>
          <w:tcPr>
            <w:tcW w:w="1064" w:type="dxa"/>
            <w:tcBorders>
              <w:top w:val="single" w:color="auto" w:sz="6" w:space="0"/>
              <w:left w:val="single" w:color="auto" w:sz="6" w:space="0"/>
              <w:bottom w:val="single" w:color="auto" w:sz="4" w:space="0"/>
              <w:right w:val="single" w:color="auto" w:sz="6" w:space="0"/>
            </w:tcBorders>
            <w:tcMar>
              <w:top w:w="0" w:type="dxa"/>
              <w:left w:w="105" w:type="dxa"/>
              <w:bottom w:w="0" w:type="dxa"/>
              <w:right w:w="105" w:type="dxa"/>
            </w:tcMar>
            <w:vAlign w:val="center"/>
          </w:tcPr>
          <w:p w14:paraId="2A8AB359">
            <w:pPr>
              <w:pStyle w:val="14"/>
              <w:widowControl/>
              <w:autoSpaceDE w:val="0"/>
              <w:spacing w:afterAutospacing="0"/>
              <w:jc w:val="center"/>
              <w:rPr>
                <w:rStyle w:val="21"/>
                <w:rFonts w:hint="eastAsia" w:ascii="仿宋" w:hAnsi="仿宋" w:eastAsia="仿宋" w:cs="仿宋"/>
                <w:sz w:val="21"/>
                <w:szCs w:val="21"/>
              </w:rPr>
            </w:pPr>
            <w:r>
              <w:rPr>
                <w:rStyle w:val="21"/>
                <w:rFonts w:hint="eastAsia" w:ascii="仿宋" w:hAnsi="仿宋" w:eastAsia="仿宋" w:cs="仿宋"/>
                <w:sz w:val="21"/>
                <w:szCs w:val="21"/>
              </w:rPr>
              <w:t>分项总限价</w:t>
            </w:r>
          </w:p>
          <w:p w14:paraId="16D12FE3">
            <w:pPr>
              <w:pStyle w:val="14"/>
              <w:widowControl/>
              <w:autoSpaceDE w:val="0"/>
              <w:spacing w:afterAutospacing="0"/>
              <w:jc w:val="center"/>
              <w:rPr>
                <w:rStyle w:val="21"/>
                <w:rFonts w:ascii="仿宋" w:hAnsi="仿宋" w:eastAsia="仿宋" w:cs="仿宋"/>
                <w:sz w:val="21"/>
                <w:szCs w:val="21"/>
              </w:rPr>
            </w:pPr>
            <w:r>
              <w:rPr>
                <w:rStyle w:val="21"/>
                <w:rFonts w:hint="eastAsia" w:ascii="仿宋" w:hAnsi="仿宋" w:eastAsia="仿宋" w:cs="仿宋"/>
                <w:sz w:val="21"/>
                <w:szCs w:val="21"/>
              </w:rPr>
              <w:t>（元）</w:t>
            </w:r>
          </w:p>
        </w:tc>
      </w:tr>
      <w:tr w14:paraId="61BF710E">
        <w:tblPrEx>
          <w:tblCellMar>
            <w:top w:w="15" w:type="dxa"/>
            <w:left w:w="15" w:type="dxa"/>
            <w:bottom w:w="15" w:type="dxa"/>
            <w:right w:w="15" w:type="dxa"/>
          </w:tblCellMar>
        </w:tblPrEx>
        <w:trPr>
          <w:trHeight w:val="375" w:hRule="atLeast"/>
        </w:trPr>
        <w:tc>
          <w:tcPr>
            <w:tcW w:w="1250"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7103C88">
            <w:pPr>
              <w:rPr>
                <w:rFonts w:ascii="仿宋" w:hAnsi="仿宋" w:eastAsia="仿宋" w:cs="仿宋"/>
                <w:szCs w:val="21"/>
              </w:rPr>
            </w:pPr>
            <w:r>
              <w:rPr>
                <w:rFonts w:hint="eastAsia" w:ascii="仿宋" w:hAnsi="仿宋" w:eastAsia="仿宋" w:cs="仿宋"/>
                <w:szCs w:val="21"/>
              </w:rPr>
              <w:t>废水</w:t>
            </w:r>
          </w:p>
        </w:tc>
        <w:tc>
          <w:tcPr>
            <w:tcW w:w="1284"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4EEFF9B">
            <w:pPr>
              <w:rPr>
                <w:rFonts w:ascii="仿宋" w:hAnsi="仿宋" w:eastAsia="仿宋" w:cs="仿宋"/>
                <w:szCs w:val="21"/>
              </w:rPr>
            </w:pPr>
            <w:r>
              <w:rPr>
                <w:rFonts w:hint="eastAsia" w:ascii="仿宋" w:hAnsi="仿宋" w:eastAsia="仿宋" w:cs="仿宋"/>
                <w:szCs w:val="21"/>
              </w:rPr>
              <w:t>废水总排口</w:t>
            </w:r>
          </w:p>
        </w:tc>
        <w:tc>
          <w:tcPr>
            <w:tcW w:w="1267"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FD09ABF">
            <w:pPr>
              <w:rPr>
                <w:rFonts w:ascii="仿宋" w:hAnsi="仿宋" w:eastAsia="仿宋" w:cs="仿宋"/>
                <w:szCs w:val="21"/>
              </w:rPr>
            </w:pPr>
            <w:r>
              <w:rPr>
                <w:rFonts w:ascii="仿宋" w:hAnsi="仿宋" w:eastAsia="仿宋" w:cs="仿宋"/>
                <w:szCs w:val="21"/>
              </w:rPr>
              <w:t>DW001</w:t>
            </w: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0CD8F7F">
            <w:pPr>
              <w:rPr>
                <w:rFonts w:ascii="仿宋" w:hAnsi="仿宋" w:eastAsia="仿宋" w:cs="仿宋"/>
                <w:szCs w:val="21"/>
              </w:rPr>
            </w:pPr>
            <w:r>
              <w:rPr>
                <w:rFonts w:hint="eastAsia" w:ascii="仿宋" w:hAnsi="仿宋" w:eastAsia="仿宋" w:cs="仿宋"/>
                <w:szCs w:val="21"/>
              </w:rPr>
              <w:t>粪大肠菌群</w:t>
            </w:r>
          </w:p>
        </w:tc>
        <w:tc>
          <w:tcPr>
            <w:tcW w:w="133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906A339">
            <w:pPr>
              <w:rPr>
                <w:rFonts w:ascii="仿宋" w:hAnsi="仿宋" w:eastAsia="仿宋" w:cs="仿宋"/>
                <w:szCs w:val="21"/>
              </w:rPr>
            </w:pPr>
            <w:r>
              <w:rPr>
                <w:rFonts w:ascii="仿宋" w:hAnsi="仿宋" w:eastAsia="仿宋" w:cs="仿宋"/>
                <w:szCs w:val="21"/>
              </w:rPr>
              <w:t>1</w:t>
            </w:r>
            <w:r>
              <w:rPr>
                <w:rFonts w:hint="eastAsia" w:ascii="仿宋" w:hAnsi="仿宋" w:eastAsia="仿宋" w:cs="仿宋"/>
                <w:szCs w:val="21"/>
              </w:rPr>
              <w:t>次</w:t>
            </w:r>
            <w:r>
              <w:rPr>
                <w:rFonts w:ascii="仿宋" w:hAnsi="仿宋" w:eastAsia="仿宋" w:cs="仿宋"/>
                <w:szCs w:val="21"/>
              </w:rPr>
              <w:t>/</w:t>
            </w:r>
            <w:r>
              <w:rPr>
                <w:rFonts w:hint="eastAsia" w:ascii="仿宋" w:hAnsi="仿宋" w:eastAsia="仿宋" w:cs="仿宋"/>
                <w:szCs w:val="21"/>
              </w:rPr>
              <w:t>月</w:t>
            </w:r>
          </w:p>
        </w:tc>
        <w:tc>
          <w:tcPr>
            <w:tcW w:w="106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EB0A25E">
            <w:pPr>
              <w:rPr>
                <w:rFonts w:ascii="仿宋" w:hAnsi="仿宋" w:eastAsia="仿宋" w:cs="仿宋"/>
                <w:szCs w:val="21"/>
              </w:rPr>
            </w:pPr>
            <w:r>
              <w:rPr>
                <w:rFonts w:ascii="仿宋" w:hAnsi="仿宋" w:eastAsia="仿宋" w:cs="仿宋"/>
                <w:szCs w:val="21"/>
              </w:rPr>
              <w:t>12</w:t>
            </w:r>
          </w:p>
        </w:tc>
        <w:tc>
          <w:tcPr>
            <w:tcW w:w="11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951BB3B">
            <w:pPr>
              <w:rPr>
                <w:rFonts w:ascii="仿宋" w:hAnsi="仿宋" w:eastAsia="仿宋" w:cs="仿宋"/>
                <w:szCs w:val="21"/>
              </w:rPr>
            </w:pPr>
            <w:r>
              <w:rPr>
                <w:rFonts w:ascii="仿宋" w:hAnsi="仿宋" w:eastAsia="仿宋" w:cs="仿宋"/>
                <w:szCs w:val="21"/>
              </w:rPr>
              <w:t>180</w:t>
            </w:r>
          </w:p>
        </w:tc>
        <w:tc>
          <w:tcPr>
            <w:tcW w:w="106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F887A0E">
            <w:pPr>
              <w:rPr>
                <w:rFonts w:ascii="仿宋" w:hAnsi="仿宋" w:eastAsia="仿宋" w:cs="仿宋"/>
                <w:szCs w:val="21"/>
              </w:rPr>
            </w:pPr>
            <w:r>
              <w:rPr>
                <w:rFonts w:ascii="仿宋" w:hAnsi="仿宋" w:eastAsia="仿宋" w:cs="仿宋"/>
                <w:szCs w:val="21"/>
              </w:rPr>
              <w:t>2160</w:t>
            </w:r>
          </w:p>
        </w:tc>
      </w:tr>
      <w:tr w14:paraId="58A9C261">
        <w:tblPrEx>
          <w:tblCellMar>
            <w:top w:w="15" w:type="dxa"/>
            <w:left w:w="15" w:type="dxa"/>
            <w:bottom w:w="15" w:type="dxa"/>
            <w:right w:w="15" w:type="dxa"/>
          </w:tblCellMar>
        </w:tblPrEx>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8611D9A">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0B9458F">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EAE43A9">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E667386">
            <w:pPr>
              <w:rPr>
                <w:rFonts w:ascii="仿宋" w:hAnsi="仿宋" w:eastAsia="仿宋" w:cs="仿宋"/>
                <w:szCs w:val="21"/>
              </w:rPr>
            </w:pPr>
            <w:r>
              <w:rPr>
                <w:rFonts w:hint="eastAsia" w:ascii="仿宋" w:hAnsi="仿宋" w:eastAsia="仿宋" w:cs="仿宋"/>
                <w:szCs w:val="21"/>
              </w:rPr>
              <w:t>五日生化需氧量</w:t>
            </w:r>
          </w:p>
        </w:tc>
        <w:tc>
          <w:tcPr>
            <w:tcW w:w="1334"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B6AC04E">
            <w:pPr>
              <w:rPr>
                <w:rFonts w:ascii="仿宋" w:hAnsi="仿宋" w:eastAsia="仿宋" w:cs="仿宋"/>
                <w:szCs w:val="21"/>
              </w:rPr>
            </w:pPr>
            <w:r>
              <w:rPr>
                <w:rFonts w:ascii="仿宋" w:hAnsi="仿宋" w:eastAsia="仿宋" w:cs="仿宋"/>
                <w:szCs w:val="21"/>
              </w:rPr>
              <w:t>1</w:t>
            </w:r>
            <w:r>
              <w:rPr>
                <w:rFonts w:hint="eastAsia" w:ascii="仿宋" w:hAnsi="仿宋" w:eastAsia="仿宋" w:cs="仿宋"/>
                <w:szCs w:val="21"/>
              </w:rPr>
              <w:t>次</w:t>
            </w:r>
            <w:r>
              <w:rPr>
                <w:rFonts w:ascii="仿宋" w:hAnsi="仿宋" w:eastAsia="仿宋" w:cs="仿宋"/>
                <w:szCs w:val="21"/>
              </w:rPr>
              <w:t>/</w:t>
            </w:r>
            <w:r>
              <w:rPr>
                <w:rFonts w:hint="eastAsia" w:ascii="仿宋" w:hAnsi="仿宋" w:eastAsia="仿宋" w:cs="仿宋"/>
                <w:szCs w:val="21"/>
              </w:rPr>
              <w:t>季</w:t>
            </w:r>
          </w:p>
        </w:tc>
        <w:tc>
          <w:tcPr>
            <w:tcW w:w="1064"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9606E70">
            <w:pPr>
              <w:rPr>
                <w:rFonts w:ascii="仿宋" w:hAnsi="仿宋" w:eastAsia="仿宋" w:cs="仿宋"/>
                <w:szCs w:val="21"/>
              </w:rPr>
            </w:pPr>
            <w:r>
              <w:rPr>
                <w:rFonts w:ascii="仿宋" w:hAnsi="仿宋" w:eastAsia="仿宋" w:cs="仿宋"/>
                <w:szCs w:val="21"/>
              </w:rPr>
              <w:t>4</w:t>
            </w:r>
          </w:p>
        </w:tc>
        <w:tc>
          <w:tcPr>
            <w:tcW w:w="1115"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379B381">
            <w:pPr>
              <w:rPr>
                <w:rFonts w:ascii="仿宋" w:hAnsi="仿宋" w:eastAsia="仿宋" w:cs="仿宋"/>
                <w:szCs w:val="21"/>
              </w:rPr>
            </w:pPr>
            <w:r>
              <w:rPr>
                <w:rFonts w:ascii="仿宋" w:hAnsi="仿宋" w:eastAsia="仿宋" w:cs="仿宋"/>
                <w:szCs w:val="21"/>
              </w:rPr>
              <w:t>2610</w:t>
            </w:r>
          </w:p>
        </w:tc>
        <w:tc>
          <w:tcPr>
            <w:tcW w:w="1064"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EE8163B">
            <w:pPr>
              <w:rPr>
                <w:rFonts w:ascii="仿宋" w:hAnsi="仿宋" w:eastAsia="仿宋" w:cs="仿宋"/>
                <w:szCs w:val="21"/>
              </w:rPr>
            </w:pPr>
            <w:r>
              <w:rPr>
                <w:rFonts w:ascii="仿宋" w:hAnsi="仿宋" w:eastAsia="仿宋" w:cs="仿宋"/>
                <w:szCs w:val="21"/>
              </w:rPr>
              <w:t>10440</w:t>
            </w:r>
          </w:p>
        </w:tc>
      </w:tr>
      <w:tr w14:paraId="06C9774B">
        <w:tblPrEx>
          <w:tblCellMar>
            <w:top w:w="15" w:type="dxa"/>
            <w:left w:w="15" w:type="dxa"/>
            <w:bottom w:w="15" w:type="dxa"/>
            <w:right w:w="15" w:type="dxa"/>
          </w:tblCellMar>
        </w:tblPrEx>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392E121">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4D352F4">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A223BAD">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E5817F0">
            <w:pPr>
              <w:rPr>
                <w:rFonts w:ascii="仿宋" w:hAnsi="仿宋" w:eastAsia="仿宋" w:cs="仿宋"/>
                <w:szCs w:val="21"/>
              </w:rPr>
            </w:pPr>
            <w:r>
              <w:rPr>
                <w:rFonts w:hint="eastAsia" w:ascii="仿宋" w:hAnsi="仿宋" w:eastAsia="仿宋" w:cs="仿宋"/>
                <w:szCs w:val="21"/>
              </w:rPr>
              <w:t>阴离子表面活性剂</w:t>
            </w:r>
          </w:p>
        </w:tc>
        <w:tc>
          <w:tcPr>
            <w:tcW w:w="133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49B45F4">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3D76D8C">
            <w:pPr>
              <w:rPr>
                <w:rFonts w:ascii="仿宋" w:hAnsi="仿宋" w:eastAsia="仿宋" w:cs="仿宋"/>
                <w:szCs w:val="21"/>
              </w:rPr>
            </w:pPr>
          </w:p>
        </w:tc>
        <w:tc>
          <w:tcPr>
            <w:tcW w:w="1115"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A92476A">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8CA5FC8">
            <w:pPr>
              <w:rPr>
                <w:rFonts w:ascii="仿宋" w:hAnsi="仿宋" w:eastAsia="仿宋" w:cs="仿宋"/>
                <w:szCs w:val="21"/>
              </w:rPr>
            </w:pPr>
          </w:p>
        </w:tc>
      </w:tr>
      <w:tr w14:paraId="481EB619">
        <w:tblPrEx>
          <w:tblCellMar>
            <w:top w:w="15" w:type="dxa"/>
            <w:left w:w="15" w:type="dxa"/>
            <w:bottom w:w="15" w:type="dxa"/>
            <w:right w:w="15" w:type="dxa"/>
          </w:tblCellMar>
        </w:tblPrEx>
        <w:trPr>
          <w:trHeight w:val="375" w:hRule="atLeast"/>
        </w:trPr>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9F2207B">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8D4FD47">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E056A86">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0D49FCD">
            <w:pPr>
              <w:rPr>
                <w:rFonts w:ascii="仿宋" w:hAnsi="仿宋" w:eastAsia="仿宋" w:cs="仿宋"/>
                <w:szCs w:val="21"/>
              </w:rPr>
            </w:pPr>
            <w:r>
              <w:rPr>
                <w:rFonts w:hint="eastAsia" w:ascii="仿宋" w:hAnsi="仿宋" w:eastAsia="仿宋" w:cs="仿宋"/>
                <w:szCs w:val="21"/>
              </w:rPr>
              <w:t>石油类</w:t>
            </w:r>
          </w:p>
        </w:tc>
        <w:tc>
          <w:tcPr>
            <w:tcW w:w="133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8033E62">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F7D174E">
            <w:pPr>
              <w:rPr>
                <w:rFonts w:ascii="仿宋" w:hAnsi="仿宋" w:eastAsia="仿宋" w:cs="仿宋"/>
                <w:szCs w:val="21"/>
              </w:rPr>
            </w:pPr>
          </w:p>
        </w:tc>
        <w:tc>
          <w:tcPr>
            <w:tcW w:w="1115"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CF40624">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89C881E">
            <w:pPr>
              <w:rPr>
                <w:rFonts w:ascii="仿宋" w:hAnsi="仿宋" w:eastAsia="仿宋" w:cs="仿宋"/>
                <w:szCs w:val="21"/>
              </w:rPr>
            </w:pPr>
          </w:p>
        </w:tc>
      </w:tr>
      <w:tr w14:paraId="2E863D74">
        <w:tblPrEx>
          <w:tblCellMar>
            <w:top w:w="15" w:type="dxa"/>
            <w:left w:w="15" w:type="dxa"/>
            <w:bottom w:w="15" w:type="dxa"/>
            <w:right w:w="15" w:type="dxa"/>
          </w:tblCellMar>
        </w:tblPrEx>
        <w:trPr>
          <w:trHeight w:val="375" w:hRule="atLeast"/>
        </w:trPr>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D3CB6B2">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D39ADCA">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8CD2A80">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1E43D99">
            <w:pPr>
              <w:rPr>
                <w:rFonts w:ascii="仿宋" w:hAnsi="仿宋" w:eastAsia="仿宋" w:cs="仿宋"/>
                <w:szCs w:val="21"/>
              </w:rPr>
            </w:pPr>
            <w:r>
              <w:rPr>
                <w:rFonts w:hint="eastAsia" w:ascii="仿宋" w:hAnsi="仿宋" w:eastAsia="仿宋" w:cs="仿宋"/>
                <w:szCs w:val="21"/>
              </w:rPr>
              <w:t>动植物油</w:t>
            </w:r>
          </w:p>
        </w:tc>
        <w:tc>
          <w:tcPr>
            <w:tcW w:w="133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C1C1344">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C1BD4C5">
            <w:pPr>
              <w:rPr>
                <w:rFonts w:ascii="仿宋" w:hAnsi="仿宋" w:eastAsia="仿宋" w:cs="仿宋"/>
                <w:szCs w:val="21"/>
              </w:rPr>
            </w:pPr>
          </w:p>
        </w:tc>
        <w:tc>
          <w:tcPr>
            <w:tcW w:w="1115"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42BE64D4">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D2EFC00">
            <w:pPr>
              <w:rPr>
                <w:rFonts w:ascii="仿宋" w:hAnsi="仿宋" w:eastAsia="仿宋" w:cs="仿宋"/>
                <w:szCs w:val="21"/>
              </w:rPr>
            </w:pPr>
          </w:p>
        </w:tc>
      </w:tr>
      <w:tr w14:paraId="565D7CC6">
        <w:tblPrEx>
          <w:tblCellMar>
            <w:top w:w="15" w:type="dxa"/>
            <w:left w:w="15" w:type="dxa"/>
            <w:bottom w:w="15" w:type="dxa"/>
            <w:right w:w="15" w:type="dxa"/>
          </w:tblCellMar>
        </w:tblPrEx>
        <w:trPr>
          <w:trHeight w:val="375" w:hRule="atLeast"/>
        </w:trPr>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EF0607B">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6B24A9E">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0E55382">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8C18057">
            <w:pPr>
              <w:rPr>
                <w:rFonts w:ascii="仿宋" w:hAnsi="仿宋" w:eastAsia="仿宋" w:cs="仿宋"/>
                <w:szCs w:val="21"/>
              </w:rPr>
            </w:pPr>
            <w:r>
              <w:rPr>
                <w:rFonts w:hint="eastAsia" w:ascii="仿宋" w:hAnsi="仿宋" w:eastAsia="仿宋" w:cs="仿宋"/>
                <w:szCs w:val="21"/>
              </w:rPr>
              <w:t>挥发酚</w:t>
            </w:r>
          </w:p>
        </w:tc>
        <w:tc>
          <w:tcPr>
            <w:tcW w:w="133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265427B">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1B416FE">
            <w:pPr>
              <w:rPr>
                <w:rFonts w:ascii="仿宋" w:hAnsi="仿宋" w:eastAsia="仿宋" w:cs="仿宋"/>
                <w:szCs w:val="21"/>
              </w:rPr>
            </w:pPr>
          </w:p>
        </w:tc>
        <w:tc>
          <w:tcPr>
            <w:tcW w:w="1115"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4E2CB7D">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BA57A9C">
            <w:pPr>
              <w:rPr>
                <w:rFonts w:ascii="仿宋" w:hAnsi="仿宋" w:eastAsia="仿宋" w:cs="仿宋"/>
                <w:szCs w:val="21"/>
              </w:rPr>
            </w:pPr>
          </w:p>
        </w:tc>
      </w:tr>
      <w:tr w14:paraId="11CCFCE2">
        <w:tblPrEx>
          <w:tblCellMar>
            <w:top w:w="15" w:type="dxa"/>
            <w:left w:w="15" w:type="dxa"/>
            <w:bottom w:w="15" w:type="dxa"/>
            <w:right w:w="15" w:type="dxa"/>
          </w:tblCellMar>
        </w:tblPrEx>
        <w:trPr>
          <w:trHeight w:val="375" w:hRule="atLeast"/>
        </w:trPr>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B88AA6B">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4FEB9B1">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B268794">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02C0F28">
            <w:pPr>
              <w:rPr>
                <w:rFonts w:ascii="仿宋" w:hAnsi="仿宋" w:eastAsia="仿宋" w:cs="仿宋"/>
                <w:szCs w:val="21"/>
              </w:rPr>
            </w:pPr>
            <w:r>
              <w:rPr>
                <w:rFonts w:hint="eastAsia" w:ascii="仿宋" w:hAnsi="仿宋" w:eastAsia="仿宋" w:cs="仿宋"/>
                <w:szCs w:val="21"/>
              </w:rPr>
              <w:t>总氰化物</w:t>
            </w:r>
          </w:p>
        </w:tc>
        <w:tc>
          <w:tcPr>
            <w:tcW w:w="133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54E5BED">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A29909B">
            <w:pPr>
              <w:rPr>
                <w:rFonts w:ascii="仿宋" w:hAnsi="仿宋" w:eastAsia="仿宋" w:cs="仿宋"/>
                <w:szCs w:val="21"/>
              </w:rPr>
            </w:pPr>
          </w:p>
        </w:tc>
        <w:tc>
          <w:tcPr>
            <w:tcW w:w="1115"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79D474C">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7C52944">
            <w:pPr>
              <w:rPr>
                <w:rFonts w:ascii="仿宋" w:hAnsi="仿宋" w:eastAsia="仿宋" w:cs="仿宋"/>
                <w:szCs w:val="21"/>
              </w:rPr>
            </w:pPr>
          </w:p>
        </w:tc>
      </w:tr>
      <w:tr w14:paraId="5B2A9124">
        <w:tblPrEx>
          <w:tblCellMar>
            <w:top w:w="15" w:type="dxa"/>
            <w:left w:w="15" w:type="dxa"/>
            <w:bottom w:w="15" w:type="dxa"/>
            <w:right w:w="15" w:type="dxa"/>
          </w:tblCellMar>
        </w:tblPrEx>
        <w:trPr>
          <w:trHeight w:val="375" w:hRule="atLeast"/>
        </w:trPr>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00E2227">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940E08D">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8F3456A">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7BA997E">
            <w:pPr>
              <w:rPr>
                <w:rFonts w:ascii="仿宋" w:hAnsi="仿宋" w:eastAsia="仿宋" w:cs="仿宋"/>
                <w:szCs w:val="21"/>
              </w:rPr>
            </w:pPr>
            <w:r>
              <w:rPr>
                <w:rFonts w:hint="eastAsia" w:ascii="仿宋" w:hAnsi="仿宋" w:eastAsia="仿宋" w:cs="仿宋"/>
                <w:szCs w:val="21"/>
              </w:rPr>
              <w:t>总磷</w:t>
            </w:r>
          </w:p>
        </w:tc>
        <w:tc>
          <w:tcPr>
            <w:tcW w:w="133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4C9F7A7F">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D2B406B">
            <w:pPr>
              <w:rPr>
                <w:rFonts w:ascii="仿宋" w:hAnsi="仿宋" w:eastAsia="仿宋" w:cs="仿宋"/>
                <w:szCs w:val="21"/>
              </w:rPr>
            </w:pPr>
          </w:p>
        </w:tc>
        <w:tc>
          <w:tcPr>
            <w:tcW w:w="1115"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F52FA07">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4D4E9803">
            <w:pPr>
              <w:rPr>
                <w:rFonts w:ascii="仿宋" w:hAnsi="仿宋" w:eastAsia="仿宋" w:cs="仿宋"/>
                <w:szCs w:val="21"/>
              </w:rPr>
            </w:pPr>
          </w:p>
        </w:tc>
      </w:tr>
      <w:tr w14:paraId="2C7BBE61">
        <w:tblPrEx>
          <w:tblCellMar>
            <w:top w:w="15" w:type="dxa"/>
            <w:left w:w="15" w:type="dxa"/>
            <w:bottom w:w="15" w:type="dxa"/>
            <w:right w:w="15" w:type="dxa"/>
          </w:tblCellMar>
        </w:tblPrEx>
        <w:trPr>
          <w:trHeight w:val="375" w:hRule="atLeast"/>
        </w:trPr>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B0EFB0E">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8C20DEB">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79CD54D">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46AFB826">
            <w:pPr>
              <w:rPr>
                <w:rFonts w:ascii="仿宋" w:hAnsi="仿宋" w:eastAsia="仿宋" w:cs="仿宋"/>
                <w:szCs w:val="21"/>
              </w:rPr>
            </w:pPr>
            <w:r>
              <w:rPr>
                <w:rFonts w:ascii="仿宋" w:hAnsi="仿宋" w:eastAsia="仿宋" w:cs="仿宋"/>
                <w:szCs w:val="21"/>
              </w:rPr>
              <w:t>COD</w:t>
            </w:r>
          </w:p>
        </w:tc>
        <w:tc>
          <w:tcPr>
            <w:tcW w:w="133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E386717">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4D7BCAA">
            <w:pPr>
              <w:rPr>
                <w:rFonts w:ascii="仿宋" w:hAnsi="仿宋" w:eastAsia="仿宋" w:cs="仿宋"/>
                <w:szCs w:val="21"/>
              </w:rPr>
            </w:pPr>
          </w:p>
        </w:tc>
        <w:tc>
          <w:tcPr>
            <w:tcW w:w="1115"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36DA165">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FD57F27">
            <w:pPr>
              <w:rPr>
                <w:rFonts w:ascii="仿宋" w:hAnsi="仿宋" w:eastAsia="仿宋" w:cs="仿宋"/>
                <w:szCs w:val="21"/>
              </w:rPr>
            </w:pPr>
          </w:p>
        </w:tc>
      </w:tr>
      <w:tr w14:paraId="7A594F26">
        <w:tblPrEx>
          <w:tblCellMar>
            <w:top w:w="15" w:type="dxa"/>
            <w:left w:w="15" w:type="dxa"/>
            <w:bottom w:w="15" w:type="dxa"/>
            <w:right w:w="15" w:type="dxa"/>
          </w:tblCellMar>
        </w:tblPrEx>
        <w:trPr>
          <w:trHeight w:val="375" w:hRule="atLeast"/>
        </w:trPr>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2436675">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EBE5A78">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7A15768">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43A2F1E5">
            <w:pPr>
              <w:rPr>
                <w:rFonts w:ascii="仿宋" w:hAnsi="仿宋" w:eastAsia="仿宋" w:cs="仿宋"/>
                <w:szCs w:val="21"/>
              </w:rPr>
            </w:pPr>
            <w:r>
              <w:rPr>
                <w:rFonts w:hint="eastAsia" w:ascii="仿宋" w:hAnsi="仿宋" w:eastAsia="仿宋" w:cs="仿宋"/>
                <w:szCs w:val="21"/>
              </w:rPr>
              <w:t>氨氮</w:t>
            </w:r>
          </w:p>
        </w:tc>
        <w:tc>
          <w:tcPr>
            <w:tcW w:w="133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D26B21C">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08BC6CC">
            <w:pPr>
              <w:rPr>
                <w:rFonts w:ascii="仿宋" w:hAnsi="仿宋" w:eastAsia="仿宋" w:cs="仿宋"/>
                <w:szCs w:val="21"/>
              </w:rPr>
            </w:pPr>
          </w:p>
        </w:tc>
        <w:tc>
          <w:tcPr>
            <w:tcW w:w="1115"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D5645CA">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1C053BC">
            <w:pPr>
              <w:rPr>
                <w:rFonts w:ascii="仿宋" w:hAnsi="仿宋" w:eastAsia="仿宋" w:cs="仿宋"/>
                <w:szCs w:val="21"/>
              </w:rPr>
            </w:pPr>
          </w:p>
        </w:tc>
      </w:tr>
      <w:tr w14:paraId="6F7067A2">
        <w:tblPrEx>
          <w:tblCellMar>
            <w:top w:w="15" w:type="dxa"/>
            <w:left w:w="15" w:type="dxa"/>
            <w:bottom w:w="15" w:type="dxa"/>
            <w:right w:w="15" w:type="dxa"/>
          </w:tblCellMar>
        </w:tblPrEx>
        <w:trPr>
          <w:trHeight w:val="375" w:hRule="atLeast"/>
        </w:trPr>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4F3E6EBF">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92B7EAA">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4A6FB1B">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4FBE8E4">
            <w:pPr>
              <w:rPr>
                <w:rFonts w:ascii="仿宋" w:hAnsi="仿宋" w:eastAsia="仿宋" w:cs="仿宋"/>
                <w:szCs w:val="21"/>
              </w:rPr>
            </w:pPr>
            <w:r>
              <w:rPr>
                <w:rFonts w:hint="eastAsia" w:ascii="仿宋" w:hAnsi="仿宋" w:eastAsia="仿宋" w:cs="仿宋"/>
                <w:szCs w:val="21"/>
              </w:rPr>
              <w:t>余氯</w:t>
            </w:r>
          </w:p>
        </w:tc>
        <w:tc>
          <w:tcPr>
            <w:tcW w:w="133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F224181">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037C111">
            <w:pPr>
              <w:rPr>
                <w:rFonts w:ascii="仿宋" w:hAnsi="仿宋" w:eastAsia="仿宋" w:cs="仿宋"/>
                <w:szCs w:val="21"/>
              </w:rPr>
            </w:pPr>
          </w:p>
        </w:tc>
        <w:tc>
          <w:tcPr>
            <w:tcW w:w="1115"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5F65C6C">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744A4BC">
            <w:pPr>
              <w:rPr>
                <w:rFonts w:ascii="仿宋" w:hAnsi="仿宋" w:eastAsia="仿宋" w:cs="仿宋"/>
                <w:szCs w:val="21"/>
              </w:rPr>
            </w:pPr>
          </w:p>
        </w:tc>
      </w:tr>
      <w:tr w14:paraId="1652BE95">
        <w:tblPrEx>
          <w:tblCellMar>
            <w:top w:w="15" w:type="dxa"/>
            <w:left w:w="15" w:type="dxa"/>
            <w:bottom w:w="15" w:type="dxa"/>
            <w:right w:w="15" w:type="dxa"/>
          </w:tblCellMar>
        </w:tblPrEx>
        <w:trPr>
          <w:trHeight w:val="375" w:hRule="atLeast"/>
        </w:trPr>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4644998D">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0C39F0C">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BB96D9E">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3AF3392">
            <w:pPr>
              <w:rPr>
                <w:rFonts w:ascii="仿宋" w:hAnsi="仿宋" w:eastAsia="仿宋" w:cs="仿宋"/>
                <w:szCs w:val="21"/>
              </w:rPr>
            </w:pPr>
            <w:r>
              <w:rPr>
                <w:rFonts w:hint="eastAsia" w:ascii="仿宋" w:hAnsi="仿宋" w:eastAsia="仿宋" w:cs="仿宋"/>
                <w:szCs w:val="21"/>
              </w:rPr>
              <w:t>悬浮物</w:t>
            </w:r>
          </w:p>
        </w:tc>
        <w:tc>
          <w:tcPr>
            <w:tcW w:w="133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435A348A">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69E7D6D">
            <w:pPr>
              <w:rPr>
                <w:rFonts w:ascii="仿宋" w:hAnsi="仿宋" w:eastAsia="仿宋" w:cs="仿宋"/>
                <w:szCs w:val="21"/>
              </w:rPr>
            </w:pPr>
          </w:p>
        </w:tc>
        <w:tc>
          <w:tcPr>
            <w:tcW w:w="1115"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93EC2FF">
            <w:pPr>
              <w:rPr>
                <w:rFonts w:ascii="仿宋" w:hAnsi="仿宋" w:eastAsia="仿宋" w:cs="仿宋"/>
                <w:szCs w:val="21"/>
              </w:rPr>
            </w:pP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7CB88FA">
            <w:pPr>
              <w:rPr>
                <w:rFonts w:ascii="仿宋" w:hAnsi="仿宋" w:eastAsia="仿宋" w:cs="仿宋"/>
                <w:szCs w:val="21"/>
              </w:rPr>
            </w:pPr>
          </w:p>
        </w:tc>
      </w:tr>
      <w:tr w14:paraId="554A40F4">
        <w:tblPrEx>
          <w:tblCellMar>
            <w:top w:w="15" w:type="dxa"/>
            <w:left w:w="15" w:type="dxa"/>
            <w:bottom w:w="15" w:type="dxa"/>
            <w:right w:w="15" w:type="dxa"/>
          </w:tblCellMar>
        </w:tblPrEx>
        <w:tc>
          <w:tcPr>
            <w:tcW w:w="1250"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F6612D9">
            <w:pPr>
              <w:rPr>
                <w:rFonts w:ascii="仿宋" w:hAnsi="仿宋" w:eastAsia="仿宋" w:cs="仿宋"/>
                <w:szCs w:val="21"/>
              </w:rPr>
            </w:pPr>
            <w:r>
              <w:rPr>
                <w:rFonts w:hint="eastAsia" w:ascii="仿宋" w:hAnsi="仿宋" w:eastAsia="仿宋" w:cs="仿宋"/>
                <w:szCs w:val="21"/>
              </w:rPr>
              <w:t>污泥</w:t>
            </w:r>
          </w:p>
        </w:tc>
        <w:tc>
          <w:tcPr>
            <w:tcW w:w="1284"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9EDFBEE">
            <w:pPr>
              <w:rPr>
                <w:rFonts w:ascii="仿宋" w:hAnsi="仿宋" w:eastAsia="仿宋" w:cs="仿宋"/>
                <w:szCs w:val="21"/>
              </w:rPr>
            </w:pPr>
            <w:r>
              <w:rPr>
                <w:rFonts w:ascii="仿宋" w:hAnsi="仿宋" w:eastAsia="仿宋" w:cs="仿宋"/>
                <w:szCs w:val="21"/>
              </w:rPr>
              <w:t>/</w:t>
            </w:r>
          </w:p>
        </w:tc>
        <w:tc>
          <w:tcPr>
            <w:tcW w:w="1267"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9E69EEC">
            <w:pPr>
              <w:rPr>
                <w:rFonts w:ascii="仿宋" w:hAnsi="仿宋" w:eastAsia="仿宋" w:cs="仿宋"/>
                <w:szCs w:val="21"/>
              </w:rPr>
            </w:pPr>
            <w:r>
              <w:rPr>
                <w:rFonts w:ascii="仿宋" w:hAnsi="仿宋" w:eastAsia="仿宋" w:cs="仿宋"/>
                <w:szCs w:val="21"/>
              </w:rPr>
              <w:t>/</w:t>
            </w: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F6B85D2">
            <w:pPr>
              <w:rPr>
                <w:rFonts w:ascii="仿宋" w:hAnsi="仿宋" w:eastAsia="仿宋" w:cs="仿宋"/>
                <w:szCs w:val="21"/>
              </w:rPr>
            </w:pPr>
            <w:r>
              <w:rPr>
                <w:rFonts w:hint="eastAsia" w:ascii="仿宋" w:hAnsi="仿宋" w:eastAsia="仿宋" w:cs="仿宋"/>
                <w:szCs w:val="21"/>
              </w:rPr>
              <w:t>粪大肠菌群</w:t>
            </w:r>
          </w:p>
        </w:tc>
        <w:tc>
          <w:tcPr>
            <w:tcW w:w="133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AF9AB13">
            <w:pPr>
              <w:rPr>
                <w:rFonts w:ascii="仿宋" w:hAnsi="仿宋" w:eastAsia="仿宋" w:cs="仿宋"/>
                <w:szCs w:val="21"/>
              </w:rPr>
            </w:pPr>
            <w:r>
              <w:rPr>
                <w:rFonts w:hint="eastAsia" w:ascii="仿宋" w:hAnsi="仿宋" w:eastAsia="仿宋" w:cs="仿宋"/>
                <w:szCs w:val="21"/>
              </w:rPr>
              <w:t>视具体情况而定</w:t>
            </w:r>
          </w:p>
        </w:tc>
        <w:tc>
          <w:tcPr>
            <w:tcW w:w="106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724AD07">
            <w:pPr>
              <w:rPr>
                <w:rFonts w:ascii="仿宋" w:hAnsi="仿宋" w:eastAsia="仿宋" w:cs="仿宋"/>
                <w:szCs w:val="21"/>
              </w:rPr>
            </w:pPr>
            <w:r>
              <w:rPr>
                <w:rFonts w:ascii="仿宋" w:hAnsi="仿宋" w:eastAsia="仿宋" w:cs="仿宋"/>
                <w:szCs w:val="21"/>
              </w:rPr>
              <w:t>/</w:t>
            </w:r>
          </w:p>
        </w:tc>
        <w:tc>
          <w:tcPr>
            <w:tcW w:w="11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450EB711">
            <w:pPr>
              <w:rPr>
                <w:rFonts w:ascii="仿宋" w:hAnsi="仿宋" w:eastAsia="仿宋" w:cs="仿宋"/>
                <w:szCs w:val="21"/>
              </w:rPr>
            </w:pPr>
            <w:r>
              <w:rPr>
                <w:rFonts w:ascii="仿宋" w:hAnsi="仿宋" w:eastAsia="仿宋" w:cs="仿宋"/>
                <w:szCs w:val="21"/>
              </w:rPr>
              <w:t>300</w:t>
            </w:r>
          </w:p>
        </w:tc>
        <w:tc>
          <w:tcPr>
            <w:tcW w:w="1064"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091D2A0">
            <w:pPr>
              <w:rPr>
                <w:rFonts w:ascii="仿宋" w:hAnsi="仿宋" w:eastAsia="仿宋" w:cs="仿宋"/>
                <w:szCs w:val="21"/>
              </w:rPr>
            </w:pPr>
            <w:r>
              <w:rPr>
                <w:rFonts w:ascii="仿宋" w:hAnsi="仿宋" w:eastAsia="仿宋" w:cs="仿宋"/>
                <w:szCs w:val="21"/>
              </w:rPr>
              <w:t>/</w:t>
            </w:r>
          </w:p>
        </w:tc>
      </w:tr>
      <w:tr w14:paraId="00ECA04D">
        <w:tblPrEx>
          <w:tblCellMar>
            <w:top w:w="15" w:type="dxa"/>
            <w:left w:w="15" w:type="dxa"/>
            <w:bottom w:w="15" w:type="dxa"/>
            <w:right w:w="15" w:type="dxa"/>
          </w:tblCellMar>
        </w:tblPrEx>
        <w:tc>
          <w:tcPr>
            <w:tcW w:w="1250"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CAAC202">
            <w:pPr>
              <w:rPr>
                <w:rFonts w:ascii="仿宋" w:hAnsi="仿宋" w:eastAsia="仿宋" w:cs="仿宋"/>
                <w:szCs w:val="21"/>
              </w:rPr>
            </w:pPr>
          </w:p>
        </w:tc>
        <w:tc>
          <w:tcPr>
            <w:tcW w:w="128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DE199BF">
            <w:pPr>
              <w:rPr>
                <w:rFonts w:ascii="仿宋" w:hAnsi="仿宋" w:eastAsia="仿宋" w:cs="仿宋"/>
                <w:szCs w:val="21"/>
              </w:rPr>
            </w:pPr>
          </w:p>
        </w:tc>
        <w:tc>
          <w:tcPr>
            <w:tcW w:w="1267"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2D4181E">
            <w:pPr>
              <w:rPr>
                <w:rFonts w:ascii="仿宋" w:hAnsi="仿宋" w:eastAsia="仿宋" w:cs="仿宋"/>
                <w:szCs w:val="21"/>
              </w:rPr>
            </w:pPr>
          </w:p>
        </w:tc>
        <w:tc>
          <w:tcPr>
            <w:tcW w:w="147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DAE07AD">
            <w:pPr>
              <w:rPr>
                <w:rFonts w:ascii="仿宋" w:hAnsi="仿宋" w:eastAsia="仿宋" w:cs="仿宋"/>
                <w:szCs w:val="21"/>
              </w:rPr>
            </w:pPr>
            <w:r>
              <w:rPr>
                <w:rFonts w:hint="eastAsia" w:ascii="仿宋" w:hAnsi="仿宋" w:eastAsia="仿宋" w:cs="仿宋"/>
                <w:szCs w:val="21"/>
              </w:rPr>
              <w:t>蛔虫卵数量</w:t>
            </w:r>
          </w:p>
        </w:tc>
        <w:tc>
          <w:tcPr>
            <w:tcW w:w="133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86923FA">
            <w:pPr>
              <w:rPr>
                <w:rFonts w:ascii="仿宋" w:hAnsi="仿宋" w:eastAsia="仿宋" w:cs="仿宋"/>
                <w:szCs w:val="21"/>
              </w:rPr>
            </w:pPr>
            <w:r>
              <w:rPr>
                <w:rFonts w:hint="eastAsia" w:ascii="仿宋" w:hAnsi="仿宋" w:eastAsia="仿宋" w:cs="仿宋"/>
                <w:szCs w:val="21"/>
              </w:rPr>
              <w:t>视具体情况而定</w:t>
            </w:r>
          </w:p>
        </w:tc>
        <w:tc>
          <w:tcPr>
            <w:tcW w:w="106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4962D80">
            <w:pPr>
              <w:rPr>
                <w:rFonts w:ascii="仿宋" w:hAnsi="仿宋" w:eastAsia="仿宋" w:cs="仿宋"/>
                <w:szCs w:val="21"/>
              </w:rPr>
            </w:pPr>
            <w:r>
              <w:rPr>
                <w:rFonts w:ascii="仿宋" w:hAnsi="仿宋" w:eastAsia="仿宋" w:cs="仿宋"/>
                <w:szCs w:val="21"/>
              </w:rPr>
              <w:t>/</w:t>
            </w:r>
          </w:p>
        </w:tc>
        <w:tc>
          <w:tcPr>
            <w:tcW w:w="11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05C4EC2">
            <w:pPr>
              <w:rPr>
                <w:rFonts w:ascii="仿宋" w:hAnsi="仿宋" w:eastAsia="仿宋" w:cs="仿宋"/>
                <w:szCs w:val="21"/>
              </w:rPr>
            </w:pPr>
            <w:r>
              <w:rPr>
                <w:rFonts w:hint="eastAsia" w:ascii="仿宋" w:hAnsi="仿宋" w:eastAsia="仿宋" w:cs="仿宋"/>
                <w:szCs w:val="21"/>
              </w:rPr>
              <w:t>300</w:t>
            </w:r>
          </w:p>
        </w:tc>
        <w:tc>
          <w:tcPr>
            <w:tcW w:w="1064" w:type="dxa"/>
            <w:vMerge w:val="continue"/>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0463859">
            <w:pPr>
              <w:rPr>
                <w:rFonts w:ascii="仿宋" w:hAnsi="仿宋" w:eastAsia="仿宋" w:cs="仿宋"/>
                <w:szCs w:val="21"/>
              </w:rPr>
            </w:pPr>
          </w:p>
        </w:tc>
      </w:tr>
      <w:tr w14:paraId="176F3141">
        <w:tblPrEx>
          <w:tblCellMar>
            <w:top w:w="15" w:type="dxa"/>
            <w:left w:w="15" w:type="dxa"/>
            <w:bottom w:w="15" w:type="dxa"/>
            <w:right w:w="15" w:type="dxa"/>
          </w:tblCellMar>
        </w:tblPrEx>
        <w:trPr>
          <w:trHeight w:val="420" w:hRule="atLeast"/>
        </w:trPr>
        <w:tc>
          <w:tcPr>
            <w:tcW w:w="8784" w:type="dxa"/>
            <w:gridSpan w:val="7"/>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0CE6804">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合计</w:t>
            </w:r>
          </w:p>
        </w:tc>
        <w:tc>
          <w:tcPr>
            <w:tcW w:w="106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9792437">
            <w:pPr>
              <w:pStyle w:val="14"/>
              <w:widowControl/>
              <w:autoSpaceDE w:val="0"/>
              <w:spacing w:afterAutospacing="0"/>
              <w:jc w:val="center"/>
              <w:rPr>
                <w:rFonts w:ascii="仿宋" w:hAnsi="仿宋" w:eastAsia="仿宋" w:cs="仿宋"/>
                <w:sz w:val="21"/>
                <w:szCs w:val="21"/>
              </w:rPr>
            </w:pPr>
            <w:r>
              <w:rPr>
                <w:rStyle w:val="21"/>
                <w:rFonts w:hint="eastAsia" w:ascii="仿宋" w:hAnsi="仿宋" w:eastAsia="仿宋" w:cs="仿宋"/>
                <w:sz w:val="21"/>
                <w:szCs w:val="21"/>
              </w:rPr>
              <w:t>12600</w:t>
            </w:r>
          </w:p>
        </w:tc>
      </w:tr>
      <w:tr w14:paraId="56186BC4">
        <w:tblPrEx>
          <w:tblCellMar>
            <w:top w:w="15" w:type="dxa"/>
            <w:left w:w="15" w:type="dxa"/>
            <w:bottom w:w="15" w:type="dxa"/>
            <w:right w:w="15" w:type="dxa"/>
          </w:tblCellMar>
        </w:tblPrEx>
        <w:trPr>
          <w:trHeight w:val="420" w:hRule="atLeast"/>
        </w:trPr>
        <w:tc>
          <w:tcPr>
            <w:tcW w:w="9848" w:type="dxa"/>
            <w:gridSpan w:val="8"/>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FC14FA0">
            <w:pPr>
              <w:pStyle w:val="14"/>
              <w:widowControl/>
              <w:autoSpaceDE w:val="0"/>
              <w:spacing w:afterAutospacing="0"/>
              <w:jc w:val="both"/>
              <w:rPr>
                <w:rFonts w:ascii="仿宋" w:hAnsi="仿宋" w:eastAsia="仿宋" w:cs="仿宋"/>
                <w:sz w:val="21"/>
                <w:szCs w:val="21"/>
              </w:rPr>
            </w:pPr>
            <w:r>
              <w:rPr>
                <w:rStyle w:val="21"/>
                <w:rFonts w:hint="eastAsia" w:ascii="仿宋" w:hAnsi="仿宋" w:eastAsia="仿宋" w:cs="仿宋"/>
                <w:sz w:val="21"/>
                <w:szCs w:val="21"/>
              </w:rPr>
              <w:t>备注：污泥检测相关检测因子按实际采样检测情况据实结算。</w:t>
            </w:r>
          </w:p>
        </w:tc>
      </w:tr>
    </w:tbl>
    <w:p w14:paraId="01EF2FFC">
      <w:pPr>
        <w:pStyle w:val="16"/>
        <w:numPr>
          <w:ilvl w:val="0"/>
          <w:numId w:val="12"/>
        </w:numPr>
        <w:ind w:firstLine="420"/>
        <w:rPr>
          <w:rFonts w:ascii="Times New Roman" w:hAnsi="Times New Roman" w:eastAsia="仿宋" w:cs="Times New Roman"/>
          <w:sz w:val="28"/>
          <w:szCs w:val="28"/>
        </w:rPr>
      </w:pPr>
      <w:r>
        <w:rPr>
          <w:rFonts w:ascii="Times New Roman" w:hAnsi="Times New Roman" w:eastAsia="仿宋" w:cs="Times New Roman"/>
          <w:b/>
          <w:bCs/>
          <w:sz w:val="28"/>
          <w:szCs w:val="28"/>
        </w:rPr>
        <w:t>★服务要求</w:t>
      </w:r>
    </w:p>
    <w:p w14:paraId="50109303">
      <w:pPr>
        <w:pStyle w:val="16"/>
        <w:ind w:left="-482"/>
        <w:rPr>
          <w:rFonts w:ascii="Times New Roman" w:hAnsi="Times New Roman" w:eastAsia="仿宋" w:cs="Times New Roman"/>
          <w:sz w:val="24"/>
          <w:szCs w:val="24"/>
        </w:rPr>
      </w:pPr>
      <w:r>
        <w:rPr>
          <w:rFonts w:hint="eastAsia" w:ascii="Times New Roman" w:hAnsi="Times New Roman" w:eastAsia="仿宋" w:cs="Times New Roman"/>
          <w:sz w:val="24"/>
          <w:szCs w:val="24"/>
        </w:rPr>
        <w:t>（一）履约要求</w:t>
      </w:r>
    </w:p>
    <w:p w14:paraId="26E4CA56">
      <w:pPr>
        <w:pStyle w:val="16"/>
        <w:numPr>
          <w:ilvl w:val="0"/>
          <w:numId w:val="13"/>
        </w:numPr>
        <w:rPr>
          <w:rFonts w:ascii="Times New Roman" w:hAnsi="Times New Roman" w:eastAsia="仿宋" w:cs="Times New Roman"/>
          <w:sz w:val="24"/>
          <w:szCs w:val="24"/>
        </w:rPr>
      </w:pPr>
      <w:r>
        <w:rPr>
          <w:rFonts w:hint="eastAsia" w:ascii="Times New Roman" w:hAnsi="Times New Roman" w:eastAsia="仿宋" w:cs="Times New Roman"/>
          <w:sz w:val="24"/>
          <w:szCs w:val="24"/>
        </w:rPr>
        <w:t>硬件能力：拥有固定采样团队、标准化实验室及完备检测能力，可严格按照既定频次保质保量完成全部检测任务。</w:t>
      </w:r>
    </w:p>
    <w:p w14:paraId="32331378">
      <w:pPr>
        <w:pStyle w:val="16"/>
        <w:numPr>
          <w:ilvl w:val="0"/>
          <w:numId w:val="13"/>
        </w:numPr>
        <w:rPr>
          <w:rFonts w:ascii="Times New Roman" w:hAnsi="Times New Roman" w:eastAsia="仿宋" w:cs="Times New Roman"/>
          <w:sz w:val="24"/>
          <w:szCs w:val="24"/>
        </w:rPr>
      </w:pPr>
      <w:r>
        <w:rPr>
          <w:rFonts w:hint="eastAsia" w:ascii="Times New Roman" w:hAnsi="Times New Roman" w:eastAsia="仿宋" w:cs="Times New Roman"/>
          <w:sz w:val="24"/>
          <w:szCs w:val="24"/>
        </w:rPr>
        <w:t>本项目所列废水、废气、污泥监测点位、检测频次为现阶段现状条件下的服务要求。服务期内，若因采购人改扩建、现场改造、排污口调整、生态环境管理要求变化等客观原因，造成监测点位位置、点位数量、检测频次需要变更的，采购人有权书面通知成交供应商对监测方案进行调整。成交供应商应当按照采购人书面确认后的新方案开展检测工作。</w:t>
      </w:r>
    </w:p>
    <w:p w14:paraId="6C7EAE58">
      <w:pPr>
        <w:pStyle w:val="16"/>
        <w:numPr>
          <w:ilvl w:val="0"/>
          <w:numId w:val="13"/>
        </w:numPr>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涉及服务工作量增减的，按照成交单价据实结算；未经采购人书面同意，供应商不得擅自调整第二条表格中写明的监测点位及频次。</w:t>
      </w:r>
    </w:p>
    <w:p w14:paraId="52F3584F">
      <w:pPr>
        <w:pStyle w:val="16"/>
        <w:numPr>
          <w:ilvl w:val="0"/>
          <w:numId w:val="13"/>
        </w:numPr>
        <w:rPr>
          <w:rFonts w:ascii="Times New Roman" w:hAnsi="Times New Roman" w:eastAsia="仿宋" w:cs="Times New Roman"/>
          <w:sz w:val="24"/>
          <w:szCs w:val="24"/>
        </w:rPr>
      </w:pPr>
      <w:r>
        <w:rPr>
          <w:rFonts w:hint="eastAsia" w:ascii="Times New Roman" w:hAnsi="Times New Roman" w:eastAsia="仿宋" w:cs="Times New Roman"/>
          <w:sz w:val="24"/>
          <w:szCs w:val="24"/>
        </w:rPr>
        <w:t>人员稳定性要求：供应商投标时须确定本项目服务团队人员名单。履约期间项目团队人员应保持稳定，未经采购人书面同意，供应商不得擅自更换。确需更换人员的，供应商须提前 15 个工作日向采购人提交书面申请，经采购人审核同意后方可更换；接替人员的资质、能力不得低于被替换人员。</w:t>
      </w:r>
    </w:p>
    <w:p w14:paraId="5C8FAF95">
      <w:pPr>
        <w:pStyle w:val="16"/>
        <w:numPr>
          <w:ilvl w:val="0"/>
          <w:numId w:val="13"/>
        </w:numPr>
        <w:rPr>
          <w:rFonts w:ascii="Times New Roman" w:hAnsi="Times New Roman" w:eastAsia="仿宋" w:cs="Times New Roman"/>
          <w:sz w:val="24"/>
          <w:szCs w:val="24"/>
        </w:rPr>
      </w:pPr>
      <w:r>
        <w:rPr>
          <w:rFonts w:hint="eastAsia" w:ascii="Times New Roman" w:hAnsi="Times New Roman" w:eastAsia="仿宋" w:cs="Times New Roman"/>
          <w:sz w:val="24"/>
          <w:szCs w:val="24"/>
        </w:rPr>
        <w:t>保密要求：成交供应商应当对本项目所有进场作业人员做好保密管理，项目实施全部参与人员须签署保密承诺书，对采购人的环境监测数据、排污信息、环保管理资料等严格保密，不得向第三方泄露。</w:t>
      </w:r>
    </w:p>
    <w:p w14:paraId="0F4FBBA7">
      <w:pPr>
        <w:pStyle w:val="16"/>
        <w:numPr>
          <w:ilvl w:val="0"/>
          <w:numId w:val="13"/>
        </w:numPr>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采样人员：每个院区每次采样不少于2人，采样人员须熟悉采样点位分布及采样操作规程。</w:t>
      </w:r>
    </w:p>
    <w:p w14:paraId="00DEA4F4">
      <w:pPr>
        <w:pStyle w:val="16"/>
        <w:ind w:left="-482"/>
        <w:rPr>
          <w:rFonts w:ascii="Times New Roman" w:hAnsi="Times New Roman" w:eastAsia="仿宋" w:cs="Times New Roman"/>
          <w:sz w:val="24"/>
          <w:szCs w:val="24"/>
        </w:rPr>
      </w:pPr>
      <w:r>
        <w:rPr>
          <w:rFonts w:hint="eastAsia" w:ascii="Times New Roman" w:hAnsi="Times New Roman" w:eastAsia="仿宋" w:cs="Times New Roman"/>
          <w:sz w:val="24"/>
          <w:szCs w:val="24"/>
        </w:rPr>
        <w:t>（二）服务标准与质量控制</w:t>
      </w:r>
    </w:p>
    <w:p w14:paraId="786AC95A">
      <w:pPr>
        <w:pStyle w:val="16"/>
        <w:numPr>
          <w:ilvl w:val="0"/>
          <w:numId w:val="14"/>
        </w:numPr>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合规性标准：严格按照采购人排污许可证、上级环保监督抽查要求及国家最新环境标准开展采样、现场检测及实验室检测工作，严禁漏检、少检、逾期检测。所有检测方法须符合国家、行业现行有效的环境监测相关技术规范、《医疗机构水污染物排放标准》（GB 18466‑2005，含 2026 年第 1 号修改单）等标准要求；污水每次检测一日采样不少于 3 次，采样间隔 4 小时，理化指标取日均值；微生物项目不得混合制样，采用瞬时水样分别检测。</w:t>
      </w:r>
    </w:p>
    <w:p w14:paraId="33BB820D">
      <w:pPr>
        <w:pStyle w:val="16"/>
        <w:numPr>
          <w:ilvl w:val="0"/>
          <w:numId w:val="14"/>
        </w:numPr>
        <w:rPr>
          <w:rFonts w:ascii="Times New Roman" w:hAnsi="Times New Roman" w:eastAsia="仿宋" w:cs="Times New Roman"/>
          <w:sz w:val="24"/>
          <w:szCs w:val="24"/>
        </w:rPr>
      </w:pPr>
      <w:r>
        <w:rPr>
          <w:rFonts w:hint="eastAsia" w:ascii="Times New Roman" w:hAnsi="Times New Roman" w:eastAsia="仿宋" w:cs="Times New Roman"/>
          <w:sz w:val="24"/>
          <w:szCs w:val="24"/>
        </w:rPr>
        <w:t>过程留痕：采样流程必须规范，需留存采样照片、视频及原始记录，确保数据可溯源，满足环保现场核查要求。采样记录须包含采样时间、点位、气象条件、采样人员等信息，并由采购人现场负责人签字确认。</w:t>
      </w:r>
    </w:p>
    <w:p w14:paraId="3B78F16F">
      <w:pPr>
        <w:pStyle w:val="16"/>
        <w:numPr>
          <w:ilvl w:val="0"/>
          <w:numId w:val="14"/>
        </w:numPr>
        <w:rPr>
          <w:rFonts w:ascii="Times New Roman" w:hAnsi="Times New Roman" w:eastAsia="仿宋" w:cs="Times New Roman"/>
          <w:sz w:val="24"/>
          <w:szCs w:val="24"/>
        </w:rPr>
      </w:pPr>
      <w:r>
        <w:rPr>
          <w:rFonts w:hint="eastAsia" w:ascii="Times New Roman" w:hAnsi="Times New Roman" w:eastAsia="仿宋" w:cs="Times New Roman"/>
          <w:sz w:val="24"/>
          <w:szCs w:val="24"/>
        </w:rPr>
        <w:t>样品管理：样品采集后须按照规范要求妥善保存、运输和交接，建立样品流转台账。样品保存条件和时间须满足分析方法要求，确保样品在检测前不发生变质或损失。</w:t>
      </w:r>
    </w:p>
    <w:p w14:paraId="29D2F875">
      <w:pPr>
        <w:pStyle w:val="16"/>
        <w:numPr>
          <w:ilvl w:val="0"/>
          <w:numId w:val="14"/>
        </w:numPr>
        <w:rPr>
          <w:rFonts w:ascii="Times New Roman" w:hAnsi="Times New Roman" w:eastAsia="仿宋" w:cs="Times New Roman"/>
          <w:sz w:val="24"/>
          <w:szCs w:val="24"/>
        </w:rPr>
      </w:pPr>
      <w:r>
        <w:rPr>
          <w:rFonts w:hint="eastAsia" w:ascii="Times New Roman" w:hAnsi="Times New Roman" w:eastAsia="仿宋" w:cs="Times New Roman"/>
          <w:sz w:val="24"/>
          <w:szCs w:val="24"/>
        </w:rPr>
        <w:t>质量控制：实验室检测须执行内部质量控制措施，包括平行样、加标回收、空白试验等，质控合格率须达到100%。定期参加省级以上生态环境主管部门组织的能力验证或比对试验，结果须合格。</w:t>
      </w:r>
    </w:p>
    <w:p w14:paraId="1D925EC6">
      <w:pPr>
        <w:pStyle w:val="16"/>
        <w:numPr>
          <w:ilvl w:val="0"/>
          <w:numId w:val="14"/>
        </w:numPr>
        <w:rPr>
          <w:rFonts w:ascii="Times New Roman" w:hAnsi="Times New Roman" w:eastAsia="仿宋" w:cs="Times New Roman"/>
          <w:sz w:val="24"/>
          <w:szCs w:val="24"/>
        </w:rPr>
      </w:pPr>
      <w:r>
        <w:rPr>
          <w:rFonts w:hint="eastAsia" w:ascii="Times New Roman" w:hAnsi="Times New Roman" w:eastAsia="仿宋" w:cs="Times New Roman"/>
          <w:sz w:val="24"/>
          <w:szCs w:val="24"/>
        </w:rPr>
        <w:t>异常处理：供应商在开展数据审核时，发现异常数据应第一时间通知采购人，并在48小时内重新开展采样检测，产生的费用由供应商承担。</w:t>
      </w:r>
    </w:p>
    <w:p w14:paraId="134A833C">
      <w:pPr>
        <w:pStyle w:val="16"/>
        <w:numPr>
          <w:ilvl w:val="0"/>
          <w:numId w:val="14"/>
        </w:numPr>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报告审核：检测报告严格实行三级审核制度（编制人、审核人、批准人），保证所有检测数据真实精准、合法有效。报告须经授权签字人签发，加盖CMA章及检测机构公章。</w:t>
      </w:r>
    </w:p>
    <w:p w14:paraId="2C995C34">
      <w:pPr>
        <w:pStyle w:val="16"/>
        <w:ind w:left="-482"/>
        <w:rPr>
          <w:rFonts w:ascii="Times New Roman" w:hAnsi="Times New Roman" w:eastAsia="仿宋" w:cs="Times New Roman"/>
          <w:sz w:val="24"/>
          <w:szCs w:val="24"/>
        </w:rPr>
      </w:pPr>
      <w:r>
        <w:rPr>
          <w:rFonts w:hint="eastAsia" w:ascii="Times New Roman" w:hAnsi="Times New Roman" w:eastAsia="仿宋" w:cs="Times New Roman"/>
          <w:sz w:val="24"/>
          <w:szCs w:val="24"/>
        </w:rPr>
        <w:t>（三）服务时限与响应要求</w:t>
      </w:r>
    </w:p>
    <w:p w14:paraId="127314B4">
      <w:pPr>
        <w:pStyle w:val="16"/>
        <w:numPr>
          <w:ilvl w:val="0"/>
          <w:numId w:val="15"/>
        </w:numPr>
        <w:rPr>
          <w:rFonts w:ascii="Times New Roman" w:hAnsi="Times New Roman" w:eastAsia="仿宋" w:cs="Times New Roman"/>
          <w:sz w:val="24"/>
          <w:szCs w:val="24"/>
        </w:rPr>
      </w:pPr>
      <w:r>
        <w:rPr>
          <w:rFonts w:hint="eastAsia" w:ascii="Times New Roman" w:hAnsi="Times New Roman" w:eastAsia="仿宋" w:cs="Times New Roman"/>
          <w:sz w:val="24"/>
          <w:szCs w:val="24"/>
        </w:rPr>
        <w:t>常规检测报告时限：供应商须在完成现场采样后7个工作日内出具正式CMA检测报告（含电子版及纸质版）。</w:t>
      </w:r>
    </w:p>
    <w:p w14:paraId="63EE00C0">
      <w:pPr>
        <w:pStyle w:val="16"/>
        <w:numPr>
          <w:ilvl w:val="0"/>
          <w:numId w:val="15"/>
        </w:numPr>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应急检测报告时限：遇环保部门临时抽查或突发环境事件进行加急检测时，供应商须在采样后5个工作日内出具正式检测报告。</w:t>
      </w:r>
    </w:p>
    <w:p w14:paraId="3C9FAAE7">
      <w:pPr>
        <w:pStyle w:val="16"/>
        <w:numPr>
          <w:ilvl w:val="0"/>
          <w:numId w:val="15"/>
        </w:numPr>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年度汇总报告时限：供应商须在每年服务期结束后30个工作日内提交年度环境监测总结报告。</w:t>
      </w:r>
    </w:p>
    <w:p w14:paraId="546C4200">
      <w:pPr>
        <w:pStyle w:val="16"/>
        <w:numPr>
          <w:ilvl w:val="0"/>
          <w:numId w:val="15"/>
        </w:numPr>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应急响应时效：配备专属环保检测对接专员，提供7×24小时电话响应服务。接到采购人通知后，一般事项2小时内响应，紧急事项1小时内响应并安排人员到场。</w:t>
      </w:r>
    </w:p>
    <w:p w14:paraId="582CCAEC">
      <w:pPr>
        <w:pStyle w:val="16"/>
        <w:numPr>
          <w:ilvl w:val="0"/>
          <w:numId w:val="15"/>
        </w:numPr>
        <w:rPr>
          <w:rFonts w:ascii="Times New Roman" w:hAnsi="Times New Roman" w:eastAsia="仿宋" w:cs="Times New Roman"/>
          <w:sz w:val="24"/>
          <w:szCs w:val="24"/>
        </w:rPr>
      </w:pPr>
      <w:r>
        <w:rPr>
          <w:rFonts w:hint="eastAsia" w:ascii="Times New Roman" w:hAnsi="Times New Roman" w:eastAsia="仿宋" w:cs="Times New Roman"/>
          <w:sz w:val="24"/>
          <w:szCs w:val="24"/>
        </w:rPr>
        <w:t>加急服务：遇环保部门临时抽查或突发环境事件，供应商需配合进行加急检测，优先安排人员和设备进场，确保不影响采购人正常排污及环保合规管理，加急费用包含在报价之中，采购人不再另行支付。</w:t>
      </w:r>
    </w:p>
    <w:p w14:paraId="4971A02B">
      <w:pPr>
        <w:pStyle w:val="16"/>
        <w:numPr>
          <w:ilvl w:val="0"/>
          <w:numId w:val="15"/>
        </w:numPr>
        <w:rPr>
          <w:rFonts w:ascii="Times New Roman" w:hAnsi="Times New Roman" w:eastAsia="仿宋" w:cs="Times New Roman"/>
          <w:sz w:val="24"/>
          <w:szCs w:val="24"/>
        </w:rPr>
      </w:pPr>
      <w:r>
        <w:rPr>
          <w:rFonts w:hint="eastAsia" w:ascii="Times New Roman" w:hAnsi="Times New Roman" w:eastAsia="仿宋" w:cs="Times New Roman"/>
          <w:sz w:val="24"/>
          <w:szCs w:val="24"/>
        </w:rPr>
        <w:t>售后服务：采购人在审核报告过程中，若发现编制不规范、内容错漏等问题，供应商须在接到通知后24小时内响应，并在2个工作日内完成报告修改及重新报送。</w:t>
      </w:r>
    </w:p>
    <w:p w14:paraId="271A62B2">
      <w:pPr>
        <w:pStyle w:val="16"/>
        <w:ind w:left="-482"/>
        <w:rPr>
          <w:rFonts w:ascii="Times New Roman" w:hAnsi="Times New Roman" w:eastAsia="仿宋" w:cs="Times New Roman"/>
          <w:sz w:val="24"/>
          <w:szCs w:val="24"/>
        </w:rPr>
      </w:pPr>
      <w:r>
        <w:rPr>
          <w:rFonts w:hint="eastAsia" w:ascii="Times New Roman" w:hAnsi="Times New Roman" w:eastAsia="仿宋" w:cs="Times New Roman"/>
          <w:sz w:val="24"/>
          <w:szCs w:val="24"/>
        </w:rPr>
        <w:t>（四）报告交付要求</w:t>
      </w:r>
    </w:p>
    <w:p w14:paraId="3A490EAC">
      <w:pPr>
        <w:pStyle w:val="16"/>
        <w:numPr>
          <w:ilvl w:val="0"/>
          <w:numId w:val="16"/>
        </w:numPr>
        <w:rPr>
          <w:rFonts w:ascii="Times New Roman" w:hAnsi="Times New Roman" w:eastAsia="仿宋" w:cs="Times New Roman"/>
          <w:sz w:val="24"/>
          <w:szCs w:val="24"/>
        </w:rPr>
      </w:pPr>
      <w:r>
        <w:rPr>
          <w:rFonts w:hint="eastAsia" w:ascii="Times New Roman" w:hAnsi="Times New Roman" w:eastAsia="仿宋" w:cs="Times New Roman"/>
          <w:sz w:val="24"/>
          <w:szCs w:val="24"/>
        </w:rPr>
        <w:t>交付形式：所有成果文件应当包括纸质文件2份（加盖CMA章及检测机构公章）和电子文件1份（PDF扫描件及可编辑版Word格式）。</w:t>
      </w:r>
    </w:p>
    <w:p w14:paraId="1FC4A551">
      <w:pPr>
        <w:pStyle w:val="16"/>
        <w:numPr>
          <w:ilvl w:val="0"/>
          <w:numId w:val="16"/>
        </w:numPr>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内容规范：出具的CMA检测报告及原始数据必须具备法定效力，内容需符合资质认定要求，必须包括不限于：</w:t>
      </w:r>
    </w:p>
    <w:p w14:paraId="5606DD2E">
      <w:pPr>
        <w:pStyle w:val="16"/>
        <w:numPr>
          <w:ilvl w:val="0"/>
          <w:numId w:val="17"/>
        </w:numPr>
        <w:rPr>
          <w:rFonts w:ascii="Times New Roman" w:hAnsi="Times New Roman" w:eastAsia="仿宋" w:cs="Times New Roman"/>
          <w:sz w:val="24"/>
          <w:szCs w:val="24"/>
        </w:rPr>
      </w:pPr>
      <w:r>
        <w:rPr>
          <w:rFonts w:hint="eastAsia" w:ascii="Times New Roman" w:hAnsi="Times New Roman" w:eastAsia="仿宋" w:cs="Times New Roman"/>
          <w:sz w:val="24"/>
          <w:szCs w:val="24"/>
        </w:rPr>
        <w:t>采样点位及样品信息（含采样时间、保存条件、运输条件）</w:t>
      </w:r>
    </w:p>
    <w:p w14:paraId="606015DC">
      <w:pPr>
        <w:pStyle w:val="16"/>
        <w:numPr>
          <w:ilvl w:val="0"/>
          <w:numId w:val="17"/>
        </w:numPr>
        <w:rPr>
          <w:rFonts w:ascii="Times New Roman" w:hAnsi="Times New Roman" w:eastAsia="仿宋" w:cs="Times New Roman"/>
          <w:sz w:val="24"/>
          <w:szCs w:val="24"/>
        </w:rPr>
      </w:pPr>
      <w:r>
        <w:rPr>
          <w:rFonts w:hint="eastAsia" w:ascii="Times New Roman" w:hAnsi="Times New Roman" w:eastAsia="仿宋" w:cs="Times New Roman"/>
          <w:sz w:val="24"/>
          <w:szCs w:val="24"/>
        </w:rPr>
        <w:t>检测项目及分析方法（注明执行标准编号）</w:t>
      </w:r>
    </w:p>
    <w:p w14:paraId="61338531">
      <w:pPr>
        <w:pStyle w:val="16"/>
        <w:numPr>
          <w:ilvl w:val="0"/>
          <w:numId w:val="17"/>
        </w:numPr>
        <w:rPr>
          <w:rFonts w:ascii="Times New Roman" w:hAnsi="Times New Roman" w:eastAsia="仿宋" w:cs="Times New Roman"/>
          <w:sz w:val="24"/>
          <w:szCs w:val="24"/>
        </w:rPr>
      </w:pPr>
      <w:r>
        <w:rPr>
          <w:rFonts w:hint="eastAsia" w:ascii="Times New Roman" w:hAnsi="Times New Roman" w:eastAsia="仿宋" w:cs="Times New Roman"/>
          <w:sz w:val="24"/>
          <w:szCs w:val="24"/>
        </w:rPr>
        <w:t>检测结果及评价标准</w:t>
      </w:r>
    </w:p>
    <w:p w14:paraId="108994B3">
      <w:pPr>
        <w:pStyle w:val="16"/>
        <w:numPr>
          <w:ilvl w:val="0"/>
          <w:numId w:val="17"/>
        </w:numPr>
        <w:rPr>
          <w:rFonts w:ascii="Times New Roman" w:hAnsi="Times New Roman" w:eastAsia="仿宋" w:cs="Times New Roman"/>
          <w:sz w:val="24"/>
          <w:szCs w:val="24"/>
        </w:rPr>
      </w:pPr>
      <w:r>
        <w:rPr>
          <w:rFonts w:hint="eastAsia" w:ascii="Times New Roman" w:hAnsi="Times New Roman" w:eastAsia="仿宋" w:cs="Times New Roman"/>
          <w:sz w:val="24"/>
          <w:szCs w:val="24"/>
        </w:rPr>
        <w:t>评价结果（明确判定是否达标）</w:t>
      </w:r>
    </w:p>
    <w:p w14:paraId="091A6016">
      <w:pPr>
        <w:pStyle w:val="16"/>
        <w:numPr>
          <w:ilvl w:val="0"/>
          <w:numId w:val="17"/>
        </w:numPr>
        <w:rPr>
          <w:rFonts w:ascii="Times New Roman" w:hAnsi="Times New Roman" w:eastAsia="仿宋" w:cs="Times New Roman"/>
          <w:sz w:val="24"/>
          <w:szCs w:val="24"/>
        </w:rPr>
      </w:pPr>
      <w:r>
        <w:rPr>
          <w:rFonts w:hint="eastAsia" w:ascii="Times New Roman" w:hAnsi="Times New Roman" w:eastAsia="仿宋" w:cs="Times New Roman"/>
          <w:sz w:val="24"/>
          <w:szCs w:val="24"/>
        </w:rPr>
        <w:t>采样人员、检测人员、审核人、批准人签字</w:t>
      </w:r>
    </w:p>
    <w:p w14:paraId="53E4E34A">
      <w:pPr>
        <w:pStyle w:val="16"/>
        <w:numPr>
          <w:ilvl w:val="0"/>
          <w:numId w:val="17"/>
        </w:numPr>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CMA标志及检测机构公章</w:t>
      </w:r>
    </w:p>
    <w:p w14:paraId="0EF069AC">
      <w:pPr>
        <w:pStyle w:val="16"/>
        <w:numPr>
          <w:ilvl w:val="0"/>
          <w:numId w:val="16"/>
        </w:numPr>
        <w:rPr>
          <w:rFonts w:ascii="Times New Roman" w:hAnsi="Times New Roman" w:eastAsia="仿宋" w:cs="Times New Roman"/>
          <w:sz w:val="24"/>
          <w:szCs w:val="24"/>
        </w:rPr>
      </w:pPr>
      <w:r>
        <w:rPr>
          <w:rFonts w:hint="eastAsia" w:ascii="Times New Roman" w:hAnsi="Times New Roman" w:eastAsia="仿宋" w:cs="Times New Roman"/>
          <w:sz w:val="24"/>
          <w:szCs w:val="24"/>
        </w:rPr>
        <w:t>档案管理：全年所有检测报告、原始记录电子档案需永久存档，供应商需建立专门档案库，随时配合采购人提供查阅。档案保存期限不少于15年。</w:t>
      </w:r>
    </w:p>
    <w:p w14:paraId="3812B284">
      <w:pPr>
        <w:pStyle w:val="16"/>
        <w:ind w:left="-482"/>
        <w:rPr>
          <w:rFonts w:ascii="Times New Roman" w:hAnsi="Times New Roman" w:eastAsia="仿宋" w:cs="Times New Roman"/>
          <w:sz w:val="24"/>
          <w:szCs w:val="24"/>
        </w:rPr>
      </w:pPr>
      <w:r>
        <w:rPr>
          <w:rFonts w:hint="eastAsia" w:ascii="Times New Roman" w:hAnsi="Times New Roman" w:eastAsia="仿宋" w:cs="Times New Roman"/>
          <w:sz w:val="24"/>
          <w:szCs w:val="24"/>
        </w:rPr>
        <w:t>（五）技术咨询服务（本项费用均包含在本项目报价之中，采购人不再另行支付）</w:t>
      </w:r>
    </w:p>
    <w:p w14:paraId="40575349">
      <w:pPr>
        <w:pStyle w:val="16"/>
        <w:spacing w:before="0" w:after="0"/>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除完成常规检测任务外，供应商需提供全方位的技术咨询服务，协助采购人提升环保管理水平，具体包括以下方面：</w:t>
      </w:r>
    </w:p>
    <w:p w14:paraId="7122EF7C">
      <w:pPr>
        <w:pStyle w:val="16"/>
        <w:spacing w:before="0" w:after="0"/>
        <w:ind w:firstLine="0"/>
        <w:rPr>
          <w:rFonts w:ascii="Times New Roman" w:hAnsi="Times New Roman" w:eastAsia="仿宋" w:cs="Times New Roman"/>
          <w:sz w:val="24"/>
          <w:szCs w:val="24"/>
        </w:rPr>
      </w:pPr>
      <w:r>
        <w:rPr>
          <w:rFonts w:hint="eastAsia" w:ascii="Times New Roman" w:hAnsi="Times New Roman" w:eastAsia="仿宋" w:cs="Times New Roman"/>
          <w:sz w:val="24"/>
          <w:szCs w:val="24"/>
        </w:rPr>
        <w:t>1. 环保监测标准解读</w:t>
      </w:r>
    </w:p>
    <w:p w14:paraId="644A4B53">
      <w:pPr>
        <w:pStyle w:val="16"/>
        <w:spacing w:before="0" w:after="0"/>
        <w:ind w:left="425" w:hanging="425"/>
        <w:rPr>
          <w:rFonts w:ascii="Times New Roman" w:hAnsi="Times New Roman" w:eastAsia="仿宋" w:cs="Times New Roman"/>
          <w:sz w:val="24"/>
          <w:szCs w:val="24"/>
        </w:rPr>
      </w:pPr>
      <w:r>
        <w:rPr>
          <w:rFonts w:hint="eastAsia" w:ascii="Times New Roman" w:hAnsi="Times New Roman" w:eastAsia="仿宋" w:cs="Times New Roman"/>
          <w:sz w:val="24"/>
          <w:szCs w:val="24"/>
        </w:rPr>
        <w:t>（1）根据采购人需求向采购人宣贯最新的国家及地方环保法律法规、监测标准（如《医疗机构水污染物排放标准》（GB 18466）、《大气污染物综合排放标准》（GB 16297）等）。</w:t>
      </w:r>
    </w:p>
    <w:p w14:paraId="1138A2EB">
      <w:pPr>
        <w:pStyle w:val="16"/>
        <w:spacing w:before="0" w:after="0"/>
        <w:ind w:left="425" w:hanging="425"/>
        <w:rPr>
          <w:rFonts w:ascii="Times New Roman" w:hAnsi="Times New Roman" w:eastAsia="仿宋" w:cs="Times New Roman"/>
          <w:sz w:val="24"/>
          <w:szCs w:val="24"/>
        </w:rPr>
      </w:pPr>
      <w:r>
        <w:rPr>
          <w:rFonts w:hint="eastAsia" w:ascii="Times New Roman" w:hAnsi="Times New Roman" w:eastAsia="仿宋" w:cs="Times New Roman"/>
          <w:sz w:val="24"/>
          <w:szCs w:val="24"/>
        </w:rPr>
        <w:t>（2）针对采购人环保管理人员，提供监测点位设置、采样注意事项、样品保存与运输等方面的技术指导。</w:t>
      </w:r>
    </w:p>
    <w:p w14:paraId="44CEDD33">
      <w:pPr>
        <w:pStyle w:val="16"/>
        <w:spacing w:before="0" w:after="0"/>
        <w:ind w:firstLine="0"/>
        <w:rPr>
          <w:rFonts w:ascii="Times New Roman" w:hAnsi="Times New Roman" w:eastAsia="仿宋" w:cs="Times New Roman"/>
          <w:sz w:val="24"/>
          <w:szCs w:val="24"/>
        </w:rPr>
      </w:pPr>
      <w:r>
        <w:rPr>
          <w:rFonts w:hint="eastAsia" w:ascii="Times New Roman" w:hAnsi="Times New Roman" w:eastAsia="仿宋" w:cs="Times New Roman"/>
          <w:sz w:val="24"/>
          <w:szCs w:val="24"/>
        </w:rPr>
        <w:t>2. 检测过程技术指导</w:t>
      </w:r>
    </w:p>
    <w:p w14:paraId="4F08C079">
      <w:pPr>
        <w:pStyle w:val="16"/>
        <w:spacing w:before="0" w:after="0"/>
        <w:ind w:firstLine="240" w:firstLineChars="100"/>
        <w:rPr>
          <w:rFonts w:ascii="Times New Roman" w:hAnsi="Times New Roman" w:eastAsia="仿宋" w:cs="Times New Roman"/>
          <w:sz w:val="24"/>
          <w:szCs w:val="24"/>
        </w:rPr>
      </w:pPr>
      <w:r>
        <w:rPr>
          <w:rFonts w:hint="eastAsia" w:ascii="Times New Roman" w:hAnsi="Times New Roman" w:eastAsia="仿宋" w:cs="Times New Roman"/>
          <w:sz w:val="24"/>
          <w:szCs w:val="24"/>
        </w:rPr>
        <w:t>协助采购人完善环保监测方案，确保监测点位、因子及频次满足现行法规及排污许可证要求。</w:t>
      </w:r>
    </w:p>
    <w:p w14:paraId="1DCCBEB8">
      <w:pPr>
        <w:pStyle w:val="16"/>
        <w:spacing w:before="0" w:after="0"/>
        <w:ind w:firstLine="0"/>
        <w:rPr>
          <w:rFonts w:ascii="Times New Roman" w:hAnsi="Times New Roman" w:eastAsia="仿宋" w:cs="Times New Roman"/>
          <w:sz w:val="24"/>
          <w:szCs w:val="24"/>
        </w:rPr>
      </w:pPr>
      <w:r>
        <w:rPr>
          <w:rFonts w:hint="eastAsia" w:ascii="Times New Roman" w:hAnsi="Times New Roman" w:eastAsia="仿宋" w:cs="Times New Roman"/>
          <w:sz w:val="24"/>
          <w:szCs w:val="24"/>
        </w:rPr>
        <w:t>3. 检测结果指标分析</w:t>
      </w:r>
    </w:p>
    <w:p w14:paraId="52BD6DBD">
      <w:pPr>
        <w:pStyle w:val="16"/>
        <w:spacing w:before="0" w:after="0"/>
        <w:ind w:firstLine="0"/>
        <w:rPr>
          <w:rFonts w:ascii="Times New Roman" w:hAnsi="Times New Roman" w:eastAsia="仿宋" w:cs="Times New Roman"/>
          <w:sz w:val="24"/>
          <w:szCs w:val="24"/>
        </w:rPr>
      </w:pPr>
      <w:r>
        <w:rPr>
          <w:rFonts w:hint="eastAsia" w:ascii="Times New Roman" w:hAnsi="Times New Roman" w:eastAsia="仿宋" w:cs="Times New Roman"/>
          <w:sz w:val="24"/>
          <w:szCs w:val="24"/>
        </w:rPr>
        <w:t>（1）不只提供检测数据，还需提供数据分析报告。对长期检测数据进行趋势分析，若发现某项指标（如COD、氨氮）虽达标但有上升趋势，需及时预警并分析原因，提出改善建议。</w:t>
      </w:r>
    </w:p>
    <w:p w14:paraId="4827BDC8">
      <w:pPr>
        <w:pStyle w:val="16"/>
        <w:spacing w:before="0" w:after="0"/>
        <w:ind w:left="635" w:hanging="425"/>
        <w:rPr>
          <w:rFonts w:ascii="Times New Roman" w:hAnsi="Times New Roman" w:eastAsia="仿宋" w:cs="Times New Roman"/>
          <w:sz w:val="24"/>
          <w:szCs w:val="24"/>
        </w:rPr>
      </w:pPr>
      <w:r>
        <w:rPr>
          <w:rFonts w:hint="eastAsia" w:ascii="Times New Roman" w:hAnsi="Times New Roman" w:eastAsia="仿宋" w:cs="Times New Roman"/>
          <w:sz w:val="24"/>
          <w:szCs w:val="24"/>
        </w:rPr>
        <w:t>（2）每年提供一份年度监测数据综合分析报告，包含各院区各项指标达标率、同比/环比变化趋势、异常波动分析等。</w:t>
      </w:r>
    </w:p>
    <w:p w14:paraId="37A87E7E">
      <w:pPr>
        <w:pStyle w:val="16"/>
        <w:spacing w:before="0" w:after="0"/>
        <w:ind w:firstLine="0"/>
        <w:rPr>
          <w:rFonts w:ascii="Times New Roman" w:hAnsi="Times New Roman" w:eastAsia="仿宋" w:cs="Times New Roman"/>
          <w:sz w:val="24"/>
          <w:szCs w:val="24"/>
        </w:rPr>
      </w:pPr>
      <w:r>
        <w:rPr>
          <w:rFonts w:hint="eastAsia" w:ascii="Times New Roman" w:hAnsi="Times New Roman" w:eastAsia="仿宋" w:cs="Times New Roman"/>
          <w:sz w:val="24"/>
          <w:szCs w:val="24"/>
        </w:rPr>
        <w:t>4. 异常数据排查</w:t>
      </w:r>
    </w:p>
    <w:p w14:paraId="560983A2">
      <w:pPr>
        <w:pStyle w:val="16"/>
        <w:spacing w:before="0" w:after="0"/>
        <w:ind w:left="425" w:hanging="425"/>
        <w:rPr>
          <w:rFonts w:ascii="Times New Roman" w:hAnsi="Times New Roman" w:eastAsia="仿宋" w:cs="Times New Roman"/>
          <w:sz w:val="24"/>
          <w:szCs w:val="24"/>
        </w:rPr>
      </w:pPr>
      <w:r>
        <w:rPr>
          <w:rFonts w:hint="eastAsia" w:ascii="Times New Roman" w:hAnsi="Times New Roman" w:eastAsia="仿宋" w:cs="Times New Roman"/>
          <w:sz w:val="24"/>
          <w:szCs w:val="24"/>
        </w:rPr>
        <w:t>（1）当检测数据出现异常或超标时，除复测外，需协助采购人排查是采样误差、设备故障还是工艺运行问题，并提供整改技术方案。</w:t>
      </w:r>
    </w:p>
    <w:p w14:paraId="460BD237">
      <w:pPr>
        <w:pStyle w:val="16"/>
        <w:spacing w:before="0" w:after="0"/>
        <w:ind w:left="425" w:hanging="425"/>
        <w:rPr>
          <w:rFonts w:ascii="Times New Roman" w:hAnsi="Times New Roman" w:eastAsia="仿宋" w:cs="Times New Roman"/>
          <w:sz w:val="24"/>
          <w:szCs w:val="24"/>
        </w:rPr>
      </w:pPr>
      <w:r>
        <w:rPr>
          <w:rFonts w:hint="eastAsia" w:ascii="Times New Roman" w:hAnsi="Times New Roman" w:eastAsia="仿宋" w:cs="Times New Roman"/>
          <w:sz w:val="24"/>
          <w:szCs w:val="24"/>
        </w:rPr>
        <w:t>（2）对异常数据建立台账记录，分析异常原因及改进措施，形成闭环管理。</w:t>
      </w:r>
    </w:p>
    <w:p w14:paraId="4E8C6531">
      <w:pPr>
        <w:pStyle w:val="16"/>
        <w:spacing w:before="0" w:after="0"/>
        <w:ind w:firstLine="0"/>
        <w:rPr>
          <w:rFonts w:ascii="Times New Roman" w:hAnsi="Times New Roman" w:eastAsia="仿宋" w:cs="Times New Roman"/>
          <w:sz w:val="24"/>
          <w:szCs w:val="24"/>
        </w:rPr>
      </w:pPr>
      <w:r>
        <w:rPr>
          <w:rFonts w:hint="eastAsia" w:ascii="Times New Roman" w:hAnsi="Times New Roman" w:eastAsia="仿宋" w:cs="Times New Roman"/>
          <w:sz w:val="24"/>
          <w:szCs w:val="24"/>
        </w:rPr>
        <w:t>5. 环保督察、飞检迎检支持</w:t>
      </w:r>
    </w:p>
    <w:p w14:paraId="7B12E123">
      <w:pPr>
        <w:pStyle w:val="16"/>
        <w:spacing w:before="0" w:after="0"/>
        <w:ind w:left="425" w:hanging="425"/>
        <w:rPr>
          <w:rFonts w:ascii="Times New Roman" w:hAnsi="Times New Roman" w:eastAsia="仿宋" w:cs="Times New Roman"/>
          <w:sz w:val="24"/>
          <w:szCs w:val="24"/>
        </w:rPr>
      </w:pPr>
      <w:r>
        <w:rPr>
          <w:rFonts w:hint="eastAsia" w:ascii="Times New Roman" w:hAnsi="Times New Roman" w:eastAsia="仿宋" w:cs="Times New Roman"/>
          <w:sz w:val="24"/>
          <w:szCs w:val="24"/>
        </w:rPr>
        <w:t>（1）在中央或省、市环保督察、飞检期间，提供回复督察组关于环保监测方面的问询技术支持。</w:t>
      </w:r>
    </w:p>
    <w:p w14:paraId="1E5401D7">
      <w:pPr>
        <w:pStyle w:val="16"/>
        <w:spacing w:before="0" w:after="0"/>
        <w:ind w:left="425" w:hanging="425"/>
        <w:rPr>
          <w:rFonts w:ascii="Times New Roman" w:hAnsi="Times New Roman" w:eastAsia="仿宋" w:cs="Times New Roman"/>
          <w:sz w:val="24"/>
          <w:szCs w:val="24"/>
        </w:rPr>
      </w:pPr>
      <w:r>
        <w:rPr>
          <w:rFonts w:hint="eastAsia" w:ascii="Times New Roman" w:hAnsi="Times New Roman" w:eastAsia="仿宋" w:cs="Times New Roman"/>
          <w:sz w:val="24"/>
          <w:szCs w:val="24"/>
        </w:rPr>
        <w:t>（2）协助采购人准备迎检台账资料，对环保督察抽样环节进行现场指导，确保抽样程序合法合规，解释检测数据逻辑，协助回复督察组关于环保监测方面的问询。</w:t>
      </w:r>
    </w:p>
    <w:p w14:paraId="39D184C0">
      <w:pPr>
        <w:pStyle w:val="16"/>
        <w:spacing w:before="0" w:after="0"/>
        <w:ind w:left="425" w:hanging="425"/>
        <w:rPr>
          <w:rFonts w:ascii="仿宋" w:hAnsi="仿宋" w:eastAsia="仿宋" w:cs="仿宋"/>
          <w:sz w:val="24"/>
          <w:szCs w:val="24"/>
        </w:rPr>
      </w:pPr>
      <w:r>
        <w:rPr>
          <w:rFonts w:hint="eastAsia" w:ascii="仿宋" w:hAnsi="仿宋" w:eastAsia="仿宋" w:cs="仿宋"/>
          <w:sz w:val="24"/>
          <w:szCs w:val="24"/>
        </w:rPr>
        <w:t>(七)违约责任</w:t>
      </w:r>
    </w:p>
    <w:p w14:paraId="35DE7F36">
      <w:pPr>
        <w:pStyle w:val="16"/>
        <w:spacing w:before="0" w:after="0"/>
        <w:ind w:left="425" w:hanging="425"/>
        <w:rPr>
          <w:rFonts w:ascii="仿宋" w:hAnsi="仿宋" w:eastAsia="仿宋" w:cs="仿宋"/>
          <w:sz w:val="24"/>
          <w:szCs w:val="24"/>
        </w:rPr>
      </w:pPr>
      <w:r>
        <w:rPr>
          <w:rFonts w:ascii="仿宋" w:hAnsi="仿宋" w:eastAsia="仿宋" w:cs="仿宋"/>
          <w:sz w:val="24"/>
          <w:szCs w:val="24"/>
        </w:rPr>
        <w:t>1. 报告质量违约：若因检测方法错误、数据失真、报告无CMA资质等原因导致检测报告无法通过采购人审核或被环保部门退回，供应商须无条件免费提供全套技术整改服务，并在</w:t>
      </w:r>
      <w:r>
        <w:rPr>
          <w:rFonts w:hint="eastAsia" w:ascii="仿宋" w:hAnsi="仿宋" w:eastAsia="仿宋" w:cs="仿宋"/>
          <w:sz w:val="24"/>
          <w:szCs w:val="24"/>
        </w:rPr>
        <w:t>2</w:t>
      </w:r>
      <w:r>
        <w:rPr>
          <w:rFonts w:ascii="仿宋" w:hAnsi="仿宋" w:eastAsia="仿宋" w:cs="仿宋"/>
          <w:sz w:val="24"/>
          <w:szCs w:val="24"/>
        </w:rPr>
        <w:t>个工作日内重新出具合格报告，由此产生的全部相关费用由供应商承担。</w:t>
      </w:r>
    </w:p>
    <w:p w14:paraId="33C2FCB4">
      <w:pPr>
        <w:pStyle w:val="16"/>
        <w:spacing w:before="0" w:after="0"/>
        <w:ind w:left="425" w:hanging="425"/>
        <w:rPr>
          <w:rFonts w:ascii="仿宋" w:hAnsi="仿宋" w:eastAsia="仿宋" w:cs="仿宋"/>
          <w:sz w:val="24"/>
          <w:szCs w:val="24"/>
        </w:rPr>
      </w:pPr>
      <w:r>
        <w:rPr>
          <w:rFonts w:ascii="仿宋" w:hAnsi="仿宋" w:eastAsia="仿宋" w:cs="仿宋"/>
          <w:sz w:val="24"/>
          <w:szCs w:val="24"/>
        </w:rPr>
        <w:t>2. 时限违约：供应商未按约定时限交付检测报告的，每逾期一日，须按该次</w:t>
      </w:r>
      <w:r>
        <w:rPr>
          <w:rFonts w:hint="eastAsia" w:ascii="仿宋" w:hAnsi="仿宋" w:eastAsia="仿宋" w:cs="仿宋"/>
          <w:sz w:val="24"/>
          <w:szCs w:val="24"/>
        </w:rPr>
        <w:t>检测</w:t>
      </w:r>
      <w:r>
        <w:rPr>
          <w:rFonts w:ascii="仿宋" w:hAnsi="仿宋" w:eastAsia="仿宋" w:cs="仿宋"/>
          <w:sz w:val="24"/>
          <w:szCs w:val="24"/>
        </w:rPr>
        <w:t>服务费用的1%向采购人支付违约金；逾期超过15日的，采购人有权解除合同，供应商须退还已收取的全部费用并赔偿采购人因此遭受的损失。</w:t>
      </w:r>
    </w:p>
    <w:p w14:paraId="5A65672C">
      <w:pPr>
        <w:pStyle w:val="16"/>
        <w:spacing w:before="0" w:after="0"/>
        <w:ind w:left="425" w:hanging="425"/>
        <w:rPr>
          <w:rFonts w:ascii="仿宋" w:hAnsi="仿宋" w:eastAsia="仿宋" w:cs="仿宋"/>
          <w:sz w:val="24"/>
          <w:szCs w:val="24"/>
        </w:rPr>
      </w:pPr>
      <w:r>
        <w:rPr>
          <w:rFonts w:ascii="仿宋" w:hAnsi="仿宋" w:eastAsia="仿宋" w:cs="仿宋"/>
          <w:sz w:val="24"/>
          <w:szCs w:val="24"/>
        </w:rPr>
        <w:t>3. 漏检少检违约：因供应商原因造成监测点位、因子或频次遗漏的，供应商须在接到采购人通知后3个工作日内免费补充</w:t>
      </w:r>
      <w:r>
        <w:rPr>
          <w:rFonts w:hint="eastAsia" w:ascii="仿宋" w:hAnsi="仿宋" w:eastAsia="仿宋" w:cs="仿宋"/>
          <w:sz w:val="24"/>
          <w:szCs w:val="24"/>
        </w:rPr>
        <w:t>检测</w:t>
      </w:r>
      <w:r>
        <w:rPr>
          <w:rFonts w:ascii="仿宋" w:hAnsi="仿宋" w:eastAsia="仿宋" w:cs="仿宋"/>
          <w:sz w:val="24"/>
          <w:szCs w:val="24"/>
        </w:rPr>
        <w:t>，并承担由此产生的一切费用。因漏检少检导致采购人被环保部门处罚的，供应商须承担相应赔偿责任。</w:t>
      </w:r>
    </w:p>
    <w:p w14:paraId="7F33DE65">
      <w:pPr>
        <w:pStyle w:val="16"/>
        <w:spacing w:before="0" w:after="0"/>
        <w:ind w:left="425" w:hanging="425"/>
        <w:rPr>
          <w:rFonts w:ascii="仿宋" w:hAnsi="仿宋" w:eastAsia="仿宋" w:cs="仿宋"/>
          <w:sz w:val="24"/>
          <w:szCs w:val="24"/>
        </w:rPr>
      </w:pPr>
      <w:r>
        <w:rPr>
          <w:rFonts w:ascii="仿宋" w:hAnsi="仿宋" w:eastAsia="仿宋" w:cs="仿宋"/>
          <w:sz w:val="24"/>
          <w:szCs w:val="24"/>
        </w:rPr>
        <w:t>4. 数据造假责任：如发现供应商存在</w:t>
      </w:r>
      <w:r>
        <w:rPr>
          <w:rFonts w:hint="eastAsia" w:ascii="仿宋" w:hAnsi="仿宋" w:eastAsia="仿宋" w:cs="仿宋"/>
          <w:sz w:val="24"/>
          <w:szCs w:val="24"/>
        </w:rPr>
        <w:t>检测</w:t>
      </w:r>
      <w:r>
        <w:rPr>
          <w:rFonts w:ascii="仿宋" w:hAnsi="仿宋" w:eastAsia="仿宋" w:cs="仿宋"/>
          <w:sz w:val="24"/>
          <w:szCs w:val="24"/>
        </w:rPr>
        <w:t>数据造假、篡改</w:t>
      </w:r>
      <w:r>
        <w:rPr>
          <w:rFonts w:hint="eastAsia" w:ascii="仿宋" w:hAnsi="仿宋" w:eastAsia="仿宋" w:cs="仿宋"/>
          <w:sz w:val="24"/>
          <w:szCs w:val="24"/>
        </w:rPr>
        <w:t>检测</w:t>
      </w:r>
      <w:r>
        <w:rPr>
          <w:rFonts w:ascii="仿宋" w:hAnsi="仿宋" w:eastAsia="仿宋" w:cs="仿宋"/>
          <w:sz w:val="24"/>
          <w:szCs w:val="24"/>
        </w:rPr>
        <w:t>数据等行为，采购人有权立即终止合同，供应商须退还已收取的全部服务费用，并向采购人支付合同总金额20%的违约金，同时承担由此给采购人造成的一切损失。</w:t>
      </w:r>
    </w:p>
    <w:p w14:paraId="03E7B99D">
      <w:pPr>
        <w:pStyle w:val="16"/>
        <w:spacing w:before="0" w:after="0"/>
        <w:ind w:left="425" w:hanging="425"/>
        <w:rPr>
          <w:rFonts w:ascii="仿宋" w:hAnsi="仿宋" w:eastAsia="仿宋" w:cs="仿宋"/>
          <w:sz w:val="24"/>
          <w:szCs w:val="24"/>
        </w:rPr>
      </w:pPr>
      <w:r>
        <w:rPr>
          <w:rFonts w:ascii="仿宋" w:hAnsi="仿宋" w:eastAsia="仿宋" w:cs="仿宋"/>
          <w:sz w:val="24"/>
          <w:szCs w:val="24"/>
        </w:rPr>
        <w:t>5. 人员违约：供应商未经采购人同意擅自更换项目负责人或主要技术骨干的，须向采购人支付合同总金额5%的违约金；因人员更换导致服务质量下降的，采购人有权要求更换人员或终止合同。</w:t>
      </w:r>
    </w:p>
    <w:p w14:paraId="6BC86551">
      <w:pPr>
        <w:pStyle w:val="16"/>
        <w:spacing w:before="0" w:after="0"/>
        <w:ind w:left="425" w:hanging="425"/>
        <w:rPr>
          <w:rFonts w:ascii="仿宋" w:hAnsi="仿宋" w:eastAsia="仿宋" w:cs="仿宋"/>
          <w:sz w:val="24"/>
          <w:szCs w:val="24"/>
        </w:rPr>
      </w:pPr>
      <w:r>
        <w:rPr>
          <w:rFonts w:ascii="仿宋" w:hAnsi="仿宋" w:eastAsia="仿宋" w:cs="仿宋"/>
          <w:sz w:val="24"/>
          <w:szCs w:val="24"/>
        </w:rPr>
        <w:t>6. 保密违约：供应商或其人员违反保密义务，泄露采购人环境</w:t>
      </w:r>
      <w:r>
        <w:rPr>
          <w:rFonts w:hint="eastAsia" w:ascii="仿宋" w:hAnsi="仿宋" w:eastAsia="仿宋" w:cs="仿宋"/>
          <w:sz w:val="24"/>
          <w:szCs w:val="24"/>
        </w:rPr>
        <w:t>检测</w:t>
      </w:r>
      <w:r>
        <w:rPr>
          <w:rFonts w:ascii="仿宋" w:hAnsi="仿宋" w:eastAsia="仿宋" w:cs="仿宋"/>
          <w:sz w:val="24"/>
          <w:szCs w:val="24"/>
        </w:rPr>
        <w:t>数据或环保管理信息的，须向采购人支付合同总金额10%的违约金，并赔偿由此给采购人造成的一切损失。</w:t>
      </w:r>
    </w:p>
    <w:p w14:paraId="01E3D7DB">
      <w:pPr>
        <w:pStyle w:val="16"/>
        <w:spacing w:before="0" w:after="0"/>
        <w:ind w:left="425" w:hanging="425"/>
        <w:rPr>
          <w:rFonts w:ascii="仿宋" w:hAnsi="仿宋" w:eastAsia="仿宋" w:cs="仿宋"/>
          <w:sz w:val="24"/>
          <w:szCs w:val="24"/>
        </w:rPr>
      </w:pPr>
      <w:r>
        <w:rPr>
          <w:rFonts w:ascii="仿宋" w:hAnsi="仿宋" w:eastAsia="仿宋" w:cs="仿宋"/>
          <w:sz w:val="24"/>
          <w:szCs w:val="24"/>
        </w:rPr>
        <w:t>7. 其他违约：供应商未能按照合同约定履行其他义务的，经采购人书面通知后10个工作日内仍未改正的，采购人有权扣除相应服务费用或终止合同，供应商须赔偿采购人因此遭受的全部损失。</w:t>
      </w:r>
    </w:p>
    <w:p w14:paraId="1CDC909A">
      <w:pPr>
        <w:pStyle w:val="16"/>
        <w:numPr>
          <w:ilvl w:val="0"/>
          <w:numId w:val="12"/>
        </w:numPr>
        <w:ind w:firstLine="420"/>
        <w:rPr>
          <w:rFonts w:ascii="Times New Roman" w:hAnsi="Times New Roman" w:eastAsia="仿宋" w:cs="Times New Roman"/>
          <w:sz w:val="28"/>
          <w:szCs w:val="28"/>
        </w:rPr>
      </w:pPr>
      <w:r>
        <w:rPr>
          <w:rFonts w:ascii="Times New Roman" w:hAnsi="Times New Roman" w:eastAsia="仿宋" w:cs="Times New Roman"/>
          <w:b/>
          <w:bCs/>
          <w:sz w:val="28"/>
          <w:szCs w:val="28"/>
        </w:rPr>
        <w:t>★商务要求：</w:t>
      </w:r>
    </w:p>
    <w:p w14:paraId="54A42595">
      <w:pPr>
        <w:pStyle w:val="16"/>
        <w:spacing w:line="360" w:lineRule="auto"/>
        <w:ind w:firstLine="0"/>
        <w:rPr>
          <w:rFonts w:ascii="仿宋" w:hAnsi="仿宋" w:eastAsia="仿宋" w:cs="仿宋"/>
          <w:kern w:val="0"/>
          <w:sz w:val="24"/>
          <w:szCs w:val="24"/>
          <w:lang w:bidi="ar"/>
        </w:rPr>
      </w:pPr>
      <w:r>
        <w:rPr>
          <w:rFonts w:ascii="仿宋" w:hAnsi="仿宋" w:eastAsia="仿宋" w:cs="仿宋"/>
          <w:kern w:val="0"/>
          <w:sz w:val="24"/>
          <w:szCs w:val="24"/>
          <w:lang w:bidi="ar"/>
        </w:rPr>
        <w:t>1.</w:t>
      </w:r>
      <w:r>
        <w:rPr>
          <w:rFonts w:hint="eastAsia" w:ascii="仿宋" w:hAnsi="仿宋" w:eastAsia="仿宋" w:cs="仿宋"/>
          <w:kern w:val="0"/>
          <w:sz w:val="24"/>
          <w:szCs w:val="24"/>
          <w:lang w:bidi="ar"/>
        </w:rPr>
        <w:t xml:space="preserve">付款方式：按实结算，服务期内，每三个月结算一次费用，供应商须根据本项目成交单价及实际服务情况向采购人提供结算费用清单进行确认，并在确认后5日内按清单金额向采购人提供合法有效票据及其他相关请款资料，采购人接到上述票据及资料后的55日内，向供应商全额支付上述结算费用。如存在因考核等原因导致的扣款，应在支付前予以扣除。 </w:t>
      </w:r>
    </w:p>
    <w:p w14:paraId="3842BA78">
      <w:pPr>
        <w:pStyle w:val="16"/>
        <w:spacing w:line="360" w:lineRule="auto"/>
        <w:ind w:firstLine="0"/>
        <w:rPr>
          <w:rFonts w:ascii="仿宋" w:hAnsi="仿宋" w:eastAsia="仿宋" w:cs="仿宋"/>
          <w:kern w:val="0"/>
          <w:sz w:val="24"/>
          <w:szCs w:val="24"/>
          <w:lang w:bidi="ar"/>
        </w:rPr>
      </w:pPr>
      <w:r>
        <w:rPr>
          <w:rFonts w:hint="eastAsia" w:ascii="仿宋" w:hAnsi="仿宋" w:eastAsia="仿宋" w:cs="仿宋"/>
          <w:kern w:val="0"/>
          <w:sz w:val="24"/>
          <w:szCs w:val="24"/>
          <w:lang w:bidi="ar"/>
        </w:rPr>
        <w:t>2.服务地点：四川省人民医院（青羊院区、龙泉院区、草堂院区、皮研所）</w:t>
      </w:r>
    </w:p>
    <w:p w14:paraId="72F8524D">
      <w:pPr>
        <w:pStyle w:val="16"/>
        <w:spacing w:line="360" w:lineRule="auto"/>
        <w:ind w:firstLine="0"/>
        <w:rPr>
          <w:rFonts w:ascii="仿宋" w:hAnsi="仿宋" w:eastAsia="仿宋" w:cs="仿宋"/>
          <w:kern w:val="0"/>
          <w:sz w:val="24"/>
          <w:szCs w:val="24"/>
          <w:lang w:bidi="ar"/>
        </w:rPr>
      </w:pPr>
      <w:r>
        <w:rPr>
          <w:rFonts w:ascii="仿宋" w:hAnsi="仿宋" w:eastAsia="仿宋" w:cs="仿宋"/>
          <w:sz w:val="24"/>
          <w:szCs w:val="24"/>
        </w:rPr>
        <w:t>3.</w:t>
      </w:r>
      <w:r>
        <w:rPr>
          <w:rFonts w:hint="eastAsia" w:ascii="仿宋" w:hAnsi="仿宋" w:eastAsia="仿宋" w:cs="仿宋"/>
          <w:color w:val="0D0D0D"/>
          <w:sz w:val="24"/>
          <w:szCs w:val="24"/>
        </w:rPr>
        <w:t>服务期限：</w:t>
      </w:r>
      <w:r>
        <w:rPr>
          <w:rFonts w:hint="eastAsia" w:ascii="仿宋" w:hAnsi="仿宋" w:eastAsia="仿宋" w:cs="仿宋"/>
          <w:kern w:val="0"/>
          <w:sz w:val="24"/>
          <w:szCs w:val="24"/>
          <w:lang w:bidi="ar"/>
        </w:rPr>
        <w:t xml:space="preserve"> 自合同签订生效之日起3年，合同一年一签，经考核合格后续签下一年度合同 </w:t>
      </w:r>
    </w:p>
    <w:p w14:paraId="3B7A4377">
      <w:pPr>
        <w:pStyle w:val="16"/>
        <w:spacing w:line="360" w:lineRule="auto"/>
        <w:ind w:firstLine="0"/>
        <w:rPr>
          <w:rFonts w:ascii="仿宋" w:hAnsi="仿宋" w:eastAsia="仿宋" w:cs="仿宋"/>
          <w:sz w:val="24"/>
          <w:szCs w:val="24"/>
        </w:rPr>
      </w:pPr>
      <w:r>
        <w:rPr>
          <w:rFonts w:ascii="仿宋" w:hAnsi="仿宋" w:eastAsia="仿宋" w:cs="仿宋"/>
          <w:sz w:val="24"/>
          <w:szCs w:val="24"/>
        </w:rPr>
        <w:t>4.</w:t>
      </w:r>
      <w:r>
        <w:rPr>
          <w:rFonts w:hint="eastAsia" w:ascii="仿宋" w:hAnsi="仿宋" w:eastAsia="仿宋" w:cs="仿宋"/>
          <w:sz w:val="24"/>
          <w:szCs w:val="24"/>
        </w:rPr>
        <w:t>验收方案：</w:t>
      </w:r>
    </w:p>
    <w:p w14:paraId="5C7B10DC">
      <w:pPr>
        <w:pStyle w:val="6"/>
        <w:spacing w:line="360" w:lineRule="auto"/>
        <w:rPr>
          <w:rFonts w:ascii="仿宋" w:hAnsi="仿宋" w:eastAsia="仿宋" w:cs="仿宋"/>
          <w:color w:val="0D0D0D"/>
          <w:sz w:val="24"/>
          <w:szCs w:val="24"/>
        </w:rPr>
      </w:pPr>
      <w:r>
        <w:rPr>
          <w:rFonts w:hint="eastAsia" w:ascii="仿宋" w:hAnsi="仿宋" w:eastAsia="仿宋" w:cs="仿宋"/>
          <w:color w:val="0D0D0D"/>
          <w:sz w:val="24"/>
          <w:szCs w:val="24"/>
        </w:rPr>
        <w:t>(1)验收时间：供应商完成服务期内每次的服务内容后5日内通知采购人验收，采购人接供应商通知后10日内组织验收。</w:t>
      </w:r>
    </w:p>
    <w:p w14:paraId="78429F96">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(2)验收主体：采购人；</w:t>
      </w:r>
    </w:p>
    <w:p w14:paraId="2EF12B43">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(3)验收方式：现场整体验收；</w:t>
      </w:r>
    </w:p>
    <w:p w14:paraId="75158739">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(4)验收程序：分期验收；</w:t>
      </w:r>
    </w:p>
    <w:p w14:paraId="55F18666">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(5)验收内容:按照基于本项目采购需求编制的采购文件要求及供应商响应文件情况，由供应商向采购人提供的每次的全部服务；</w:t>
      </w:r>
    </w:p>
    <w:p w14:paraId="2DBDD817">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(6)验收组织方式：自行验收；</w:t>
      </w:r>
    </w:p>
    <w:p w14:paraId="6717A672">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(7)是否邀请本项目的其它供应商:否;</w:t>
      </w:r>
    </w:p>
    <w:p w14:paraId="1159572E">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(8)是否邀请专家：否；</w:t>
      </w:r>
    </w:p>
    <w:p w14:paraId="2B724B8A">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(9)是否邀请服务对象：否；</w:t>
      </w:r>
    </w:p>
    <w:p w14:paraId="5AC8C014">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(10)是否邀请第三方检测机构:否</w:t>
      </w:r>
    </w:p>
    <w:p w14:paraId="627D9C06">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(11)验收标准：</w:t>
      </w:r>
    </w:p>
    <w:p w14:paraId="07D78D71">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1)国家相关法律法规、行业标准、技术规范。</w:t>
      </w:r>
    </w:p>
    <w:p w14:paraId="7359D3CE">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2)基于本项目采购需求编制的采购文件相关技术、服务要求、供应商响应文件相关响应内容。</w:t>
      </w:r>
    </w:p>
    <w:p w14:paraId="581F8909">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3)产品生产厂家出具的产品说明书、技术白皮书、医疗器械注册证或备案凭证等官方技术资料（如涉及）。</w:t>
      </w:r>
    </w:p>
    <w:p w14:paraId="4CD8FA35">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4)如验收时，采购人与供应商认为本项目验收标准中的技术指标、质量要求等内容存在相互抵触或对其理解存在异议，应按照其中更严格的要求、标准等进行验收。</w:t>
      </w:r>
    </w:p>
    <w:p w14:paraId="3B039839">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5).按照《财政部关于进一步加强政府采购需求和履约验收管理的指导意见》（财库〔2016〕205号）的要求进行验收。（如本项目不涉及政府采购，将参照此条款）。</w:t>
      </w:r>
    </w:p>
    <w:p w14:paraId="13F39BCD">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6)如本项目验收方式为考核验收，则考核结果须为合格。</w:t>
      </w:r>
    </w:p>
    <w:p w14:paraId="03ACB9D4">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color w:val="0D0D0D"/>
          <w:kern w:val="2"/>
          <w:szCs w:val="24"/>
        </w:rPr>
        <w:t>7)其它标准:详见附件考核评价表。</w:t>
      </w:r>
    </w:p>
    <w:p w14:paraId="1461AFE4">
      <w:pPr>
        <w:pStyle w:val="14"/>
        <w:widowControl/>
        <w:autoSpaceDE w:val="0"/>
        <w:spacing w:beforeAutospacing="0" w:afterAutospacing="0" w:line="360" w:lineRule="auto"/>
        <w:rPr>
          <w:rFonts w:ascii="仿宋" w:hAnsi="仿宋" w:eastAsia="仿宋" w:cs="仿宋"/>
          <w:color w:val="0D0D0D"/>
          <w:kern w:val="2"/>
          <w:szCs w:val="24"/>
        </w:rPr>
      </w:pPr>
      <w:r>
        <w:rPr>
          <w:rFonts w:hint="eastAsia" w:ascii="仿宋" w:hAnsi="仿宋" w:eastAsia="仿宋" w:cs="仿宋"/>
          <w:kern w:val="2"/>
          <w:szCs w:val="24"/>
          <w:lang w:bidi="ar"/>
        </w:rPr>
        <w:t>（12）</w:t>
      </w:r>
      <w:r>
        <w:rPr>
          <w:rFonts w:hint="eastAsia" w:ascii="仿宋" w:hAnsi="仿宋" w:eastAsia="仿宋" w:cs="仿宋"/>
          <w:color w:val="0D0D0D"/>
          <w:kern w:val="2"/>
          <w:szCs w:val="24"/>
        </w:rPr>
        <w:t>履约验收其它事项：无</w:t>
      </w:r>
    </w:p>
    <w:p w14:paraId="02A58850">
      <w:pPr>
        <w:pStyle w:val="7"/>
        <w:spacing w:before="71" w:line="218" w:lineRule="auto"/>
        <w:rPr>
          <w:rFonts w:ascii="仿宋" w:hAnsi="仿宋" w:eastAsia="仿宋" w:cs="仿宋"/>
          <w:color w:val="0D0D0D"/>
          <w:sz w:val="24"/>
          <w:szCs w:val="24"/>
        </w:rPr>
      </w:pPr>
      <w:r>
        <w:rPr>
          <w:rFonts w:hint="eastAsia" w:ascii="仿宋" w:hAnsi="仿宋" w:eastAsia="仿宋" w:cs="仿宋"/>
          <w:color w:val="0D0D0D"/>
          <w:sz w:val="24"/>
          <w:szCs w:val="24"/>
        </w:rPr>
        <w:t>附件：考核评价表</w:t>
      </w:r>
    </w:p>
    <w:p w14:paraId="236B074F">
      <w:pPr>
        <w:pStyle w:val="7"/>
        <w:spacing w:before="71" w:line="218" w:lineRule="auto"/>
        <w:jc w:val="center"/>
        <w:rPr>
          <w:rFonts w:ascii="仿宋" w:hAnsi="仿宋" w:eastAsia="仿宋" w:cs="仿宋"/>
          <w:color w:val="0D0D0D"/>
          <w:sz w:val="24"/>
          <w:szCs w:val="24"/>
        </w:rPr>
      </w:pPr>
      <w:r>
        <w:rPr>
          <w:rFonts w:hint="eastAsia" w:ascii="仿宋" w:hAnsi="仿宋" w:eastAsia="仿宋" w:cs="仿宋"/>
          <w:color w:val="0D0D0D"/>
          <w:sz w:val="24"/>
          <w:szCs w:val="24"/>
        </w:rPr>
        <w:t>考核评价表</w:t>
      </w:r>
    </w:p>
    <w:p w14:paraId="5C04158D">
      <w:pPr>
        <w:spacing w:before="119"/>
      </w:pPr>
    </w:p>
    <w:tbl>
      <w:tblPr>
        <w:tblStyle w:val="4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307"/>
        <w:gridCol w:w="1933"/>
        <w:gridCol w:w="965"/>
        <w:gridCol w:w="2105"/>
        <w:gridCol w:w="3334"/>
      </w:tblGrid>
      <w:tr w14:paraId="6DF71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680" w:type="pct"/>
            <w:gridSpan w:val="2"/>
          </w:tcPr>
          <w:p w14:paraId="23BBA761">
            <w:pPr>
              <w:pStyle w:val="42"/>
              <w:spacing w:before="130" w:line="219" w:lineRule="auto"/>
              <w:ind w:left="957"/>
              <w:rPr>
                <w:rFonts w:ascii="仿宋" w:hAnsi="仿宋" w:eastAsia="仿宋" w:cs="仿宋"/>
                <w:sz w:val="21"/>
                <w:szCs w:val="21"/>
              </w:rPr>
            </w:pPr>
            <w:r>
              <w:rPr>
                <w:rFonts w:hint="eastAsia" w:ascii="仿宋" w:hAnsi="仿宋" w:eastAsia="仿宋" w:cs="仿宋"/>
                <w:b/>
                <w:bCs/>
                <w:spacing w:val="6"/>
                <w:sz w:val="21"/>
                <w:szCs w:val="21"/>
              </w:rPr>
              <w:t>考核项目</w:t>
            </w:r>
          </w:p>
        </w:tc>
        <w:tc>
          <w:tcPr>
            <w:tcW w:w="500" w:type="pct"/>
          </w:tcPr>
          <w:p w14:paraId="7110EFF4">
            <w:pPr>
              <w:pStyle w:val="42"/>
              <w:spacing w:before="130" w:line="219" w:lineRule="auto"/>
              <w:ind w:left="285"/>
              <w:rPr>
                <w:rFonts w:ascii="仿宋" w:hAnsi="仿宋" w:eastAsia="仿宋" w:cs="仿宋"/>
                <w:sz w:val="21"/>
                <w:szCs w:val="21"/>
              </w:rPr>
            </w:pPr>
            <w:r>
              <w:rPr>
                <w:rFonts w:hint="eastAsia" w:ascii="仿宋" w:hAnsi="仿宋" w:eastAsia="仿宋" w:cs="仿宋"/>
                <w:b/>
                <w:bCs/>
                <w:spacing w:val="-5"/>
                <w:sz w:val="21"/>
                <w:szCs w:val="21"/>
              </w:rPr>
              <w:t>分值</w:t>
            </w:r>
          </w:p>
        </w:tc>
        <w:tc>
          <w:tcPr>
            <w:tcW w:w="2819" w:type="pct"/>
            <w:gridSpan w:val="2"/>
          </w:tcPr>
          <w:p w14:paraId="31D25AED">
            <w:pPr>
              <w:pStyle w:val="42"/>
              <w:spacing w:before="130" w:line="219" w:lineRule="auto"/>
              <w:ind w:left="1476"/>
              <w:rPr>
                <w:rFonts w:ascii="仿宋" w:hAnsi="仿宋" w:eastAsia="仿宋" w:cs="仿宋"/>
                <w:sz w:val="21"/>
                <w:szCs w:val="21"/>
              </w:rPr>
            </w:pPr>
            <w:r>
              <w:rPr>
                <w:rFonts w:hint="eastAsia" w:ascii="仿宋" w:hAnsi="仿宋" w:eastAsia="仿宋" w:cs="仿宋"/>
                <w:b/>
                <w:bCs/>
                <w:spacing w:val="-1"/>
                <w:sz w:val="21"/>
                <w:szCs w:val="21"/>
              </w:rPr>
              <w:t>考核标准与评分细则</w:t>
            </w:r>
          </w:p>
        </w:tc>
      </w:tr>
      <w:tr w14:paraId="7B403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678" w:type="pct"/>
            <w:vMerge w:val="restart"/>
            <w:tcBorders>
              <w:bottom w:val="nil"/>
            </w:tcBorders>
          </w:tcPr>
          <w:p w14:paraId="3B28307B">
            <w:pPr>
              <w:spacing w:line="305" w:lineRule="auto"/>
              <w:rPr>
                <w:rFonts w:ascii="仿宋" w:hAnsi="仿宋" w:eastAsia="仿宋" w:cs="仿宋"/>
                <w:szCs w:val="21"/>
              </w:rPr>
            </w:pPr>
          </w:p>
          <w:p w14:paraId="0FD8A6B1">
            <w:pPr>
              <w:spacing w:line="305" w:lineRule="auto"/>
              <w:rPr>
                <w:rFonts w:ascii="仿宋" w:hAnsi="仿宋" w:eastAsia="仿宋" w:cs="仿宋"/>
                <w:szCs w:val="21"/>
              </w:rPr>
            </w:pPr>
          </w:p>
          <w:p w14:paraId="057F9D23">
            <w:pPr>
              <w:pStyle w:val="42"/>
              <w:spacing w:before="65" w:line="219" w:lineRule="auto"/>
              <w:jc w:val="center"/>
              <w:rPr>
                <w:rFonts w:ascii="仿宋" w:hAnsi="仿宋" w:eastAsia="仿宋" w:cs="仿宋"/>
                <w:sz w:val="21"/>
                <w:szCs w:val="21"/>
                <w:lang w:eastAsia="zh-CN"/>
              </w:rPr>
            </w:pPr>
            <w:r>
              <w:rPr>
                <w:rFonts w:hint="eastAsia" w:ascii="仿宋" w:hAnsi="仿宋" w:eastAsia="仿宋" w:cs="仿宋"/>
                <w:spacing w:val="-21"/>
                <w:sz w:val="21"/>
                <w:szCs w:val="21"/>
                <w:lang w:eastAsia="zh-CN"/>
              </w:rPr>
              <w:t>一、</w:t>
            </w:r>
            <w:r>
              <w:rPr>
                <w:rFonts w:hint="eastAsia" w:ascii="仿宋" w:hAnsi="仿宋" w:eastAsia="仿宋" w:cs="仿宋"/>
                <w:spacing w:val="-20"/>
                <w:sz w:val="21"/>
                <w:szCs w:val="21"/>
                <w:lang w:eastAsia="zh-CN"/>
              </w:rPr>
              <w:t>检测数</w:t>
            </w:r>
            <w:r>
              <w:rPr>
                <w:rFonts w:hint="eastAsia" w:ascii="仿宋" w:hAnsi="仿宋" w:eastAsia="仿宋" w:cs="仿宋"/>
                <w:spacing w:val="-12"/>
                <w:sz w:val="21"/>
                <w:szCs w:val="21"/>
                <w:lang w:eastAsia="zh-CN"/>
              </w:rPr>
              <w:t>据</w:t>
            </w:r>
            <w:r>
              <w:rPr>
                <w:rFonts w:hint="eastAsia" w:ascii="仿宋" w:hAnsi="仿宋" w:eastAsia="仿宋" w:cs="仿宋"/>
                <w:spacing w:val="-2"/>
                <w:sz w:val="21"/>
                <w:szCs w:val="21"/>
                <w:lang w:eastAsia="zh-CN"/>
              </w:rPr>
              <w:t>合规性</w:t>
            </w:r>
          </w:p>
          <w:p w14:paraId="0BBBEA1C">
            <w:pPr>
              <w:pStyle w:val="42"/>
              <w:spacing w:before="110" w:line="220" w:lineRule="auto"/>
              <w:ind w:left="255"/>
              <w:rPr>
                <w:rFonts w:ascii="仿宋" w:hAnsi="仿宋" w:eastAsia="仿宋" w:cs="仿宋"/>
                <w:sz w:val="21"/>
                <w:szCs w:val="21"/>
                <w:lang w:eastAsia="zh-CN"/>
              </w:rPr>
            </w:pPr>
            <w:r>
              <w:rPr>
                <w:rFonts w:hint="eastAsia" w:ascii="仿宋" w:hAnsi="仿宋" w:eastAsia="仿宋" w:cs="仿宋"/>
                <w:spacing w:val="8"/>
                <w:sz w:val="21"/>
                <w:szCs w:val="21"/>
                <w:lang w:eastAsia="zh-CN"/>
              </w:rPr>
              <w:t>(25分)</w:t>
            </w:r>
          </w:p>
        </w:tc>
        <w:tc>
          <w:tcPr>
            <w:tcW w:w="1001" w:type="pct"/>
            <w:vMerge w:val="restart"/>
            <w:tcBorders>
              <w:bottom w:val="nil"/>
            </w:tcBorders>
          </w:tcPr>
          <w:p w14:paraId="4310F5F6">
            <w:pPr>
              <w:spacing w:line="312" w:lineRule="auto"/>
              <w:rPr>
                <w:rFonts w:ascii="仿宋" w:hAnsi="仿宋" w:eastAsia="仿宋" w:cs="仿宋"/>
                <w:szCs w:val="21"/>
              </w:rPr>
            </w:pPr>
          </w:p>
          <w:p w14:paraId="7CB8A446">
            <w:pPr>
              <w:pStyle w:val="42"/>
              <w:spacing w:before="65" w:line="219" w:lineRule="auto"/>
              <w:ind w:left="170"/>
              <w:rPr>
                <w:rFonts w:ascii="仿宋" w:hAnsi="仿宋" w:eastAsia="仿宋" w:cs="仿宋"/>
                <w:sz w:val="21"/>
                <w:szCs w:val="21"/>
              </w:rPr>
            </w:pPr>
            <w:r>
              <w:rPr>
                <w:rFonts w:hint="eastAsia" w:ascii="仿宋" w:hAnsi="仿宋" w:eastAsia="仿宋" w:cs="仿宋"/>
                <w:spacing w:val="1"/>
                <w:sz w:val="21"/>
                <w:szCs w:val="21"/>
              </w:rPr>
              <w:t>1.1数据准确性</w:t>
            </w:r>
          </w:p>
        </w:tc>
        <w:tc>
          <w:tcPr>
            <w:tcW w:w="500" w:type="pct"/>
            <w:vMerge w:val="restart"/>
            <w:tcBorders>
              <w:bottom w:val="nil"/>
            </w:tcBorders>
          </w:tcPr>
          <w:p w14:paraId="5282FD53">
            <w:pPr>
              <w:spacing w:line="312" w:lineRule="auto"/>
              <w:rPr>
                <w:rFonts w:ascii="仿宋" w:hAnsi="仿宋" w:eastAsia="仿宋" w:cs="仿宋"/>
                <w:szCs w:val="21"/>
              </w:rPr>
            </w:pPr>
          </w:p>
          <w:p w14:paraId="063D4893">
            <w:pPr>
              <w:pStyle w:val="42"/>
              <w:spacing w:before="65" w:line="220" w:lineRule="auto"/>
              <w:ind w:left="202"/>
              <w:rPr>
                <w:rFonts w:ascii="仿宋" w:hAnsi="仿宋" w:eastAsia="仿宋" w:cs="仿宋"/>
                <w:sz w:val="21"/>
                <w:szCs w:val="21"/>
              </w:rPr>
            </w:pPr>
            <w:r>
              <w:rPr>
                <w:rFonts w:hint="eastAsia" w:ascii="仿宋" w:hAnsi="仿宋" w:eastAsia="仿宋" w:cs="仿宋"/>
                <w:spacing w:val="2"/>
                <w:sz w:val="21"/>
                <w:szCs w:val="21"/>
              </w:rPr>
              <w:t>10分</w:t>
            </w:r>
          </w:p>
        </w:tc>
        <w:tc>
          <w:tcPr>
            <w:tcW w:w="2819" w:type="pct"/>
            <w:gridSpan w:val="2"/>
          </w:tcPr>
          <w:p w14:paraId="7815E6B2">
            <w:pPr>
              <w:pStyle w:val="42"/>
              <w:spacing w:before="38" w:line="250" w:lineRule="auto"/>
              <w:ind w:left="4" w:right="562"/>
              <w:rPr>
                <w:rFonts w:ascii="仿宋" w:hAnsi="仿宋" w:eastAsia="仿宋" w:cs="仿宋"/>
                <w:sz w:val="21"/>
                <w:szCs w:val="21"/>
                <w:lang w:eastAsia="zh-CN"/>
              </w:rPr>
            </w:pPr>
            <w:r>
              <w:rPr>
                <w:rFonts w:hint="eastAsia" w:ascii="仿宋" w:hAnsi="仿宋" w:eastAsia="仿宋" w:cs="仿宋"/>
                <w:spacing w:val="-1"/>
                <w:sz w:val="21"/>
                <w:szCs w:val="21"/>
                <w:lang w:eastAsia="zh-CN"/>
              </w:rPr>
              <w:t>检测结果误差率≤5%(对比标准样或平行样):得</w:t>
            </w:r>
            <w:r>
              <w:rPr>
                <w:rFonts w:hint="eastAsia" w:ascii="仿宋" w:hAnsi="仿宋" w:eastAsia="仿宋" w:cs="仿宋"/>
                <w:spacing w:val="-7"/>
                <w:sz w:val="21"/>
                <w:szCs w:val="21"/>
                <w:lang w:eastAsia="zh-CN"/>
              </w:rPr>
              <w:t>满分</w:t>
            </w:r>
            <w:r>
              <w:rPr>
                <w:rFonts w:hint="eastAsia" w:ascii="仿宋" w:hAnsi="仿宋" w:eastAsia="仿宋" w:cs="仿宋"/>
                <w:spacing w:val="-23"/>
                <w:sz w:val="21"/>
                <w:szCs w:val="21"/>
                <w:lang w:eastAsia="zh-CN"/>
              </w:rPr>
              <w:t xml:space="preserve"> </w:t>
            </w:r>
            <w:r>
              <w:rPr>
                <w:rFonts w:hint="eastAsia" w:ascii="仿宋" w:hAnsi="仿宋" w:eastAsia="仿宋" w:cs="仿宋"/>
                <w:spacing w:val="-7"/>
                <w:sz w:val="21"/>
                <w:szCs w:val="21"/>
                <w:lang w:eastAsia="zh-CN"/>
              </w:rPr>
              <w:t>；</w:t>
            </w:r>
          </w:p>
        </w:tc>
      </w:tr>
      <w:tr w14:paraId="68416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78" w:type="pct"/>
            <w:vMerge w:val="continue"/>
            <w:tcBorders>
              <w:top w:val="nil"/>
              <w:bottom w:val="nil"/>
            </w:tcBorders>
          </w:tcPr>
          <w:p w14:paraId="6A69E508">
            <w:pPr>
              <w:rPr>
                <w:rFonts w:ascii="仿宋" w:hAnsi="仿宋" w:eastAsia="仿宋" w:cs="仿宋"/>
                <w:szCs w:val="21"/>
              </w:rPr>
            </w:pPr>
          </w:p>
        </w:tc>
        <w:tc>
          <w:tcPr>
            <w:tcW w:w="1001" w:type="pct"/>
            <w:vMerge w:val="continue"/>
            <w:tcBorders>
              <w:top w:val="nil"/>
            </w:tcBorders>
          </w:tcPr>
          <w:p w14:paraId="7B844C47">
            <w:pPr>
              <w:rPr>
                <w:rFonts w:ascii="仿宋" w:hAnsi="仿宋" w:eastAsia="仿宋" w:cs="仿宋"/>
                <w:szCs w:val="21"/>
              </w:rPr>
            </w:pPr>
          </w:p>
        </w:tc>
        <w:tc>
          <w:tcPr>
            <w:tcW w:w="500" w:type="pct"/>
            <w:vMerge w:val="continue"/>
            <w:tcBorders>
              <w:top w:val="nil"/>
            </w:tcBorders>
          </w:tcPr>
          <w:p w14:paraId="1D6F40F9">
            <w:pPr>
              <w:rPr>
                <w:rFonts w:ascii="仿宋" w:hAnsi="仿宋" w:eastAsia="仿宋" w:cs="仿宋"/>
                <w:szCs w:val="21"/>
              </w:rPr>
            </w:pPr>
          </w:p>
        </w:tc>
        <w:tc>
          <w:tcPr>
            <w:tcW w:w="2819" w:type="pct"/>
            <w:gridSpan w:val="2"/>
          </w:tcPr>
          <w:p w14:paraId="501C49A0">
            <w:pPr>
              <w:pStyle w:val="42"/>
              <w:spacing w:before="89" w:line="219" w:lineRule="auto"/>
              <w:ind w:left="4"/>
              <w:rPr>
                <w:rFonts w:ascii="仿宋" w:hAnsi="仿宋" w:eastAsia="仿宋" w:cs="仿宋"/>
                <w:sz w:val="21"/>
                <w:szCs w:val="21"/>
                <w:lang w:eastAsia="zh-CN"/>
              </w:rPr>
            </w:pPr>
            <w:r>
              <w:rPr>
                <w:rFonts w:hint="eastAsia" w:ascii="仿宋" w:hAnsi="仿宋" w:eastAsia="仿宋" w:cs="仿宋"/>
                <w:spacing w:val="-1"/>
                <w:sz w:val="21"/>
                <w:szCs w:val="21"/>
                <w:lang w:eastAsia="zh-CN"/>
              </w:rPr>
              <w:t>误差率超标每次扣5分。</w:t>
            </w:r>
          </w:p>
        </w:tc>
      </w:tr>
      <w:tr w14:paraId="73CE5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678" w:type="pct"/>
            <w:vMerge w:val="continue"/>
            <w:tcBorders>
              <w:top w:val="nil"/>
              <w:bottom w:val="nil"/>
            </w:tcBorders>
          </w:tcPr>
          <w:p w14:paraId="3165C638">
            <w:pPr>
              <w:rPr>
                <w:rFonts w:ascii="仿宋" w:hAnsi="仿宋" w:eastAsia="仿宋" w:cs="仿宋"/>
                <w:szCs w:val="21"/>
              </w:rPr>
            </w:pPr>
          </w:p>
        </w:tc>
        <w:tc>
          <w:tcPr>
            <w:tcW w:w="1001" w:type="pct"/>
            <w:vMerge w:val="restart"/>
            <w:tcBorders>
              <w:bottom w:val="nil"/>
            </w:tcBorders>
          </w:tcPr>
          <w:p w14:paraId="287216AE">
            <w:pPr>
              <w:spacing w:line="452" w:lineRule="auto"/>
              <w:rPr>
                <w:rFonts w:ascii="仿宋" w:hAnsi="仿宋" w:eastAsia="仿宋" w:cs="仿宋"/>
                <w:szCs w:val="21"/>
              </w:rPr>
            </w:pPr>
          </w:p>
          <w:p w14:paraId="3BDCDDDD">
            <w:pPr>
              <w:pStyle w:val="42"/>
              <w:spacing w:before="65" w:line="220" w:lineRule="auto"/>
              <w:ind w:left="170"/>
              <w:rPr>
                <w:rFonts w:ascii="仿宋" w:hAnsi="仿宋" w:eastAsia="仿宋" w:cs="仿宋"/>
                <w:sz w:val="21"/>
                <w:szCs w:val="21"/>
              </w:rPr>
            </w:pPr>
            <w:r>
              <w:rPr>
                <w:rFonts w:hint="eastAsia" w:ascii="仿宋" w:hAnsi="仿宋" w:eastAsia="仿宋" w:cs="仿宋"/>
                <w:sz w:val="21"/>
                <w:szCs w:val="21"/>
              </w:rPr>
              <w:t>1.2资质合规性</w:t>
            </w:r>
          </w:p>
        </w:tc>
        <w:tc>
          <w:tcPr>
            <w:tcW w:w="500" w:type="pct"/>
            <w:vMerge w:val="restart"/>
            <w:tcBorders>
              <w:bottom w:val="nil"/>
            </w:tcBorders>
          </w:tcPr>
          <w:p w14:paraId="23383A28">
            <w:pPr>
              <w:spacing w:line="452" w:lineRule="auto"/>
              <w:rPr>
                <w:rFonts w:ascii="仿宋" w:hAnsi="仿宋" w:eastAsia="仿宋" w:cs="仿宋"/>
                <w:szCs w:val="21"/>
              </w:rPr>
            </w:pPr>
          </w:p>
          <w:p w14:paraId="3F1BE653">
            <w:pPr>
              <w:pStyle w:val="42"/>
              <w:spacing w:before="65" w:line="220" w:lineRule="auto"/>
              <w:ind w:left="202"/>
              <w:rPr>
                <w:rFonts w:ascii="仿宋" w:hAnsi="仿宋" w:eastAsia="仿宋" w:cs="仿宋"/>
                <w:sz w:val="21"/>
                <w:szCs w:val="21"/>
              </w:rPr>
            </w:pPr>
            <w:r>
              <w:rPr>
                <w:rFonts w:hint="eastAsia" w:ascii="仿宋" w:hAnsi="仿宋" w:eastAsia="仿宋" w:cs="仿宋"/>
                <w:spacing w:val="2"/>
                <w:sz w:val="21"/>
                <w:szCs w:val="21"/>
              </w:rPr>
              <w:t>15分</w:t>
            </w:r>
          </w:p>
        </w:tc>
        <w:tc>
          <w:tcPr>
            <w:tcW w:w="2819" w:type="pct"/>
            <w:gridSpan w:val="2"/>
          </w:tcPr>
          <w:p w14:paraId="2C5FD72B">
            <w:pPr>
              <w:pStyle w:val="42"/>
              <w:spacing w:before="217" w:line="259" w:lineRule="auto"/>
              <w:ind w:left="4" w:right="562"/>
              <w:rPr>
                <w:rFonts w:ascii="仿宋" w:hAnsi="仿宋" w:eastAsia="仿宋" w:cs="仿宋"/>
                <w:sz w:val="21"/>
                <w:szCs w:val="21"/>
                <w:lang w:eastAsia="zh-CN"/>
              </w:rPr>
            </w:pPr>
            <w:r>
              <w:rPr>
                <w:rFonts w:hint="eastAsia" w:ascii="仿宋" w:hAnsi="仿宋" w:eastAsia="仿宋" w:cs="仿宋"/>
                <w:spacing w:val="-1"/>
                <w:sz w:val="21"/>
                <w:szCs w:val="21"/>
                <w:lang w:eastAsia="zh-CN"/>
              </w:rPr>
              <w:t>检测方法采用国标/HJ标准，且全程在CMA/CNAS</w:t>
            </w:r>
            <w:r>
              <w:rPr>
                <w:rFonts w:hint="eastAsia" w:ascii="仿宋" w:hAnsi="仿宋" w:eastAsia="仿宋" w:cs="仿宋"/>
                <w:spacing w:val="9"/>
                <w:sz w:val="21"/>
                <w:szCs w:val="21"/>
                <w:lang w:eastAsia="zh-CN"/>
              </w:rPr>
              <w:t>认证范围内：得满分；</w:t>
            </w:r>
          </w:p>
        </w:tc>
      </w:tr>
      <w:tr w14:paraId="35BF3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78" w:type="pct"/>
            <w:vMerge w:val="continue"/>
            <w:tcBorders>
              <w:top w:val="nil"/>
            </w:tcBorders>
          </w:tcPr>
          <w:p w14:paraId="4F071C81">
            <w:pPr>
              <w:rPr>
                <w:rFonts w:ascii="仿宋" w:hAnsi="仿宋" w:eastAsia="仿宋" w:cs="仿宋"/>
                <w:szCs w:val="21"/>
              </w:rPr>
            </w:pPr>
          </w:p>
        </w:tc>
        <w:tc>
          <w:tcPr>
            <w:tcW w:w="1001" w:type="pct"/>
            <w:vMerge w:val="continue"/>
            <w:tcBorders>
              <w:top w:val="nil"/>
            </w:tcBorders>
          </w:tcPr>
          <w:p w14:paraId="5EDD7154">
            <w:pPr>
              <w:rPr>
                <w:rFonts w:ascii="仿宋" w:hAnsi="仿宋" w:eastAsia="仿宋" w:cs="仿宋"/>
                <w:szCs w:val="21"/>
              </w:rPr>
            </w:pPr>
          </w:p>
        </w:tc>
        <w:tc>
          <w:tcPr>
            <w:tcW w:w="500" w:type="pct"/>
            <w:vMerge w:val="continue"/>
            <w:tcBorders>
              <w:top w:val="nil"/>
            </w:tcBorders>
          </w:tcPr>
          <w:p w14:paraId="70519601">
            <w:pPr>
              <w:rPr>
                <w:rFonts w:ascii="仿宋" w:hAnsi="仿宋" w:eastAsia="仿宋" w:cs="仿宋"/>
                <w:szCs w:val="21"/>
              </w:rPr>
            </w:pPr>
          </w:p>
        </w:tc>
        <w:tc>
          <w:tcPr>
            <w:tcW w:w="2819" w:type="pct"/>
            <w:gridSpan w:val="2"/>
          </w:tcPr>
          <w:p w14:paraId="04F49330">
            <w:pPr>
              <w:pStyle w:val="42"/>
              <w:spacing w:before="160" w:line="219" w:lineRule="auto"/>
              <w:ind w:left="4"/>
              <w:rPr>
                <w:rFonts w:ascii="仿宋" w:hAnsi="仿宋" w:eastAsia="仿宋" w:cs="仿宋"/>
                <w:sz w:val="21"/>
                <w:szCs w:val="21"/>
                <w:lang w:eastAsia="zh-CN"/>
              </w:rPr>
            </w:pPr>
            <w:r>
              <w:rPr>
                <w:rFonts w:hint="eastAsia" w:ascii="仿宋" w:hAnsi="仿宋" w:eastAsia="仿宋" w:cs="仿宋"/>
                <w:spacing w:val="-1"/>
                <w:sz w:val="21"/>
                <w:szCs w:val="21"/>
                <w:lang w:eastAsia="zh-CN"/>
              </w:rPr>
              <w:t>使用非标方法或超范围检测：每次扣5分。</w:t>
            </w:r>
          </w:p>
        </w:tc>
      </w:tr>
      <w:tr w14:paraId="68C15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678" w:type="pct"/>
            <w:vMerge w:val="restart"/>
            <w:tcBorders>
              <w:bottom w:val="nil"/>
            </w:tcBorders>
          </w:tcPr>
          <w:p w14:paraId="04CAB8F6">
            <w:pPr>
              <w:spacing w:line="346" w:lineRule="auto"/>
              <w:rPr>
                <w:rFonts w:ascii="仿宋" w:hAnsi="仿宋" w:eastAsia="仿宋" w:cs="仿宋"/>
                <w:szCs w:val="21"/>
              </w:rPr>
            </w:pPr>
          </w:p>
          <w:p w14:paraId="70267547">
            <w:pPr>
              <w:spacing w:line="346" w:lineRule="auto"/>
              <w:rPr>
                <w:rFonts w:ascii="仿宋" w:hAnsi="仿宋" w:eastAsia="仿宋" w:cs="仿宋"/>
                <w:szCs w:val="21"/>
              </w:rPr>
            </w:pPr>
          </w:p>
          <w:p w14:paraId="0E6E22AD">
            <w:pPr>
              <w:pStyle w:val="42"/>
              <w:spacing w:before="65" w:line="219" w:lineRule="auto"/>
              <w:jc w:val="center"/>
              <w:rPr>
                <w:rFonts w:ascii="仿宋" w:hAnsi="仿宋" w:eastAsia="仿宋" w:cs="仿宋"/>
                <w:sz w:val="21"/>
                <w:szCs w:val="21"/>
                <w:lang w:eastAsia="zh-CN"/>
              </w:rPr>
            </w:pPr>
            <w:r>
              <w:rPr>
                <w:rFonts w:hint="eastAsia" w:ascii="仿宋" w:hAnsi="仿宋" w:eastAsia="仿宋" w:cs="仿宋"/>
                <w:spacing w:val="-20"/>
                <w:sz w:val="21"/>
                <w:szCs w:val="21"/>
                <w:lang w:eastAsia="zh-CN"/>
              </w:rPr>
              <w:t>二、服务过</w:t>
            </w:r>
            <w:r>
              <w:rPr>
                <w:rFonts w:hint="eastAsia" w:ascii="仿宋" w:hAnsi="仿宋" w:eastAsia="仿宋" w:cs="仿宋"/>
                <w:spacing w:val="-8"/>
                <w:sz w:val="21"/>
                <w:szCs w:val="21"/>
                <w:lang w:eastAsia="zh-CN"/>
              </w:rPr>
              <w:t>程</w:t>
            </w:r>
            <w:r>
              <w:rPr>
                <w:rFonts w:hint="eastAsia" w:ascii="仿宋" w:hAnsi="仿宋" w:eastAsia="仿宋" w:cs="仿宋"/>
                <w:spacing w:val="-2"/>
                <w:sz w:val="21"/>
                <w:szCs w:val="21"/>
                <w:lang w:eastAsia="zh-CN"/>
              </w:rPr>
              <w:t>规范性</w:t>
            </w:r>
          </w:p>
          <w:p w14:paraId="32350052">
            <w:pPr>
              <w:pStyle w:val="42"/>
              <w:spacing w:before="130" w:line="220" w:lineRule="auto"/>
              <w:ind w:left="255"/>
              <w:rPr>
                <w:rFonts w:ascii="仿宋" w:hAnsi="仿宋" w:eastAsia="仿宋" w:cs="仿宋"/>
                <w:sz w:val="21"/>
                <w:szCs w:val="21"/>
                <w:lang w:eastAsia="zh-CN"/>
              </w:rPr>
            </w:pPr>
            <w:r>
              <w:rPr>
                <w:rFonts w:hint="eastAsia" w:ascii="仿宋" w:hAnsi="仿宋" w:eastAsia="仿宋" w:cs="仿宋"/>
                <w:spacing w:val="8"/>
                <w:sz w:val="21"/>
                <w:szCs w:val="21"/>
                <w:lang w:eastAsia="zh-CN"/>
              </w:rPr>
              <w:t>(30分)</w:t>
            </w:r>
          </w:p>
        </w:tc>
        <w:tc>
          <w:tcPr>
            <w:tcW w:w="1001" w:type="pct"/>
            <w:vMerge w:val="restart"/>
            <w:tcBorders>
              <w:bottom w:val="nil"/>
            </w:tcBorders>
          </w:tcPr>
          <w:p w14:paraId="365A097B">
            <w:pPr>
              <w:rPr>
                <w:rFonts w:ascii="仿宋" w:hAnsi="仿宋" w:eastAsia="仿宋" w:cs="仿宋"/>
                <w:szCs w:val="21"/>
              </w:rPr>
            </w:pPr>
          </w:p>
          <w:p w14:paraId="372A764C">
            <w:pPr>
              <w:spacing w:line="241" w:lineRule="auto"/>
              <w:rPr>
                <w:rFonts w:ascii="仿宋" w:hAnsi="仿宋" w:eastAsia="仿宋" w:cs="仿宋"/>
                <w:szCs w:val="21"/>
              </w:rPr>
            </w:pPr>
          </w:p>
          <w:p w14:paraId="73090771">
            <w:pPr>
              <w:pStyle w:val="42"/>
              <w:spacing w:before="65" w:line="222" w:lineRule="auto"/>
              <w:ind w:left="720" w:right="87" w:hanging="649"/>
              <w:rPr>
                <w:rFonts w:ascii="仿宋" w:hAnsi="仿宋" w:eastAsia="仿宋" w:cs="仿宋"/>
                <w:sz w:val="21"/>
                <w:szCs w:val="21"/>
              </w:rPr>
            </w:pPr>
            <w:r>
              <w:rPr>
                <w:rFonts w:hint="eastAsia" w:ascii="仿宋" w:hAnsi="仿宋" w:eastAsia="仿宋" w:cs="仿宋"/>
                <w:spacing w:val="-2"/>
                <w:sz w:val="21"/>
                <w:szCs w:val="21"/>
              </w:rPr>
              <w:t>2.1采样与操作规</w:t>
            </w:r>
            <w:r>
              <w:rPr>
                <w:rFonts w:hint="eastAsia" w:ascii="仿宋" w:hAnsi="仿宋" w:eastAsia="仿宋" w:cs="仿宋"/>
                <w:spacing w:val="6"/>
                <w:sz w:val="21"/>
                <w:szCs w:val="21"/>
              </w:rPr>
              <w:t xml:space="preserve"> </w:t>
            </w:r>
            <w:r>
              <w:rPr>
                <w:rFonts w:hint="eastAsia" w:ascii="仿宋" w:hAnsi="仿宋" w:eastAsia="仿宋" w:cs="仿宋"/>
                <w:sz w:val="21"/>
                <w:szCs w:val="21"/>
              </w:rPr>
              <w:t>范</w:t>
            </w:r>
          </w:p>
        </w:tc>
        <w:tc>
          <w:tcPr>
            <w:tcW w:w="500" w:type="pct"/>
            <w:vMerge w:val="restart"/>
            <w:tcBorders>
              <w:bottom w:val="nil"/>
            </w:tcBorders>
          </w:tcPr>
          <w:p w14:paraId="3C6F5EFB">
            <w:pPr>
              <w:spacing w:line="291" w:lineRule="auto"/>
              <w:rPr>
                <w:rFonts w:ascii="仿宋" w:hAnsi="仿宋" w:eastAsia="仿宋" w:cs="仿宋"/>
                <w:szCs w:val="21"/>
              </w:rPr>
            </w:pPr>
          </w:p>
          <w:p w14:paraId="179B9070">
            <w:pPr>
              <w:spacing w:line="292" w:lineRule="auto"/>
              <w:rPr>
                <w:rFonts w:ascii="仿宋" w:hAnsi="仿宋" w:eastAsia="仿宋" w:cs="仿宋"/>
                <w:szCs w:val="21"/>
              </w:rPr>
            </w:pPr>
          </w:p>
          <w:p w14:paraId="4600D694">
            <w:pPr>
              <w:pStyle w:val="42"/>
              <w:spacing w:before="65" w:line="220" w:lineRule="auto"/>
              <w:ind w:left="202"/>
              <w:rPr>
                <w:rFonts w:ascii="仿宋" w:hAnsi="仿宋" w:eastAsia="仿宋" w:cs="仿宋"/>
                <w:sz w:val="21"/>
                <w:szCs w:val="21"/>
              </w:rPr>
            </w:pPr>
            <w:r>
              <w:rPr>
                <w:rFonts w:hint="eastAsia" w:ascii="仿宋" w:hAnsi="仿宋" w:eastAsia="仿宋" w:cs="仿宋"/>
                <w:spacing w:val="-2"/>
                <w:sz w:val="21"/>
                <w:szCs w:val="21"/>
              </w:rPr>
              <w:t>20分</w:t>
            </w:r>
          </w:p>
        </w:tc>
        <w:tc>
          <w:tcPr>
            <w:tcW w:w="2819" w:type="pct"/>
            <w:gridSpan w:val="2"/>
          </w:tcPr>
          <w:p w14:paraId="2934C6F4">
            <w:pPr>
              <w:pStyle w:val="42"/>
              <w:spacing w:before="109" w:line="249" w:lineRule="auto"/>
              <w:ind w:left="4" w:right="255"/>
              <w:rPr>
                <w:rFonts w:ascii="仿宋" w:hAnsi="仿宋" w:eastAsia="仿宋" w:cs="仿宋"/>
                <w:sz w:val="21"/>
                <w:szCs w:val="21"/>
                <w:lang w:eastAsia="zh-CN"/>
              </w:rPr>
            </w:pPr>
            <w:r>
              <w:rPr>
                <w:rFonts w:hint="eastAsia" w:ascii="仿宋" w:hAnsi="仿宋" w:eastAsia="仿宋" w:cs="仿宋"/>
                <w:sz w:val="21"/>
                <w:szCs w:val="21"/>
                <w:lang w:eastAsia="zh-CN"/>
              </w:rPr>
              <w:t>采样点选择、频次、保存运输完全符合技术规</w:t>
            </w:r>
            <w:r>
              <w:rPr>
                <w:rFonts w:hint="eastAsia" w:ascii="仿宋" w:hAnsi="仿宋" w:eastAsia="仿宋" w:cs="仿宋"/>
                <w:spacing w:val="-1"/>
                <w:sz w:val="21"/>
                <w:szCs w:val="21"/>
                <w:lang w:eastAsia="zh-CN"/>
              </w:rPr>
              <w:t>范：</w:t>
            </w:r>
            <w:r>
              <w:rPr>
                <w:rFonts w:hint="eastAsia" w:ascii="仿宋" w:hAnsi="仿宋" w:eastAsia="仿宋" w:cs="仿宋"/>
                <w:spacing w:val="23"/>
                <w:sz w:val="21"/>
                <w:szCs w:val="21"/>
                <w:lang w:eastAsia="zh-CN"/>
              </w:rPr>
              <w:t>得满分</w:t>
            </w:r>
            <w:r>
              <w:rPr>
                <w:rFonts w:hint="eastAsia" w:ascii="仿宋" w:hAnsi="仿宋" w:eastAsia="仿宋" w:cs="仿宋"/>
                <w:spacing w:val="-47"/>
                <w:sz w:val="21"/>
                <w:szCs w:val="21"/>
                <w:lang w:eastAsia="zh-CN"/>
              </w:rPr>
              <w:t xml:space="preserve"> </w:t>
            </w:r>
            <w:r>
              <w:rPr>
                <w:rFonts w:hint="eastAsia" w:ascii="仿宋" w:hAnsi="仿宋" w:eastAsia="仿宋" w:cs="仿宋"/>
                <w:spacing w:val="23"/>
                <w:sz w:val="21"/>
                <w:szCs w:val="21"/>
                <w:lang w:eastAsia="zh-CN"/>
              </w:rPr>
              <w:t>；</w:t>
            </w:r>
          </w:p>
        </w:tc>
      </w:tr>
      <w:tr w14:paraId="6784C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678" w:type="pct"/>
            <w:vMerge w:val="continue"/>
            <w:tcBorders>
              <w:top w:val="nil"/>
              <w:bottom w:val="nil"/>
            </w:tcBorders>
          </w:tcPr>
          <w:p w14:paraId="5CBF949B">
            <w:pPr>
              <w:rPr>
                <w:rFonts w:ascii="仿宋" w:hAnsi="仿宋" w:eastAsia="仿宋" w:cs="仿宋"/>
                <w:szCs w:val="21"/>
              </w:rPr>
            </w:pPr>
          </w:p>
        </w:tc>
        <w:tc>
          <w:tcPr>
            <w:tcW w:w="1001" w:type="pct"/>
            <w:vMerge w:val="continue"/>
            <w:tcBorders>
              <w:top w:val="nil"/>
            </w:tcBorders>
          </w:tcPr>
          <w:p w14:paraId="3CB4D347">
            <w:pPr>
              <w:rPr>
                <w:rFonts w:ascii="仿宋" w:hAnsi="仿宋" w:eastAsia="仿宋" w:cs="仿宋"/>
                <w:szCs w:val="21"/>
              </w:rPr>
            </w:pPr>
          </w:p>
        </w:tc>
        <w:tc>
          <w:tcPr>
            <w:tcW w:w="500" w:type="pct"/>
            <w:vMerge w:val="continue"/>
            <w:tcBorders>
              <w:top w:val="nil"/>
            </w:tcBorders>
          </w:tcPr>
          <w:p w14:paraId="001A23E3">
            <w:pPr>
              <w:rPr>
                <w:rFonts w:ascii="仿宋" w:hAnsi="仿宋" w:eastAsia="仿宋" w:cs="仿宋"/>
                <w:szCs w:val="21"/>
              </w:rPr>
            </w:pPr>
          </w:p>
        </w:tc>
        <w:tc>
          <w:tcPr>
            <w:tcW w:w="2819" w:type="pct"/>
            <w:gridSpan w:val="2"/>
          </w:tcPr>
          <w:p w14:paraId="05DF6DD2">
            <w:pPr>
              <w:pStyle w:val="42"/>
              <w:spacing w:before="142" w:line="219" w:lineRule="auto"/>
              <w:ind w:left="4"/>
              <w:rPr>
                <w:rFonts w:ascii="仿宋" w:hAnsi="仿宋" w:eastAsia="仿宋" w:cs="仿宋"/>
                <w:sz w:val="21"/>
                <w:szCs w:val="21"/>
                <w:lang w:eastAsia="zh-CN"/>
              </w:rPr>
            </w:pPr>
            <w:r>
              <w:rPr>
                <w:rFonts w:hint="eastAsia" w:ascii="仿宋" w:hAnsi="仿宋" w:eastAsia="仿宋" w:cs="仿宋"/>
                <w:spacing w:val="-1"/>
                <w:sz w:val="21"/>
                <w:szCs w:val="21"/>
                <w:lang w:eastAsia="zh-CN"/>
              </w:rPr>
              <w:t>每发现1处不规范扣2分。</w:t>
            </w:r>
          </w:p>
        </w:tc>
      </w:tr>
      <w:tr w14:paraId="69D88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678" w:type="pct"/>
            <w:vMerge w:val="continue"/>
            <w:tcBorders>
              <w:top w:val="nil"/>
              <w:bottom w:val="nil"/>
            </w:tcBorders>
          </w:tcPr>
          <w:p w14:paraId="6BD96F1B">
            <w:pPr>
              <w:rPr>
                <w:rFonts w:ascii="仿宋" w:hAnsi="仿宋" w:eastAsia="仿宋" w:cs="仿宋"/>
                <w:szCs w:val="21"/>
              </w:rPr>
            </w:pPr>
          </w:p>
        </w:tc>
        <w:tc>
          <w:tcPr>
            <w:tcW w:w="1001" w:type="pct"/>
            <w:vMerge w:val="restart"/>
            <w:tcBorders>
              <w:bottom w:val="nil"/>
            </w:tcBorders>
          </w:tcPr>
          <w:p w14:paraId="0F88587F">
            <w:pPr>
              <w:spacing w:line="454" w:lineRule="auto"/>
              <w:rPr>
                <w:rFonts w:ascii="仿宋" w:hAnsi="仿宋" w:eastAsia="仿宋" w:cs="仿宋"/>
                <w:szCs w:val="21"/>
              </w:rPr>
            </w:pPr>
          </w:p>
          <w:p w14:paraId="7CB7B302">
            <w:pPr>
              <w:pStyle w:val="42"/>
              <w:spacing w:before="65" w:line="219" w:lineRule="auto"/>
              <w:ind w:left="170"/>
              <w:rPr>
                <w:rFonts w:ascii="仿宋" w:hAnsi="仿宋" w:eastAsia="仿宋" w:cs="仿宋"/>
                <w:sz w:val="21"/>
                <w:szCs w:val="21"/>
              </w:rPr>
            </w:pPr>
            <w:r>
              <w:rPr>
                <w:rFonts w:hint="eastAsia" w:ascii="仿宋" w:hAnsi="仿宋" w:eastAsia="仿宋" w:cs="仿宋"/>
                <w:spacing w:val="-2"/>
                <w:sz w:val="21"/>
                <w:szCs w:val="21"/>
              </w:rPr>
              <w:t>2.2文档完整性</w:t>
            </w:r>
          </w:p>
        </w:tc>
        <w:tc>
          <w:tcPr>
            <w:tcW w:w="500" w:type="pct"/>
            <w:vMerge w:val="restart"/>
            <w:tcBorders>
              <w:bottom w:val="nil"/>
            </w:tcBorders>
          </w:tcPr>
          <w:p w14:paraId="2E5B60BE">
            <w:pPr>
              <w:spacing w:line="311" w:lineRule="auto"/>
              <w:rPr>
                <w:rFonts w:ascii="仿宋" w:hAnsi="仿宋" w:eastAsia="仿宋" w:cs="仿宋"/>
                <w:szCs w:val="21"/>
              </w:rPr>
            </w:pPr>
          </w:p>
          <w:p w14:paraId="029B2D06">
            <w:pPr>
              <w:spacing w:line="312" w:lineRule="auto"/>
              <w:rPr>
                <w:rFonts w:ascii="仿宋" w:hAnsi="仿宋" w:eastAsia="仿宋" w:cs="仿宋"/>
                <w:szCs w:val="21"/>
              </w:rPr>
            </w:pPr>
          </w:p>
          <w:p w14:paraId="161AE40C">
            <w:pPr>
              <w:pStyle w:val="42"/>
              <w:spacing w:before="65" w:line="220" w:lineRule="auto"/>
              <w:ind w:left="202"/>
              <w:rPr>
                <w:rFonts w:ascii="仿宋" w:hAnsi="仿宋" w:eastAsia="仿宋" w:cs="仿宋"/>
                <w:sz w:val="21"/>
                <w:szCs w:val="21"/>
              </w:rPr>
            </w:pPr>
            <w:r>
              <w:rPr>
                <w:rFonts w:hint="eastAsia" w:ascii="仿宋" w:hAnsi="仿宋" w:eastAsia="仿宋" w:cs="仿宋"/>
                <w:spacing w:val="2"/>
                <w:sz w:val="21"/>
                <w:szCs w:val="21"/>
              </w:rPr>
              <w:t>10分</w:t>
            </w:r>
          </w:p>
        </w:tc>
        <w:tc>
          <w:tcPr>
            <w:tcW w:w="2819" w:type="pct"/>
            <w:gridSpan w:val="2"/>
          </w:tcPr>
          <w:p w14:paraId="20AB61ED">
            <w:pPr>
              <w:pStyle w:val="42"/>
              <w:spacing w:before="99" w:line="295" w:lineRule="auto"/>
              <w:ind w:left="4" w:right="334"/>
              <w:rPr>
                <w:rFonts w:ascii="仿宋" w:hAnsi="仿宋" w:eastAsia="仿宋" w:cs="仿宋"/>
                <w:sz w:val="21"/>
                <w:szCs w:val="21"/>
                <w:lang w:eastAsia="zh-CN"/>
              </w:rPr>
            </w:pPr>
            <w:r>
              <w:rPr>
                <w:rFonts w:hint="eastAsia" w:ascii="仿宋" w:hAnsi="仿宋" w:eastAsia="仿宋" w:cs="仿宋"/>
                <w:spacing w:val="1"/>
                <w:sz w:val="21"/>
                <w:szCs w:val="21"/>
                <w:lang w:eastAsia="zh-CN"/>
              </w:rPr>
              <w:t>报告附原始记录、质控数据、仪器校准证明</w:t>
            </w:r>
            <w:r>
              <w:rPr>
                <w:rFonts w:hint="eastAsia" w:ascii="仿宋" w:hAnsi="仿宋" w:eastAsia="仿宋" w:cs="仿宋"/>
                <w:sz w:val="21"/>
                <w:szCs w:val="21"/>
                <w:lang w:eastAsia="zh-CN"/>
              </w:rPr>
              <w:t>：缺1</w:t>
            </w:r>
            <w:r>
              <w:rPr>
                <w:rFonts w:hint="eastAsia" w:ascii="仿宋" w:hAnsi="仿宋" w:eastAsia="仿宋" w:cs="仿宋"/>
                <w:spacing w:val="20"/>
                <w:sz w:val="21"/>
                <w:szCs w:val="21"/>
                <w:lang w:eastAsia="zh-CN"/>
              </w:rPr>
              <w:t>项扣3分；</w:t>
            </w:r>
          </w:p>
        </w:tc>
      </w:tr>
      <w:tr w14:paraId="5CB97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678" w:type="pct"/>
            <w:vMerge w:val="continue"/>
            <w:tcBorders>
              <w:top w:val="nil"/>
            </w:tcBorders>
          </w:tcPr>
          <w:p w14:paraId="331099A4">
            <w:pPr>
              <w:rPr>
                <w:rFonts w:ascii="仿宋" w:hAnsi="仿宋" w:eastAsia="仿宋" w:cs="仿宋"/>
                <w:szCs w:val="21"/>
              </w:rPr>
            </w:pPr>
          </w:p>
        </w:tc>
        <w:tc>
          <w:tcPr>
            <w:tcW w:w="1001" w:type="pct"/>
            <w:vMerge w:val="continue"/>
            <w:tcBorders>
              <w:top w:val="nil"/>
            </w:tcBorders>
          </w:tcPr>
          <w:p w14:paraId="1EE2F156">
            <w:pPr>
              <w:rPr>
                <w:rFonts w:ascii="仿宋" w:hAnsi="仿宋" w:eastAsia="仿宋" w:cs="仿宋"/>
                <w:szCs w:val="21"/>
              </w:rPr>
            </w:pPr>
          </w:p>
        </w:tc>
        <w:tc>
          <w:tcPr>
            <w:tcW w:w="500" w:type="pct"/>
            <w:vMerge w:val="continue"/>
            <w:tcBorders>
              <w:top w:val="nil"/>
            </w:tcBorders>
          </w:tcPr>
          <w:p w14:paraId="03513209">
            <w:pPr>
              <w:rPr>
                <w:rFonts w:ascii="仿宋" w:hAnsi="仿宋" w:eastAsia="仿宋" w:cs="仿宋"/>
                <w:szCs w:val="21"/>
              </w:rPr>
            </w:pPr>
          </w:p>
        </w:tc>
        <w:tc>
          <w:tcPr>
            <w:tcW w:w="2819" w:type="pct"/>
            <w:gridSpan w:val="2"/>
          </w:tcPr>
          <w:p w14:paraId="5CF922D0">
            <w:pPr>
              <w:pStyle w:val="42"/>
              <w:spacing w:before="232" w:line="210" w:lineRule="auto"/>
              <w:ind w:left="4"/>
              <w:rPr>
                <w:rFonts w:ascii="仿宋" w:hAnsi="仿宋" w:eastAsia="仿宋" w:cs="仿宋"/>
                <w:sz w:val="21"/>
                <w:szCs w:val="21"/>
                <w:lang w:eastAsia="zh-CN"/>
              </w:rPr>
            </w:pPr>
            <w:r>
              <w:rPr>
                <w:rFonts w:hint="eastAsia" w:ascii="仿宋" w:hAnsi="仿宋" w:eastAsia="仿宋" w:cs="仿宋"/>
                <w:spacing w:val="-1"/>
                <w:sz w:val="21"/>
                <w:szCs w:val="21"/>
                <w:lang w:eastAsia="zh-CN"/>
              </w:rPr>
              <w:t>伪造/篡改数据：本项目得0分。</w:t>
            </w:r>
          </w:p>
        </w:tc>
      </w:tr>
      <w:tr w14:paraId="0B9B8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678" w:type="pct"/>
            <w:vMerge w:val="restart"/>
            <w:tcBorders>
              <w:bottom w:val="nil"/>
            </w:tcBorders>
          </w:tcPr>
          <w:p w14:paraId="51429BED">
            <w:pPr>
              <w:spacing w:line="322" w:lineRule="auto"/>
              <w:rPr>
                <w:rFonts w:ascii="仿宋" w:hAnsi="仿宋" w:eastAsia="仿宋" w:cs="仿宋"/>
                <w:szCs w:val="21"/>
              </w:rPr>
            </w:pPr>
          </w:p>
          <w:p w14:paraId="0364A7B2">
            <w:pPr>
              <w:spacing w:line="323" w:lineRule="auto"/>
              <w:rPr>
                <w:rFonts w:ascii="仿宋" w:hAnsi="仿宋" w:eastAsia="仿宋" w:cs="仿宋"/>
                <w:szCs w:val="21"/>
              </w:rPr>
            </w:pPr>
          </w:p>
          <w:p w14:paraId="47820DE9">
            <w:pPr>
              <w:pStyle w:val="42"/>
              <w:spacing w:before="65" w:line="250" w:lineRule="auto"/>
              <w:ind w:left="255" w:right="1" w:hanging="240"/>
              <w:rPr>
                <w:rFonts w:ascii="仿宋" w:hAnsi="仿宋" w:eastAsia="仿宋" w:cs="仿宋"/>
                <w:sz w:val="21"/>
                <w:szCs w:val="21"/>
                <w:lang w:eastAsia="zh-CN"/>
              </w:rPr>
            </w:pPr>
            <w:r>
              <w:rPr>
                <w:rFonts w:hint="eastAsia" w:ascii="仿宋" w:hAnsi="仿宋" w:eastAsia="仿宋" w:cs="仿宋"/>
                <w:spacing w:val="-20"/>
                <w:sz w:val="21"/>
                <w:szCs w:val="21"/>
                <w:lang w:eastAsia="zh-CN"/>
              </w:rPr>
              <w:t>三、时</w:t>
            </w:r>
            <w:r>
              <w:rPr>
                <w:rFonts w:hint="eastAsia" w:ascii="仿宋" w:hAnsi="仿宋" w:eastAsia="仿宋" w:cs="仿宋"/>
                <w:spacing w:val="-19"/>
                <w:sz w:val="21"/>
                <w:szCs w:val="21"/>
                <w:lang w:eastAsia="zh-CN"/>
              </w:rPr>
              <w:t>效与</w:t>
            </w:r>
            <w:r>
              <w:rPr>
                <w:rFonts w:hint="eastAsia" w:ascii="仿宋" w:hAnsi="仿宋" w:eastAsia="仿宋" w:cs="仿宋"/>
                <w:spacing w:val="-10"/>
                <w:sz w:val="21"/>
                <w:szCs w:val="21"/>
                <w:lang w:eastAsia="zh-CN"/>
              </w:rPr>
              <w:t>交</w:t>
            </w:r>
            <w:r>
              <w:rPr>
                <w:rFonts w:hint="eastAsia" w:ascii="仿宋" w:hAnsi="仿宋" w:eastAsia="仿宋" w:cs="仿宋"/>
                <w:spacing w:val="-2"/>
                <w:sz w:val="21"/>
                <w:szCs w:val="21"/>
                <w:lang w:eastAsia="zh-CN"/>
              </w:rPr>
              <w:t>付质量</w:t>
            </w:r>
          </w:p>
          <w:p w14:paraId="635C90F7">
            <w:pPr>
              <w:pStyle w:val="42"/>
              <w:spacing w:before="77" w:line="220" w:lineRule="auto"/>
              <w:ind w:left="255"/>
              <w:rPr>
                <w:rFonts w:ascii="仿宋" w:hAnsi="仿宋" w:eastAsia="仿宋" w:cs="仿宋"/>
                <w:sz w:val="21"/>
                <w:szCs w:val="21"/>
                <w:lang w:eastAsia="zh-CN"/>
              </w:rPr>
            </w:pPr>
            <w:r>
              <w:rPr>
                <w:rFonts w:hint="eastAsia" w:ascii="仿宋" w:hAnsi="仿宋" w:eastAsia="仿宋" w:cs="仿宋"/>
                <w:spacing w:val="8"/>
                <w:sz w:val="21"/>
                <w:szCs w:val="21"/>
                <w:lang w:eastAsia="zh-CN"/>
              </w:rPr>
              <w:t>(30分)</w:t>
            </w:r>
          </w:p>
        </w:tc>
        <w:tc>
          <w:tcPr>
            <w:tcW w:w="1001" w:type="pct"/>
            <w:vMerge w:val="restart"/>
            <w:tcBorders>
              <w:bottom w:val="nil"/>
            </w:tcBorders>
          </w:tcPr>
          <w:p w14:paraId="71322E17">
            <w:pPr>
              <w:spacing w:line="314" w:lineRule="auto"/>
              <w:rPr>
                <w:rFonts w:ascii="仿宋" w:hAnsi="仿宋" w:eastAsia="仿宋" w:cs="仿宋"/>
                <w:szCs w:val="21"/>
              </w:rPr>
            </w:pPr>
          </w:p>
          <w:p w14:paraId="2D1F2ACF">
            <w:pPr>
              <w:pStyle w:val="42"/>
              <w:spacing w:before="65" w:line="218" w:lineRule="auto"/>
              <w:ind w:left="170"/>
              <w:rPr>
                <w:rFonts w:ascii="仿宋" w:hAnsi="仿宋" w:eastAsia="仿宋" w:cs="仿宋"/>
                <w:sz w:val="21"/>
                <w:szCs w:val="21"/>
              </w:rPr>
            </w:pPr>
            <w:r>
              <w:rPr>
                <w:rFonts w:hint="eastAsia" w:ascii="仿宋" w:hAnsi="仿宋" w:eastAsia="仿宋" w:cs="仿宋"/>
                <w:spacing w:val="-1"/>
                <w:sz w:val="21"/>
                <w:szCs w:val="21"/>
              </w:rPr>
              <w:t>3.1报告及时性</w:t>
            </w:r>
          </w:p>
        </w:tc>
        <w:tc>
          <w:tcPr>
            <w:tcW w:w="500" w:type="pct"/>
            <w:vMerge w:val="restart"/>
            <w:tcBorders>
              <w:bottom w:val="nil"/>
            </w:tcBorders>
          </w:tcPr>
          <w:p w14:paraId="1FBA03D2">
            <w:pPr>
              <w:spacing w:line="316" w:lineRule="auto"/>
              <w:rPr>
                <w:rFonts w:ascii="仿宋" w:hAnsi="仿宋" w:eastAsia="仿宋" w:cs="仿宋"/>
                <w:szCs w:val="21"/>
              </w:rPr>
            </w:pPr>
          </w:p>
          <w:p w14:paraId="3E3140BE">
            <w:pPr>
              <w:pStyle w:val="42"/>
              <w:spacing w:before="65" w:line="220" w:lineRule="auto"/>
              <w:ind w:left="202"/>
              <w:rPr>
                <w:rFonts w:ascii="仿宋" w:hAnsi="仿宋" w:eastAsia="仿宋" w:cs="仿宋"/>
                <w:sz w:val="21"/>
                <w:szCs w:val="21"/>
              </w:rPr>
            </w:pPr>
            <w:r>
              <w:rPr>
                <w:rFonts w:hint="eastAsia" w:ascii="仿宋" w:hAnsi="仿宋" w:eastAsia="仿宋" w:cs="仿宋"/>
                <w:spacing w:val="-2"/>
                <w:sz w:val="21"/>
                <w:szCs w:val="21"/>
              </w:rPr>
              <w:t>20分</w:t>
            </w:r>
          </w:p>
        </w:tc>
        <w:tc>
          <w:tcPr>
            <w:tcW w:w="2819" w:type="pct"/>
            <w:gridSpan w:val="2"/>
          </w:tcPr>
          <w:p w14:paraId="028D8E5F">
            <w:pPr>
              <w:pStyle w:val="42"/>
              <w:spacing w:before="242" w:line="210" w:lineRule="auto"/>
              <w:ind w:left="4"/>
              <w:rPr>
                <w:rFonts w:ascii="仿宋" w:hAnsi="仿宋" w:eastAsia="仿宋" w:cs="仿宋"/>
                <w:sz w:val="21"/>
                <w:szCs w:val="21"/>
                <w:lang w:eastAsia="zh-CN"/>
              </w:rPr>
            </w:pPr>
            <w:r>
              <w:rPr>
                <w:rFonts w:hint="eastAsia" w:ascii="仿宋" w:hAnsi="仿宋" w:eastAsia="仿宋" w:cs="仿宋"/>
                <w:spacing w:val="7"/>
                <w:sz w:val="21"/>
                <w:szCs w:val="21"/>
                <w:lang w:eastAsia="zh-CN"/>
              </w:rPr>
              <w:t>合同约定时间内交付：得满分；</w:t>
            </w:r>
          </w:p>
        </w:tc>
      </w:tr>
      <w:tr w14:paraId="7DAE2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78" w:type="pct"/>
            <w:vMerge w:val="continue"/>
            <w:tcBorders>
              <w:top w:val="nil"/>
              <w:bottom w:val="nil"/>
            </w:tcBorders>
          </w:tcPr>
          <w:p w14:paraId="67CC33F4">
            <w:pPr>
              <w:rPr>
                <w:rFonts w:ascii="仿宋" w:hAnsi="仿宋" w:eastAsia="仿宋" w:cs="仿宋"/>
                <w:szCs w:val="21"/>
              </w:rPr>
            </w:pPr>
          </w:p>
        </w:tc>
        <w:tc>
          <w:tcPr>
            <w:tcW w:w="1001" w:type="pct"/>
            <w:vMerge w:val="continue"/>
            <w:tcBorders>
              <w:top w:val="nil"/>
            </w:tcBorders>
          </w:tcPr>
          <w:p w14:paraId="1FF20CBF">
            <w:pPr>
              <w:rPr>
                <w:rFonts w:ascii="仿宋" w:hAnsi="仿宋" w:eastAsia="仿宋" w:cs="仿宋"/>
                <w:szCs w:val="21"/>
              </w:rPr>
            </w:pPr>
          </w:p>
        </w:tc>
        <w:tc>
          <w:tcPr>
            <w:tcW w:w="500" w:type="pct"/>
            <w:vMerge w:val="continue"/>
            <w:tcBorders>
              <w:top w:val="nil"/>
            </w:tcBorders>
          </w:tcPr>
          <w:p w14:paraId="23DFC245">
            <w:pPr>
              <w:rPr>
                <w:rFonts w:ascii="仿宋" w:hAnsi="仿宋" w:eastAsia="仿宋" w:cs="仿宋"/>
                <w:szCs w:val="21"/>
              </w:rPr>
            </w:pPr>
          </w:p>
        </w:tc>
        <w:tc>
          <w:tcPr>
            <w:tcW w:w="2819" w:type="pct"/>
            <w:gridSpan w:val="2"/>
          </w:tcPr>
          <w:p w14:paraId="5A2CA476">
            <w:pPr>
              <w:pStyle w:val="42"/>
              <w:spacing w:before="133" w:line="220" w:lineRule="auto"/>
              <w:ind w:left="4"/>
              <w:rPr>
                <w:rFonts w:ascii="仿宋" w:hAnsi="仿宋" w:eastAsia="仿宋" w:cs="仿宋"/>
                <w:sz w:val="21"/>
                <w:szCs w:val="21"/>
                <w:lang w:eastAsia="zh-CN"/>
              </w:rPr>
            </w:pPr>
            <w:r>
              <w:rPr>
                <w:rFonts w:hint="eastAsia" w:ascii="仿宋" w:hAnsi="仿宋" w:eastAsia="仿宋" w:cs="仿宋"/>
                <w:sz w:val="21"/>
                <w:szCs w:val="21"/>
                <w:lang w:eastAsia="zh-CN"/>
              </w:rPr>
              <w:t>延迟≤2天：扣4分；延迟&gt;2天：扣12</w:t>
            </w:r>
            <w:r>
              <w:rPr>
                <w:rFonts w:hint="eastAsia" w:ascii="仿宋" w:hAnsi="仿宋" w:eastAsia="仿宋" w:cs="仿宋"/>
                <w:spacing w:val="-1"/>
                <w:sz w:val="21"/>
                <w:szCs w:val="21"/>
                <w:lang w:eastAsia="zh-CN"/>
              </w:rPr>
              <w:t>分。</w:t>
            </w:r>
          </w:p>
        </w:tc>
      </w:tr>
      <w:tr w14:paraId="702F1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678" w:type="pct"/>
            <w:vMerge w:val="continue"/>
            <w:tcBorders>
              <w:top w:val="nil"/>
              <w:bottom w:val="nil"/>
            </w:tcBorders>
          </w:tcPr>
          <w:p w14:paraId="1C84726F">
            <w:pPr>
              <w:rPr>
                <w:rFonts w:ascii="仿宋" w:hAnsi="仿宋" w:eastAsia="仿宋" w:cs="仿宋"/>
                <w:szCs w:val="21"/>
              </w:rPr>
            </w:pPr>
          </w:p>
        </w:tc>
        <w:tc>
          <w:tcPr>
            <w:tcW w:w="1001" w:type="pct"/>
            <w:vMerge w:val="restart"/>
            <w:tcBorders>
              <w:bottom w:val="nil"/>
            </w:tcBorders>
          </w:tcPr>
          <w:p w14:paraId="2026E0C5">
            <w:pPr>
              <w:spacing w:line="463" w:lineRule="auto"/>
              <w:rPr>
                <w:rFonts w:ascii="仿宋" w:hAnsi="仿宋" w:eastAsia="仿宋" w:cs="仿宋"/>
                <w:szCs w:val="21"/>
              </w:rPr>
            </w:pPr>
          </w:p>
          <w:p w14:paraId="0E89B43F">
            <w:pPr>
              <w:pStyle w:val="42"/>
              <w:spacing w:before="65" w:line="218" w:lineRule="auto"/>
              <w:ind w:left="170"/>
              <w:rPr>
                <w:rFonts w:ascii="仿宋" w:hAnsi="仿宋" w:eastAsia="仿宋" w:cs="仿宋"/>
                <w:sz w:val="21"/>
                <w:szCs w:val="21"/>
              </w:rPr>
            </w:pPr>
            <w:r>
              <w:rPr>
                <w:rFonts w:hint="eastAsia" w:ascii="仿宋" w:hAnsi="仿宋" w:eastAsia="仿宋" w:cs="仿宋"/>
                <w:spacing w:val="-2"/>
                <w:sz w:val="21"/>
                <w:szCs w:val="21"/>
              </w:rPr>
              <w:t>3.2报告专业性</w:t>
            </w:r>
          </w:p>
        </w:tc>
        <w:tc>
          <w:tcPr>
            <w:tcW w:w="500" w:type="pct"/>
            <w:vMerge w:val="restart"/>
            <w:tcBorders>
              <w:bottom w:val="nil"/>
            </w:tcBorders>
          </w:tcPr>
          <w:p w14:paraId="53D47DB9">
            <w:pPr>
              <w:spacing w:line="466" w:lineRule="auto"/>
              <w:rPr>
                <w:rFonts w:ascii="仿宋" w:hAnsi="仿宋" w:eastAsia="仿宋" w:cs="仿宋"/>
                <w:szCs w:val="21"/>
              </w:rPr>
            </w:pPr>
          </w:p>
          <w:p w14:paraId="19E7FBD3">
            <w:pPr>
              <w:pStyle w:val="42"/>
              <w:spacing w:before="65" w:line="220" w:lineRule="auto"/>
              <w:ind w:left="202"/>
              <w:rPr>
                <w:rFonts w:ascii="仿宋" w:hAnsi="仿宋" w:eastAsia="仿宋" w:cs="仿宋"/>
                <w:sz w:val="21"/>
                <w:szCs w:val="21"/>
              </w:rPr>
            </w:pPr>
            <w:r>
              <w:rPr>
                <w:rFonts w:hint="eastAsia" w:ascii="仿宋" w:hAnsi="仿宋" w:eastAsia="仿宋" w:cs="仿宋"/>
                <w:spacing w:val="2"/>
                <w:sz w:val="21"/>
                <w:szCs w:val="21"/>
              </w:rPr>
              <w:t>10分</w:t>
            </w:r>
          </w:p>
        </w:tc>
        <w:tc>
          <w:tcPr>
            <w:tcW w:w="2819" w:type="pct"/>
            <w:gridSpan w:val="2"/>
          </w:tcPr>
          <w:p w14:paraId="73B48A6B">
            <w:pPr>
              <w:pStyle w:val="42"/>
              <w:spacing w:before="221" w:line="248" w:lineRule="auto"/>
              <w:ind w:left="4" w:right="361"/>
              <w:rPr>
                <w:rFonts w:ascii="仿宋" w:hAnsi="仿宋" w:eastAsia="仿宋" w:cs="仿宋"/>
                <w:sz w:val="21"/>
                <w:szCs w:val="21"/>
                <w:lang w:eastAsia="zh-CN"/>
              </w:rPr>
            </w:pPr>
            <w:r>
              <w:rPr>
                <w:rFonts w:hint="eastAsia" w:ascii="仿宋" w:hAnsi="仿宋" w:eastAsia="仿宋" w:cs="仿宋"/>
                <w:spacing w:val="-1"/>
                <w:sz w:val="21"/>
                <w:szCs w:val="21"/>
                <w:lang w:eastAsia="zh-CN"/>
              </w:rPr>
              <w:t>报告结构完整(含检测方案、数据、结论、合规性</w:t>
            </w:r>
            <w:r>
              <w:rPr>
                <w:rFonts w:hint="eastAsia" w:ascii="仿宋" w:hAnsi="仿宋" w:eastAsia="仿宋" w:cs="仿宋"/>
                <w:spacing w:val="14"/>
                <w:sz w:val="21"/>
                <w:szCs w:val="21"/>
                <w:lang w:eastAsia="zh-CN"/>
              </w:rPr>
              <w:t xml:space="preserve"> </w:t>
            </w:r>
            <w:r>
              <w:rPr>
                <w:rFonts w:hint="eastAsia" w:ascii="仿宋" w:hAnsi="仿宋" w:eastAsia="仿宋" w:cs="仿宋"/>
                <w:spacing w:val="9"/>
                <w:sz w:val="21"/>
                <w:szCs w:val="21"/>
                <w:lang w:eastAsia="zh-CN"/>
              </w:rPr>
              <w:t>评价):缺1项扣2分；</w:t>
            </w:r>
          </w:p>
        </w:tc>
      </w:tr>
      <w:tr w14:paraId="24DCD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78" w:type="pct"/>
            <w:vMerge w:val="continue"/>
            <w:tcBorders>
              <w:top w:val="nil"/>
            </w:tcBorders>
          </w:tcPr>
          <w:p w14:paraId="589D973A">
            <w:pPr>
              <w:rPr>
                <w:rFonts w:ascii="仿宋" w:hAnsi="仿宋" w:eastAsia="仿宋" w:cs="仿宋"/>
                <w:szCs w:val="21"/>
              </w:rPr>
            </w:pPr>
          </w:p>
        </w:tc>
        <w:tc>
          <w:tcPr>
            <w:tcW w:w="1001" w:type="pct"/>
            <w:vMerge w:val="continue"/>
            <w:tcBorders>
              <w:top w:val="nil"/>
            </w:tcBorders>
          </w:tcPr>
          <w:p w14:paraId="30BF6277">
            <w:pPr>
              <w:rPr>
                <w:rFonts w:ascii="仿宋" w:hAnsi="仿宋" w:eastAsia="仿宋" w:cs="仿宋"/>
                <w:szCs w:val="21"/>
              </w:rPr>
            </w:pPr>
          </w:p>
        </w:tc>
        <w:tc>
          <w:tcPr>
            <w:tcW w:w="500" w:type="pct"/>
            <w:vMerge w:val="continue"/>
            <w:tcBorders>
              <w:top w:val="nil"/>
            </w:tcBorders>
          </w:tcPr>
          <w:p w14:paraId="39313344">
            <w:pPr>
              <w:rPr>
                <w:rFonts w:ascii="仿宋" w:hAnsi="仿宋" w:eastAsia="仿宋" w:cs="仿宋"/>
                <w:szCs w:val="21"/>
              </w:rPr>
            </w:pPr>
          </w:p>
        </w:tc>
        <w:tc>
          <w:tcPr>
            <w:tcW w:w="2819" w:type="pct"/>
            <w:gridSpan w:val="2"/>
          </w:tcPr>
          <w:p w14:paraId="2F888ED9">
            <w:pPr>
              <w:pStyle w:val="42"/>
              <w:spacing w:before="233" w:line="208" w:lineRule="auto"/>
              <w:ind w:left="4"/>
              <w:rPr>
                <w:rFonts w:ascii="仿宋" w:hAnsi="仿宋" w:eastAsia="仿宋" w:cs="仿宋"/>
                <w:sz w:val="21"/>
                <w:szCs w:val="21"/>
                <w:lang w:eastAsia="zh-CN"/>
              </w:rPr>
            </w:pPr>
            <w:r>
              <w:rPr>
                <w:rFonts w:hint="eastAsia" w:ascii="仿宋" w:hAnsi="仿宋" w:eastAsia="仿宋" w:cs="仿宋"/>
                <w:sz w:val="21"/>
                <w:szCs w:val="21"/>
                <w:lang w:eastAsia="zh-CN"/>
              </w:rPr>
              <w:t>结论模糊或数据矛盾：扣4分。</w:t>
            </w:r>
          </w:p>
        </w:tc>
      </w:tr>
      <w:tr w14:paraId="4DA2F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678" w:type="pct"/>
            <w:vMerge w:val="restart"/>
            <w:tcBorders>
              <w:bottom w:val="nil"/>
            </w:tcBorders>
          </w:tcPr>
          <w:p w14:paraId="47508DF2">
            <w:pPr>
              <w:spacing w:line="381" w:lineRule="auto"/>
              <w:rPr>
                <w:rFonts w:ascii="仿宋" w:hAnsi="仿宋" w:eastAsia="仿宋" w:cs="仿宋"/>
                <w:szCs w:val="21"/>
              </w:rPr>
            </w:pPr>
          </w:p>
          <w:p w14:paraId="78626403">
            <w:pPr>
              <w:pStyle w:val="42"/>
              <w:tabs>
                <w:tab w:val="left" w:pos="355"/>
              </w:tabs>
              <w:spacing w:before="65" w:line="259" w:lineRule="auto"/>
              <w:ind w:left="235" w:right="42" w:hanging="180"/>
              <w:rPr>
                <w:rFonts w:ascii="仿宋" w:hAnsi="仿宋" w:eastAsia="仿宋" w:cs="仿宋"/>
                <w:sz w:val="21"/>
                <w:szCs w:val="21"/>
                <w:lang w:eastAsia="zh-CN"/>
              </w:rPr>
            </w:pPr>
            <w:r>
              <w:rPr>
                <w:rFonts w:hint="eastAsia" w:ascii="仿宋" w:hAnsi="仿宋" w:eastAsia="仿宋" w:cs="仿宋"/>
                <w:spacing w:val="3"/>
                <w:sz w:val="21"/>
                <w:szCs w:val="21"/>
                <w:lang w:eastAsia="zh-CN"/>
              </w:rPr>
              <w:t>四、应急与</w:t>
            </w:r>
            <w:r>
              <w:rPr>
                <w:rFonts w:hint="eastAsia" w:ascii="仿宋" w:hAnsi="仿宋" w:eastAsia="仿宋" w:cs="仿宋"/>
                <w:sz w:val="21"/>
                <w:szCs w:val="21"/>
                <w:lang w:eastAsia="zh-CN"/>
              </w:rPr>
              <w:t xml:space="preserve"> </w:t>
            </w:r>
            <w:r>
              <w:rPr>
                <w:rFonts w:hint="eastAsia" w:ascii="仿宋" w:hAnsi="仿宋" w:eastAsia="仿宋" w:cs="仿宋"/>
                <w:spacing w:val="4"/>
                <w:sz w:val="21"/>
                <w:szCs w:val="21"/>
                <w:lang w:eastAsia="zh-CN"/>
              </w:rPr>
              <w:t>协同能力</w:t>
            </w:r>
            <w:r>
              <w:rPr>
                <w:rFonts w:hint="eastAsia" w:ascii="仿宋" w:hAnsi="仿宋" w:eastAsia="仿宋" w:cs="仿宋"/>
                <w:sz w:val="21"/>
                <w:szCs w:val="21"/>
                <w:lang w:eastAsia="zh-CN"/>
              </w:rPr>
              <w:t xml:space="preserve"> </w:t>
            </w:r>
            <w:r>
              <w:rPr>
                <w:rFonts w:hint="eastAsia" w:ascii="仿宋" w:hAnsi="仿宋" w:eastAsia="仿宋" w:cs="仿宋"/>
                <w:sz w:val="21"/>
                <w:szCs w:val="21"/>
                <w:lang w:eastAsia="zh-CN"/>
              </w:rPr>
              <w:tab/>
            </w:r>
            <w:r>
              <w:rPr>
                <w:rFonts w:hint="eastAsia" w:ascii="仿宋" w:hAnsi="仿宋" w:eastAsia="仿宋" w:cs="仿宋"/>
                <w:spacing w:val="8"/>
                <w:sz w:val="21"/>
                <w:szCs w:val="21"/>
                <w:lang w:eastAsia="zh-CN"/>
              </w:rPr>
              <w:t>(15分)</w:t>
            </w:r>
          </w:p>
        </w:tc>
        <w:tc>
          <w:tcPr>
            <w:tcW w:w="1001" w:type="pct"/>
          </w:tcPr>
          <w:p w14:paraId="71A3C4E4">
            <w:pPr>
              <w:pStyle w:val="42"/>
              <w:spacing w:before="215" w:line="219" w:lineRule="auto"/>
              <w:ind w:left="71"/>
              <w:rPr>
                <w:rFonts w:ascii="仿宋" w:hAnsi="仿宋" w:eastAsia="仿宋" w:cs="仿宋"/>
                <w:sz w:val="21"/>
                <w:szCs w:val="21"/>
              </w:rPr>
            </w:pPr>
            <w:r>
              <w:rPr>
                <w:rFonts w:hint="eastAsia" w:ascii="仿宋" w:hAnsi="仿宋" w:eastAsia="仿宋" w:cs="仿宋"/>
                <w:spacing w:val="-1"/>
                <w:sz w:val="21"/>
                <w:szCs w:val="21"/>
              </w:rPr>
              <w:t>4.1紧急响应速度</w:t>
            </w:r>
          </w:p>
        </w:tc>
        <w:tc>
          <w:tcPr>
            <w:tcW w:w="500" w:type="pct"/>
          </w:tcPr>
          <w:p w14:paraId="32C55E22">
            <w:pPr>
              <w:pStyle w:val="42"/>
              <w:spacing w:before="215" w:line="220" w:lineRule="auto"/>
              <w:ind w:left="252"/>
              <w:rPr>
                <w:rFonts w:ascii="仿宋" w:hAnsi="仿宋" w:eastAsia="仿宋" w:cs="仿宋"/>
                <w:sz w:val="21"/>
                <w:szCs w:val="21"/>
              </w:rPr>
            </w:pPr>
            <w:r>
              <w:rPr>
                <w:rFonts w:hint="eastAsia" w:ascii="仿宋" w:hAnsi="仿宋" w:eastAsia="仿宋" w:cs="仿宋"/>
                <w:spacing w:val="4"/>
                <w:sz w:val="21"/>
                <w:szCs w:val="21"/>
              </w:rPr>
              <w:t>5分</w:t>
            </w:r>
          </w:p>
        </w:tc>
        <w:tc>
          <w:tcPr>
            <w:tcW w:w="2819" w:type="pct"/>
            <w:gridSpan w:val="2"/>
          </w:tcPr>
          <w:p w14:paraId="58B90934">
            <w:pPr>
              <w:pStyle w:val="42"/>
              <w:spacing w:before="122" w:line="225" w:lineRule="auto"/>
              <w:ind w:left="4" w:right="332" w:firstLine="10"/>
              <w:rPr>
                <w:rFonts w:ascii="仿宋" w:hAnsi="仿宋" w:eastAsia="仿宋" w:cs="仿宋"/>
                <w:sz w:val="21"/>
                <w:szCs w:val="21"/>
                <w:lang w:eastAsia="zh-CN"/>
              </w:rPr>
            </w:pPr>
            <w:r>
              <w:rPr>
                <w:rFonts w:hint="eastAsia" w:ascii="仿宋" w:hAnsi="仿宋" w:eastAsia="仿宋" w:cs="仿宋"/>
                <w:sz w:val="21"/>
                <w:szCs w:val="21"/>
                <w:lang w:eastAsia="zh-CN"/>
              </w:rPr>
              <w:t>紧急检测3日内出具报告：得满分；超时1次扣2.5</w:t>
            </w:r>
            <w:r>
              <w:rPr>
                <w:rFonts w:hint="eastAsia" w:ascii="仿宋" w:hAnsi="仿宋" w:eastAsia="仿宋" w:cs="仿宋"/>
                <w:spacing w:val="11"/>
                <w:sz w:val="21"/>
                <w:szCs w:val="21"/>
                <w:lang w:eastAsia="zh-CN"/>
              </w:rPr>
              <w:t xml:space="preserve"> </w:t>
            </w:r>
            <w:r>
              <w:rPr>
                <w:rFonts w:hint="eastAsia" w:ascii="仿宋" w:hAnsi="仿宋" w:eastAsia="仿宋" w:cs="仿宋"/>
                <w:sz w:val="21"/>
                <w:szCs w:val="21"/>
                <w:lang w:eastAsia="zh-CN"/>
              </w:rPr>
              <w:t>分。</w:t>
            </w:r>
          </w:p>
        </w:tc>
      </w:tr>
      <w:tr w14:paraId="2EEDB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678" w:type="pct"/>
            <w:vMerge w:val="continue"/>
            <w:tcBorders>
              <w:top w:val="nil"/>
              <w:bottom w:val="nil"/>
            </w:tcBorders>
          </w:tcPr>
          <w:p w14:paraId="0090FE38">
            <w:pPr>
              <w:rPr>
                <w:rFonts w:ascii="仿宋" w:hAnsi="仿宋" w:eastAsia="仿宋" w:cs="仿宋"/>
                <w:szCs w:val="21"/>
              </w:rPr>
            </w:pPr>
          </w:p>
        </w:tc>
        <w:tc>
          <w:tcPr>
            <w:tcW w:w="1001" w:type="pct"/>
            <w:vMerge w:val="restart"/>
            <w:tcBorders>
              <w:bottom w:val="nil"/>
            </w:tcBorders>
          </w:tcPr>
          <w:p w14:paraId="55755401">
            <w:pPr>
              <w:spacing w:line="288" w:lineRule="auto"/>
              <w:rPr>
                <w:rFonts w:ascii="仿宋" w:hAnsi="仿宋" w:eastAsia="仿宋" w:cs="仿宋"/>
                <w:szCs w:val="21"/>
              </w:rPr>
            </w:pPr>
          </w:p>
          <w:p w14:paraId="112483E8">
            <w:pPr>
              <w:pStyle w:val="42"/>
              <w:spacing w:before="65" w:line="219" w:lineRule="auto"/>
              <w:ind w:left="71"/>
              <w:rPr>
                <w:rFonts w:ascii="仿宋" w:hAnsi="仿宋" w:eastAsia="仿宋" w:cs="仿宋"/>
                <w:sz w:val="21"/>
                <w:szCs w:val="21"/>
              </w:rPr>
            </w:pPr>
            <w:r>
              <w:rPr>
                <w:rFonts w:hint="eastAsia" w:ascii="仿宋" w:hAnsi="仿宋" w:eastAsia="仿宋" w:cs="仿宋"/>
                <w:spacing w:val="-1"/>
                <w:sz w:val="21"/>
                <w:szCs w:val="21"/>
              </w:rPr>
              <w:t>4.2客户争议处理</w:t>
            </w:r>
          </w:p>
        </w:tc>
        <w:tc>
          <w:tcPr>
            <w:tcW w:w="500" w:type="pct"/>
            <w:vMerge w:val="restart"/>
            <w:tcBorders>
              <w:bottom w:val="nil"/>
            </w:tcBorders>
          </w:tcPr>
          <w:p w14:paraId="40E51C8B">
            <w:pPr>
              <w:spacing w:line="289" w:lineRule="auto"/>
              <w:rPr>
                <w:rFonts w:ascii="仿宋" w:hAnsi="仿宋" w:eastAsia="仿宋" w:cs="仿宋"/>
                <w:szCs w:val="21"/>
              </w:rPr>
            </w:pPr>
          </w:p>
          <w:p w14:paraId="3084E25B">
            <w:pPr>
              <w:pStyle w:val="42"/>
              <w:spacing w:before="65" w:line="220" w:lineRule="auto"/>
              <w:ind w:left="202"/>
              <w:rPr>
                <w:rFonts w:ascii="仿宋" w:hAnsi="仿宋" w:eastAsia="仿宋" w:cs="仿宋"/>
                <w:sz w:val="21"/>
                <w:szCs w:val="21"/>
              </w:rPr>
            </w:pPr>
            <w:r>
              <w:rPr>
                <w:rFonts w:hint="eastAsia" w:ascii="仿宋" w:hAnsi="仿宋" w:eastAsia="仿宋" w:cs="仿宋"/>
                <w:spacing w:val="2"/>
                <w:sz w:val="21"/>
                <w:szCs w:val="21"/>
              </w:rPr>
              <w:t>10分</w:t>
            </w:r>
          </w:p>
        </w:tc>
        <w:tc>
          <w:tcPr>
            <w:tcW w:w="2819" w:type="pct"/>
            <w:gridSpan w:val="2"/>
          </w:tcPr>
          <w:p w14:paraId="74EC7913">
            <w:pPr>
              <w:pStyle w:val="42"/>
              <w:spacing w:before="163" w:line="219" w:lineRule="auto"/>
              <w:ind w:left="4"/>
              <w:rPr>
                <w:rFonts w:ascii="仿宋" w:hAnsi="仿宋" w:eastAsia="仿宋" w:cs="仿宋"/>
                <w:sz w:val="21"/>
                <w:szCs w:val="21"/>
                <w:lang w:eastAsia="zh-CN"/>
              </w:rPr>
            </w:pPr>
            <w:r>
              <w:rPr>
                <w:rFonts w:hint="eastAsia" w:ascii="仿宋" w:hAnsi="仿宋" w:eastAsia="仿宋" w:cs="仿宋"/>
                <w:spacing w:val="4"/>
                <w:sz w:val="21"/>
                <w:szCs w:val="21"/>
                <w:lang w:eastAsia="zh-CN"/>
              </w:rPr>
              <w:t>针对数据异议48小时内提供复核说明：得满分；</w:t>
            </w:r>
          </w:p>
        </w:tc>
      </w:tr>
      <w:tr w14:paraId="24C6C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78" w:type="pct"/>
            <w:vMerge w:val="continue"/>
            <w:tcBorders>
              <w:top w:val="nil"/>
            </w:tcBorders>
          </w:tcPr>
          <w:p w14:paraId="712034F9">
            <w:pPr>
              <w:rPr>
                <w:rFonts w:ascii="仿宋" w:hAnsi="仿宋" w:eastAsia="仿宋" w:cs="仿宋"/>
                <w:szCs w:val="21"/>
              </w:rPr>
            </w:pPr>
          </w:p>
        </w:tc>
        <w:tc>
          <w:tcPr>
            <w:tcW w:w="1001" w:type="pct"/>
            <w:vMerge w:val="continue"/>
            <w:tcBorders>
              <w:top w:val="nil"/>
            </w:tcBorders>
          </w:tcPr>
          <w:p w14:paraId="7B9D2D63">
            <w:pPr>
              <w:rPr>
                <w:rFonts w:ascii="仿宋" w:hAnsi="仿宋" w:eastAsia="仿宋" w:cs="仿宋"/>
                <w:szCs w:val="21"/>
              </w:rPr>
            </w:pPr>
          </w:p>
        </w:tc>
        <w:tc>
          <w:tcPr>
            <w:tcW w:w="500" w:type="pct"/>
            <w:vMerge w:val="continue"/>
            <w:tcBorders>
              <w:top w:val="nil"/>
            </w:tcBorders>
          </w:tcPr>
          <w:p w14:paraId="57E3359C">
            <w:pPr>
              <w:rPr>
                <w:rFonts w:ascii="仿宋" w:hAnsi="仿宋" w:eastAsia="仿宋" w:cs="仿宋"/>
                <w:szCs w:val="21"/>
              </w:rPr>
            </w:pPr>
          </w:p>
        </w:tc>
        <w:tc>
          <w:tcPr>
            <w:tcW w:w="2819" w:type="pct"/>
            <w:gridSpan w:val="2"/>
          </w:tcPr>
          <w:p w14:paraId="428C8B3F">
            <w:pPr>
              <w:pStyle w:val="42"/>
              <w:spacing w:before="126" w:line="219" w:lineRule="auto"/>
              <w:ind w:left="4"/>
              <w:rPr>
                <w:rFonts w:ascii="仿宋" w:hAnsi="仿宋" w:eastAsia="仿宋" w:cs="仿宋"/>
                <w:sz w:val="21"/>
                <w:szCs w:val="21"/>
                <w:lang w:eastAsia="zh-CN"/>
              </w:rPr>
            </w:pPr>
            <w:r>
              <w:rPr>
                <w:rFonts w:hint="eastAsia" w:ascii="仿宋" w:hAnsi="仿宋" w:eastAsia="仿宋" w:cs="仿宋"/>
                <w:spacing w:val="-1"/>
                <w:sz w:val="21"/>
                <w:szCs w:val="21"/>
                <w:lang w:eastAsia="zh-CN"/>
              </w:rPr>
              <w:t>推诿或未回应，每次扣5分。</w:t>
            </w:r>
          </w:p>
        </w:tc>
      </w:tr>
      <w:tr w14:paraId="55FA2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678" w:type="pct"/>
          </w:tcPr>
          <w:p w14:paraId="78D11AC4">
            <w:pPr>
              <w:pStyle w:val="42"/>
              <w:spacing w:before="256" w:line="219" w:lineRule="auto"/>
              <w:ind w:left="355"/>
              <w:rPr>
                <w:rFonts w:ascii="仿宋" w:hAnsi="仿宋" w:eastAsia="仿宋" w:cs="仿宋"/>
                <w:sz w:val="21"/>
                <w:szCs w:val="21"/>
              </w:rPr>
            </w:pPr>
            <w:r>
              <w:rPr>
                <w:rFonts w:hint="eastAsia" w:ascii="仿宋" w:hAnsi="仿宋" w:eastAsia="仿宋" w:cs="仿宋"/>
                <w:spacing w:val="-3"/>
                <w:sz w:val="21"/>
                <w:szCs w:val="21"/>
              </w:rPr>
              <w:t>得分</w:t>
            </w:r>
          </w:p>
        </w:tc>
        <w:tc>
          <w:tcPr>
            <w:tcW w:w="1001" w:type="pct"/>
          </w:tcPr>
          <w:p w14:paraId="08FCC7BE">
            <w:pPr>
              <w:rPr>
                <w:rFonts w:ascii="仿宋" w:hAnsi="仿宋" w:eastAsia="仿宋" w:cs="仿宋"/>
                <w:szCs w:val="21"/>
              </w:rPr>
            </w:pPr>
          </w:p>
        </w:tc>
        <w:tc>
          <w:tcPr>
            <w:tcW w:w="500" w:type="pct"/>
          </w:tcPr>
          <w:p w14:paraId="64878522">
            <w:pPr>
              <w:pStyle w:val="42"/>
              <w:spacing w:before="85" w:line="251" w:lineRule="auto"/>
              <w:ind w:left="202" w:right="202"/>
              <w:rPr>
                <w:rFonts w:ascii="仿宋" w:hAnsi="仿宋" w:eastAsia="仿宋" w:cs="仿宋"/>
                <w:sz w:val="21"/>
                <w:szCs w:val="21"/>
              </w:rPr>
            </w:pPr>
            <w:r>
              <w:rPr>
                <w:rFonts w:hint="eastAsia" w:ascii="仿宋" w:hAnsi="仿宋" w:eastAsia="仿宋" w:cs="仿宋"/>
                <w:spacing w:val="-4"/>
                <w:sz w:val="21"/>
                <w:szCs w:val="21"/>
              </w:rPr>
              <w:t>考核</w:t>
            </w:r>
            <w:r>
              <w:rPr>
                <w:rFonts w:hint="eastAsia" w:ascii="仿宋" w:hAnsi="仿宋" w:eastAsia="仿宋" w:cs="仿宋"/>
                <w:sz w:val="21"/>
                <w:szCs w:val="21"/>
              </w:rPr>
              <w:t xml:space="preserve"> </w:t>
            </w:r>
            <w:r>
              <w:rPr>
                <w:rFonts w:hint="eastAsia" w:ascii="仿宋" w:hAnsi="仿宋" w:eastAsia="仿宋" w:cs="仿宋"/>
                <w:spacing w:val="6"/>
                <w:sz w:val="21"/>
                <w:szCs w:val="21"/>
              </w:rPr>
              <w:t>日期</w:t>
            </w:r>
          </w:p>
        </w:tc>
        <w:tc>
          <w:tcPr>
            <w:tcW w:w="2819" w:type="pct"/>
            <w:gridSpan w:val="2"/>
          </w:tcPr>
          <w:p w14:paraId="3E0B63A3">
            <w:pPr>
              <w:rPr>
                <w:rFonts w:ascii="仿宋" w:hAnsi="仿宋" w:eastAsia="仿宋" w:cs="仿宋"/>
                <w:szCs w:val="21"/>
              </w:rPr>
            </w:pPr>
          </w:p>
        </w:tc>
      </w:tr>
      <w:tr w14:paraId="54E89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9" w:hRule="atLeast"/>
        </w:trPr>
        <w:tc>
          <w:tcPr>
            <w:tcW w:w="678" w:type="pct"/>
          </w:tcPr>
          <w:p w14:paraId="78EF9600">
            <w:pPr>
              <w:spacing w:line="368" w:lineRule="auto"/>
              <w:rPr>
                <w:rFonts w:ascii="仿宋" w:hAnsi="仿宋" w:eastAsia="仿宋" w:cs="仿宋"/>
                <w:szCs w:val="21"/>
              </w:rPr>
            </w:pPr>
          </w:p>
          <w:p w14:paraId="1A5A7B5C">
            <w:pPr>
              <w:pStyle w:val="42"/>
              <w:spacing w:before="65" w:line="218" w:lineRule="auto"/>
              <w:ind w:left="154"/>
              <w:rPr>
                <w:rFonts w:ascii="仿宋" w:hAnsi="仿宋" w:eastAsia="仿宋" w:cs="仿宋"/>
                <w:sz w:val="21"/>
                <w:szCs w:val="21"/>
              </w:rPr>
            </w:pPr>
            <w:r>
              <w:rPr>
                <w:rFonts w:hint="eastAsia" w:ascii="仿宋" w:hAnsi="仿宋" w:eastAsia="仿宋" w:cs="仿宋"/>
                <w:spacing w:val="-2"/>
                <w:sz w:val="21"/>
                <w:szCs w:val="21"/>
              </w:rPr>
              <w:t>评价结果</w:t>
            </w:r>
          </w:p>
        </w:tc>
        <w:tc>
          <w:tcPr>
            <w:tcW w:w="4321" w:type="pct"/>
            <w:gridSpan w:val="4"/>
          </w:tcPr>
          <w:p w14:paraId="1C3B278E">
            <w:pPr>
              <w:pStyle w:val="42"/>
              <w:spacing w:before="37" w:line="219" w:lineRule="auto"/>
              <w:ind w:left="261"/>
              <w:rPr>
                <w:rFonts w:ascii="仿宋" w:hAnsi="仿宋" w:eastAsia="仿宋" w:cs="仿宋"/>
                <w:sz w:val="21"/>
                <w:szCs w:val="21"/>
                <w:lang w:eastAsia="zh-CN"/>
              </w:rPr>
            </w:pPr>
            <w:r>
              <w:rPr>
                <w:rFonts w:hint="eastAsia" w:ascii="仿宋" w:hAnsi="仿宋" w:eastAsia="仿宋" w:cs="仿宋"/>
                <w:spacing w:val="-12"/>
                <w:sz w:val="21"/>
                <w:szCs w:val="21"/>
                <w:lang w:eastAsia="zh-CN"/>
              </w:rPr>
              <w:t>□</w:t>
            </w:r>
            <w:r>
              <w:rPr>
                <w:rFonts w:hint="eastAsia" w:ascii="仿宋" w:hAnsi="仿宋" w:eastAsia="仿宋" w:cs="仿宋"/>
                <w:spacing w:val="-25"/>
                <w:sz w:val="21"/>
                <w:szCs w:val="21"/>
                <w:lang w:eastAsia="zh-CN"/>
              </w:rPr>
              <w:t xml:space="preserve"> </w:t>
            </w:r>
            <w:r>
              <w:rPr>
                <w:rFonts w:hint="eastAsia" w:ascii="仿宋" w:hAnsi="仿宋" w:eastAsia="仿宋" w:cs="仿宋"/>
                <w:spacing w:val="-34"/>
                <w:sz w:val="21"/>
                <w:szCs w:val="21"/>
                <w:lang w:eastAsia="zh-CN"/>
              </w:rPr>
              <w:t xml:space="preserve"> </w:t>
            </w:r>
            <w:r>
              <w:rPr>
                <w:rFonts w:hint="eastAsia" w:ascii="仿宋" w:hAnsi="仿宋" w:eastAsia="仿宋" w:cs="仿宋"/>
                <w:spacing w:val="-12"/>
                <w:sz w:val="21"/>
                <w:szCs w:val="21"/>
                <w:lang w:eastAsia="zh-CN"/>
              </w:rPr>
              <w:t>合</w:t>
            </w:r>
            <w:r>
              <w:rPr>
                <w:rFonts w:hint="eastAsia" w:ascii="仿宋" w:hAnsi="仿宋" w:eastAsia="仿宋" w:cs="仿宋"/>
                <w:spacing w:val="-34"/>
                <w:sz w:val="21"/>
                <w:szCs w:val="21"/>
                <w:lang w:eastAsia="zh-CN"/>
              </w:rPr>
              <w:t xml:space="preserve"> </w:t>
            </w:r>
            <w:r>
              <w:rPr>
                <w:rFonts w:hint="eastAsia" w:ascii="仿宋" w:hAnsi="仿宋" w:eastAsia="仿宋" w:cs="仿宋"/>
                <w:spacing w:val="-12"/>
                <w:sz w:val="21"/>
                <w:szCs w:val="21"/>
                <w:lang w:eastAsia="zh-CN"/>
              </w:rPr>
              <w:t>格</w:t>
            </w:r>
            <w:r>
              <w:rPr>
                <w:rFonts w:hint="eastAsia" w:ascii="仿宋" w:hAnsi="仿宋" w:eastAsia="仿宋" w:cs="仿宋"/>
                <w:spacing w:val="2"/>
                <w:sz w:val="21"/>
                <w:szCs w:val="21"/>
                <w:lang w:eastAsia="zh-CN"/>
              </w:rPr>
              <w:t xml:space="preserve">         </w:t>
            </w:r>
            <w:r>
              <w:rPr>
                <w:rFonts w:hint="eastAsia" w:ascii="仿宋" w:hAnsi="仿宋" w:eastAsia="仿宋" w:cs="仿宋"/>
                <w:spacing w:val="-12"/>
                <w:sz w:val="21"/>
                <w:szCs w:val="21"/>
                <w:lang w:eastAsia="zh-CN"/>
              </w:rPr>
              <w:t>□</w:t>
            </w:r>
            <w:r>
              <w:rPr>
                <w:rFonts w:hint="eastAsia" w:ascii="仿宋" w:hAnsi="仿宋" w:eastAsia="仿宋" w:cs="仿宋"/>
                <w:spacing w:val="-25"/>
                <w:sz w:val="21"/>
                <w:szCs w:val="21"/>
                <w:lang w:eastAsia="zh-CN"/>
              </w:rPr>
              <w:t xml:space="preserve"> </w:t>
            </w:r>
            <w:r>
              <w:rPr>
                <w:rFonts w:hint="eastAsia" w:ascii="仿宋" w:hAnsi="仿宋" w:eastAsia="仿宋" w:cs="仿宋"/>
                <w:spacing w:val="-12"/>
                <w:sz w:val="21"/>
                <w:szCs w:val="21"/>
                <w:lang w:eastAsia="zh-CN"/>
              </w:rPr>
              <w:t>不</w:t>
            </w:r>
            <w:r>
              <w:rPr>
                <w:rFonts w:hint="eastAsia" w:ascii="仿宋" w:hAnsi="仿宋" w:eastAsia="仿宋" w:cs="仿宋"/>
                <w:spacing w:val="-34"/>
                <w:sz w:val="21"/>
                <w:szCs w:val="21"/>
                <w:lang w:eastAsia="zh-CN"/>
              </w:rPr>
              <w:t xml:space="preserve"> </w:t>
            </w:r>
            <w:r>
              <w:rPr>
                <w:rFonts w:hint="eastAsia" w:ascii="仿宋" w:hAnsi="仿宋" w:eastAsia="仿宋" w:cs="仿宋"/>
                <w:spacing w:val="-12"/>
                <w:sz w:val="21"/>
                <w:szCs w:val="21"/>
                <w:lang w:eastAsia="zh-CN"/>
              </w:rPr>
              <w:t>合</w:t>
            </w:r>
            <w:r>
              <w:rPr>
                <w:rFonts w:hint="eastAsia" w:ascii="仿宋" w:hAnsi="仿宋" w:eastAsia="仿宋" w:cs="仿宋"/>
                <w:spacing w:val="-34"/>
                <w:sz w:val="21"/>
                <w:szCs w:val="21"/>
                <w:lang w:eastAsia="zh-CN"/>
              </w:rPr>
              <w:t xml:space="preserve"> </w:t>
            </w:r>
            <w:r>
              <w:rPr>
                <w:rFonts w:hint="eastAsia" w:ascii="仿宋" w:hAnsi="仿宋" w:eastAsia="仿宋" w:cs="仿宋"/>
                <w:spacing w:val="-12"/>
                <w:sz w:val="21"/>
                <w:szCs w:val="21"/>
                <w:lang w:eastAsia="zh-CN"/>
              </w:rPr>
              <w:t>格</w:t>
            </w:r>
          </w:p>
          <w:p w14:paraId="24692FBB">
            <w:pPr>
              <w:pStyle w:val="42"/>
              <w:spacing w:before="33" w:line="235" w:lineRule="auto"/>
              <w:ind w:left="11" w:right="3434"/>
              <w:rPr>
                <w:rFonts w:ascii="仿宋" w:hAnsi="仿宋" w:eastAsia="仿宋" w:cs="仿宋"/>
                <w:sz w:val="21"/>
                <w:szCs w:val="21"/>
                <w:lang w:eastAsia="zh-CN"/>
              </w:rPr>
            </w:pPr>
            <w:r>
              <w:rPr>
                <w:rFonts w:hint="eastAsia" w:ascii="仿宋" w:hAnsi="仿宋" w:eastAsia="仿宋" w:cs="仿宋"/>
                <w:spacing w:val="5"/>
                <w:sz w:val="21"/>
                <w:szCs w:val="21"/>
                <w:lang w:eastAsia="zh-CN"/>
              </w:rPr>
              <w:t>90分及以上为合格，90分以下为不合格；年度考核合格方可续签下一年度合同；</w:t>
            </w:r>
          </w:p>
          <w:p w14:paraId="7258D4CC">
            <w:pPr>
              <w:pStyle w:val="42"/>
              <w:spacing w:line="205" w:lineRule="auto"/>
              <w:ind w:left="11"/>
              <w:rPr>
                <w:rFonts w:ascii="仿宋" w:hAnsi="仿宋" w:eastAsia="仿宋" w:cs="仿宋"/>
                <w:sz w:val="21"/>
                <w:szCs w:val="21"/>
                <w:lang w:eastAsia="zh-CN"/>
              </w:rPr>
            </w:pPr>
            <w:r>
              <w:rPr>
                <w:rFonts w:hint="eastAsia" w:ascii="仿宋" w:hAnsi="仿宋" w:eastAsia="仿宋" w:cs="仿宋"/>
                <w:spacing w:val="-1"/>
                <w:sz w:val="21"/>
                <w:szCs w:val="21"/>
                <w:lang w:eastAsia="zh-CN"/>
              </w:rPr>
              <w:t>考核时间：服务期第11个月。</w:t>
            </w:r>
          </w:p>
        </w:tc>
      </w:tr>
      <w:tr w14:paraId="34355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678" w:type="pct"/>
          </w:tcPr>
          <w:p w14:paraId="7A9BE411">
            <w:pPr>
              <w:pStyle w:val="42"/>
              <w:spacing w:before="228" w:line="219" w:lineRule="auto"/>
              <w:ind w:left="55"/>
              <w:rPr>
                <w:rFonts w:ascii="仿宋" w:hAnsi="仿宋" w:eastAsia="仿宋" w:cs="仿宋"/>
                <w:sz w:val="21"/>
                <w:szCs w:val="21"/>
              </w:rPr>
            </w:pPr>
            <w:r>
              <w:rPr>
                <w:rFonts w:hint="eastAsia" w:ascii="仿宋" w:hAnsi="仿宋" w:eastAsia="仿宋" w:cs="仿宋"/>
                <w:spacing w:val="-2"/>
                <w:sz w:val="21"/>
                <w:szCs w:val="21"/>
              </w:rPr>
              <w:t>考核人签字</w:t>
            </w:r>
          </w:p>
        </w:tc>
        <w:tc>
          <w:tcPr>
            <w:tcW w:w="1501" w:type="pct"/>
            <w:gridSpan w:val="2"/>
          </w:tcPr>
          <w:p w14:paraId="4989585C">
            <w:pPr>
              <w:rPr>
                <w:rFonts w:ascii="仿宋" w:hAnsi="仿宋" w:eastAsia="仿宋" w:cs="仿宋"/>
                <w:szCs w:val="21"/>
              </w:rPr>
            </w:pPr>
          </w:p>
        </w:tc>
        <w:tc>
          <w:tcPr>
            <w:tcW w:w="1091" w:type="pct"/>
          </w:tcPr>
          <w:p w14:paraId="350FA8C0">
            <w:pPr>
              <w:pStyle w:val="42"/>
              <w:spacing w:before="227" w:line="219" w:lineRule="auto"/>
              <w:ind w:left="194"/>
              <w:rPr>
                <w:rFonts w:ascii="仿宋" w:hAnsi="仿宋" w:eastAsia="仿宋" w:cs="仿宋"/>
                <w:sz w:val="21"/>
                <w:szCs w:val="21"/>
              </w:rPr>
            </w:pPr>
            <w:r>
              <w:rPr>
                <w:rFonts w:hint="eastAsia" w:ascii="仿宋" w:hAnsi="仿宋" w:eastAsia="仿宋" w:cs="仿宋"/>
                <w:spacing w:val="-1"/>
                <w:sz w:val="21"/>
                <w:szCs w:val="21"/>
              </w:rPr>
              <w:t>科室负责人签字</w:t>
            </w:r>
          </w:p>
        </w:tc>
        <w:tc>
          <w:tcPr>
            <w:tcW w:w="1727" w:type="pct"/>
          </w:tcPr>
          <w:p w14:paraId="34C993BC">
            <w:pPr>
              <w:rPr>
                <w:rFonts w:ascii="仿宋" w:hAnsi="仿宋" w:eastAsia="仿宋" w:cs="仿宋"/>
                <w:szCs w:val="21"/>
              </w:rPr>
            </w:pPr>
          </w:p>
        </w:tc>
      </w:tr>
    </w:tbl>
    <w:p w14:paraId="7EA90067">
      <w:pPr>
        <w:pStyle w:val="14"/>
        <w:widowControl/>
        <w:autoSpaceDE w:val="0"/>
        <w:spacing w:beforeAutospacing="0" w:afterAutospacing="0" w:line="360" w:lineRule="auto"/>
        <w:rPr>
          <w:rFonts w:ascii="仿宋" w:hAnsi="仿宋" w:eastAsia="仿宋" w:cs="仿宋"/>
          <w:color w:val="0D0D0D"/>
          <w:kern w:val="2"/>
          <w:szCs w:val="24"/>
        </w:rPr>
      </w:pPr>
    </w:p>
    <w:p w14:paraId="348173D1">
      <w:pPr>
        <w:pStyle w:val="14"/>
        <w:widowControl/>
        <w:autoSpaceDE w:val="0"/>
        <w:spacing w:beforeAutospacing="0" w:afterAutospacing="0" w:line="360" w:lineRule="auto"/>
        <w:rPr>
          <w:rFonts w:ascii="仿宋" w:hAnsi="仿宋" w:eastAsia="仿宋" w:cs="仿宋"/>
          <w:b/>
          <w:bCs/>
          <w:color w:val="0D0D0D"/>
          <w:kern w:val="2"/>
          <w:szCs w:val="24"/>
        </w:rPr>
      </w:pPr>
      <w:r>
        <w:rPr>
          <w:rFonts w:hint="eastAsia" w:ascii="仿宋" w:hAnsi="仿宋" w:eastAsia="仿宋" w:cs="仿宋"/>
          <w:b/>
          <w:bCs/>
          <w:color w:val="0D0D0D"/>
          <w:kern w:val="2"/>
          <w:szCs w:val="24"/>
        </w:rPr>
        <w:t>五、其他要求</w:t>
      </w:r>
    </w:p>
    <w:p w14:paraId="6544F144">
      <w:pPr>
        <w:pStyle w:val="16"/>
        <w:ind w:firstLine="0"/>
        <w:rPr>
          <w:rFonts w:ascii="Times New Roman" w:hAnsi="Times New Roman" w:eastAsia="仿宋" w:cs="Times New Roman"/>
          <w:sz w:val="24"/>
          <w:szCs w:val="24"/>
        </w:rPr>
      </w:pPr>
      <w:r>
        <w:rPr>
          <w:rFonts w:hint="eastAsia" w:ascii="Times New Roman" w:hAnsi="Times New Roman" w:eastAsia="仿宋" w:cs="Times New Roman"/>
          <w:sz w:val="24"/>
          <w:szCs w:val="24"/>
        </w:rPr>
        <w:t>1.人员配置：</w:t>
      </w:r>
    </w:p>
    <w:p w14:paraId="20E89D77">
      <w:pPr>
        <w:pStyle w:val="16"/>
        <w:ind w:left="425" w:hanging="425"/>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rPr>
        <w:t>1</w:t>
      </w:r>
      <w:r>
        <w:rPr>
          <w:rFonts w:ascii="Times New Roman" w:hAnsi="Times New Roman" w:eastAsia="仿宋" w:cs="Times New Roman"/>
          <w:sz w:val="24"/>
          <w:szCs w:val="24"/>
        </w:rPr>
        <w:t>)</w:t>
      </w:r>
      <w:r>
        <w:rPr>
          <w:rFonts w:hint="eastAsia" w:ascii="Times New Roman" w:hAnsi="Times New Roman" w:eastAsia="仿宋" w:cs="Times New Roman"/>
          <w:sz w:val="24"/>
          <w:szCs w:val="24"/>
        </w:rPr>
        <w:t xml:space="preserve"> 项目负责人：须具有环境监测、环境工程、分析化学等相关专业本科及以上学历或中级及以上技术职称，承诺具有5年以上环境监测项目管理经验，熟悉医疗机构环保监测业务，具备统筹组织、技术指导和报告审核能力。</w:t>
      </w:r>
    </w:p>
    <w:p w14:paraId="16ED96F4">
      <w:pPr>
        <w:pStyle w:val="16"/>
        <w:ind w:left="425" w:hanging="425"/>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rPr>
        <w:t>2</w:t>
      </w:r>
      <w:r>
        <w:rPr>
          <w:rFonts w:ascii="Times New Roman" w:hAnsi="Times New Roman" w:eastAsia="仿宋" w:cs="Times New Roman"/>
          <w:sz w:val="24"/>
          <w:szCs w:val="24"/>
        </w:rPr>
        <w:t>)</w:t>
      </w:r>
      <w:r>
        <w:rPr>
          <w:rFonts w:hint="eastAsia" w:ascii="Times New Roman" w:hAnsi="Times New Roman" w:eastAsia="仿宋" w:cs="Times New Roman"/>
          <w:sz w:val="24"/>
          <w:szCs w:val="24"/>
        </w:rPr>
        <w:t xml:space="preserve"> 采样人员：须持有环境监测采样操作资格证书或经过专业培训并考核合格，承诺具有2年以上环境监测采样工作经验。</w:t>
      </w:r>
    </w:p>
    <w:p w14:paraId="33C4D560">
      <w:pPr>
        <w:pStyle w:val="16"/>
        <w:ind w:left="425" w:hanging="425"/>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rPr>
        <w:t>3</w:t>
      </w:r>
      <w:r>
        <w:rPr>
          <w:rFonts w:ascii="Times New Roman" w:hAnsi="Times New Roman" w:eastAsia="仿宋" w:cs="Times New Roman"/>
          <w:sz w:val="24"/>
          <w:szCs w:val="24"/>
        </w:rPr>
        <w:t>)</w:t>
      </w:r>
      <w:r>
        <w:rPr>
          <w:rFonts w:hint="eastAsia" w:ascii="Times New Roman" w:hAnsi="Times New Roman" w:eastAsia="仿宋" w:cs="Times New Roman"/>
          <w:sz w:val="24"/>
          <w:szCs w:val="24"/>
        </w:rPr>
        <w:t>检测人员：具有化学分析、环境监测等相关专业大专及以上学历；需参加过环境检测相关技术培训并提供证明材料；承诺具备 1 年及以上环境检测实验室工作经历；</w:t>
      </w:r>
    </w:p>
    <w:p w14:paraId="213A8956">
      <w:pPr>
        <w:pStyle w:val="16"/>
        <w:numPr>
          <w:ilvl w:val="255"/>
          <w:numId w:val="0"/>
        </w:numPr>
        <w:rPr>
          <w:rFonts w:ascii="Times New Roman" w:hAnsi="Times New Roman" w:eastAsia="仿宋" w:cs="Times New Roman"/>
          <w:sz w:val="24"/>
          <w:szCs w:val="24"/>
        </w:rPr>
      </w:pPr>
      <w:r>
        <w:rPr>
          <w:rFonts w:hint="eastAsia" w:ascii="Times New Roman" w:hAnsi="Times New Roman" w:eastAsia="仿宋" w:cs="Times New Roman"/>
          <w:sz w:val="24"/>
          <w:szCs w:val="24"/>
        </w:rPr>
        <w:t>（4） 报告审核人员：须具有环境监测或相关专业大专及以上学历，承诺具有3年以上环境检测报告编制或审核经验，熟悉CMA报告编制规范和环保部门审查要求。</w:t>
      </w:r>
    </w:p>
    <w:p w14:paraId="5DB36A54">
      <w:pPr>
        <w:pStyle w:val="16"/>
        <w:ind w:left="425" w:hanging="425"/>
        <w:rPr>
          <w:rFonts w:ascii="Times New Roman" w:hAnsi="Times New Roman" w:eastAsia="仿宋" w:cs="Times New Roman"/>
          <w:sz w:val="24"/>
          <w:szCs w:val="24"/>
        </w:rPr>
      </w:pPr>
      <w:r>
        <w:rPr>
          <w:rFonts w:hint="eastAsia" w:ascii="Times New Roman" w:hAnsi="Times New Roman" w:eastAsia="仿宋" w:cs="Times New Roman"/>
          <w:sz w:val="24"/>
          <w:szCs w:val="24"/>
        </w:rPr>
        <w:t>备注：原则上项目负责人、采样人员、检测人员、报告审核人员岗位不得交叉兼任</w:t>
      </w:r>
    </w:p>
    <w:p w14:paraId="4702FA4C">
      <w:pPr>
        <w:pStyle w:val="14"/>
        <w:widowControl/>
        <w:numPr>
          <w:ilvl w:val="0"/>
          <w:numId w:val="18"/>
        </w:numPr>
        <w:tabs>
          <w:tab w:val="clear" w:pos="312"/>
        </w:tabs>
        <w:autoSpaceDE w:val="0"/>
        <w:spacing w:beforeAutospacing="0" w:afterAutospacing="0" w:line="360" w:lineRule="auto"/>
        <w:rPr>
          <w:rFonts w:ascii="Times New Roman" w:hAnsi="Times New Roman" w:eastAsia="仿宋"/>
          <w:kern w:val="2"/>
          <w:szCs w:val="24"/>
        </w:rPr>
      </w:pPr>
      <w:r>
        <w:rPr>
          <w:rFonts w:hint="eastAsia" w:ascii="Times New Roman" w:hAnsi="Times New Roman" w:eastAsia="仿宋"/>
          <w:kern w:val="2"/>
          <w:szCs w:val="24"/>
        </w:rPr>
        <w:t>项目实施方案：①工作技术路线、计划进度，②样品采集与流转；③样品分析检测；④成果报告编制；⑤质量保证与质量控制方案；</w:t>
      </w:r>
    </w:p>
    <w:p w14:paraId="58491105">
      <w:pPr>
        <w:pStyle w:val="14"/>
        <w:widowControl/>
        <w:numPr>
          <w:ilvl w:val="0"/>
          <w:numId w:val="18"/>
        </w:numPr>
        <w:tabs>
          <w:tab w:val="clear" w:pos="312"/>
        </w:tabs>
        <w:autoSpaceDE w:val="0"/>
        <w:spacing w:beforeAutospacing="0" w:afterAutospacing="0" w:line="360" w:lineRule="auto"/>
        <w:rPr>
          <w:rFonts w:ascii="Times New Roman" w:hAnsi="Times New Roman" w:eastAsia="仿宋"/>
          <w:kern w:val="2"/>
          <w:szCs w:val="24"/>
        </w:rPr>
      </w:pPr>
      <w:r>
        <w:rPr>
          <w:rFonts w:hint="eastAsia" w:ascii="Times New Roman" w:hAnsi="Times New Roman" w:eastAsia="仿宋"/>
          <w:kern w:val="2"/>
          <w:szCs w:val="24"/>
        </w:rPr>
        <w:t>业绩：供应商自2023年1月1日以来具有已完成类似项目业绩（类似业绩是指：废水、废气、污泥监测项目）；</w:t>
      </w:r>
    </w:p>
    <w:p w14:paraId="061EDDBD">
      <w:pPr>
        <w:pStyle w:val="14"/>
        <w:widowControl/>
        <w:numPr>
          <w:ilvl w:val="0"/>
          <w:numId w:val="18"/>
        </w:numPr>
        <w:tabs>
          <w:tab w:val="clear" w:pos="312"/>
        </w:tabs>
        <w:autoSpaceDE w:val="0"/>
        <w:spacing w:beforeAutospacing="0" w:afterAutospacing="0" w:line="360" w:lineRule="auto"/>
        <w:rPr>
          <w:rFonts w:ascii="Times New Roman" w:hAnsi="Times New Roman" w:eastAsia="仿宋"/>
          <w:kern w:val="2"/>
          <w:szCs w:val="24"/>
        </w:rPr>
      </w:pPr>
      <w:r>
        <w:rPr>
          <w:rFonts w:hint="eastAsia" w:ascii="Times New Roman" w:hAnsi="Times New Roman" w:eastAsia="仿宋"/>
          <w:kern w:val="2"/>
          <w:szCs w:val="24"/>
        </w:rPr>
        <w:t>供应商需自有或租赁使用设备：液相串联质谱、冷原子测汞仪、电感耦合等离子体质谱仪、吹扫捕集/气相色谱-冷原子荧光光谱法、液相色谱-原子荧光法。若为租赁设备，租赁协议有效期须覆盖本项目全部履约周期（含项目监测、报告出具及验收阶段）；租赁协议须明确供应商在项目履约期内可正常、完整使用该仪器开展检测工作。租赁期限不足项目履约周期的，该项不予计分。自有设备不受租赁期限限制。</w:t>
      </w:r>
    </w:p>
    <w:p w14:paraId="692D44DE">
      <w:pPr>
        <w:pStyle w:val="16"/>
        <w:ind w:firstLine="0"/>
        <w:rPr>
          <w:rFonts w:ascii="Times New Roman" w:hAnsi="Times New Roman" w:eastAsia="仿宋" w:cs="Times New Roman"/>
          <w:sz w:val="24"/>
          <w:szCs w:val="24"/>
        </w:rPr>
      </w:pPr>
    </w:p>
    <w:p w14:paraId="08B7F51C">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1442DB56">
      <w:pPr>
        <w:spacing w:line="360" w:lineRule="auto"/>
        <w:jc w:val="left"/>
        <w:rPr>
          <w:rFonts w:ascii="Times New Roman" w:hAnsi="Times New Roman" w:eastAsia="宋体" w:cs="Times New Roman"/>
          <w:sz w:val="24"/>
          <w:szCs w:val="24"/>
        </w:rPr>
      </w:pPr>
    </w:p>
    <w:p w14:paraId="63E53381">
      <w:pPr>
        <w:rPr>
          <w:rFonts w:ascii="Times New Roman" w:hAnsi="Times New Roman" w:cs="Times New Roman"/>
        </w:rPr>
      </w:pPr>
      <w:r>
        <w:rPr>
          <w:rFonts w:ascii="Times New Roman" w:hAnsi="Times New Roman" w:cs="Times New Roman"/>
        </w:rPr>
        <w:br w:type="page"/>
      </w:r>
    </w:p>
    <w:p w14:paraId="6AF5BDB8">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tbl>
      <w:tblPr>
        <w:tblStyle w:val="18"/>
        <w:tblpPr w:leftFromText="180" w:rightFromText="180" w:vertAnchor="text" w:horzAnchor="page" w:tblpX="1698" w:tblpY="247"/>
        <w:tblOverlap w:val="never"/>
        <w:tblW w:w="87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3"/>
        <w:gridCol w:w="681"/>
        <w:gridCol w:w="4540"/>
        <w:gridCol w:w="2317"/>
      </w:tblGrid>
      <w:tr w14:paraId="70C56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203" w:type="dxa"/>
            <w:tcBorders>
              <w:top w:val="single" w:color="auto" w:sz="4" w:space="0"/>
              <w:left w:val="single" w:color="auto" w:sz="4" w:space="0"/>
              <w:bottom w:val="single" w:color="auto" w:sz="4" w:space="0"/>
              <w:right w:val="single" w:color="auto" w:sz="4" w:space="0"/>
            </w:tcBorders>
            <w:noWrap/>
            <w:vAlign w:val="center"/>
          </w:tcPr>
          <w:p w14:paraId="0ABD8716">
            <w:pPr>
              <w:spacing w:line="420" w:lineRule="exact"/>
              <w:jc w:val="center"/>
              <w:rPr>
                <w:rFonts w:ascii="仿宋" w:hAnsi="仿宋" w:eastAsia="仿宋" w:cs="仿宋"/>
                <w:color w:val="auto"/>
                <w:szCs w:val="21"/>
              </w:rPr>
            </w:pPr>
            <w:r>
              <w:rPr>
                <w:rFonts w:hint="eastAsia" w:ascii="仿宋" w:hAnsi="仿宋" w:eastAsia="仿宋" w:cs="仿宋"/>
                <w:color w:val="auto"/>
                <w:szCs w:val="21"/>
              </w:rPr>
              <w:t>评分因素及权重</w:t>
            </w:r>
          </w:p>
        </w:tc>
        <w:tc>
          <w:tcPr>
            <w:tcW w:w="681" w:type="dxa"/>
            <w:tcBorders>
              <w:top w:val="single" w:color="auto" w:sz="4" w:space="0"/>
              <w:left w:val="single" w:color="auto" w:sz="4" w:space="0"/>
              <w:bottom w:val="single" w:color="auto" w:sz="4" w:space="0"/>
              <w:right w:val="single" w:color="auto" w:sz="4" w:space="0"/>
            </w:tcBorders>
            <w:noWrap/>
            <w:vAlign w:val="center"/>
          </w:tcPr>
          <w:p w14:paraId="7392FC14">
            <w:pPr>
              <w:spacing w:line="420" w:lineRule="exact"/>
              <w:jc w:val="center"/>
              <w:rPr>
                <w:rFonts w:ascii="仿宋" w:hAnsi="仿宋" w:eastAsia="仿宋" w:cs="仿宋"/>
                <w:color w:val="auto"/>
                <w:szCs w:val="21"/>
              </w:rPr>
            </w:pPr>
            <w:r>
              <w:rPr>
                <w:rFonts w:hint="eastAsia" w:ascii="仿宋" w:hAnsi="仿宋" w:eastAsia="仿宋" w:cs="仿宋"/>
                <w:color w:val="auto"/>
                <w:szCs w:val="21"/>
              </w:rPr>
              <w:t>分值</w:t>
            </w:r>
          </w:p>
        </w:tc>
        <w:tc>
          <w:tcPr>
            <w:tcW w:w="4540" w:type="dxa"/>
            <w:tcBorders>
              <w:top w:val="single" w:color="auto" w:sz="4" w:space="0"/>
              <w:left w:val="single" w:color="auto" w:sz="4" w:space="0"/>
              <w:bottom w:val="single" w:color="auto" w:sz="4" w:space="0"/>
              <w:right w:val="single" w:color="auto" w:sz="4" w:space="0"/>
            </w:tcBorders>
            <w:noWrap/>
            <w:vAlign w:val="center"/>
          </w:tcPr>
          <w:p w14:paraId="357F821D">
            <w:pPr>
              <w:spacing w:line="420" w:lineRule="exact"/>
              <w:jc w:val="center"/>
              <w:rPr>
                <w:rFonts w:ascii="仿宋" w:hAnsi="仿宋" w:eastAsia="仿宋" w:cs="仿宋"/>
                <w:color w:val="auto"/>
                <w:szCs w:val="21"/>
              </w:rPr>
            </w:pPr>
            <w:r>
              <w:rPr>
                <w:rFonts w:hint="eastAsia" w:ascii="仿宋" w:hAnsi="仿宋" w:eastAsia="仿宋" w:cs="仿宋"/>
                <w:color w:val="auto"/>
                <w:szCs w:val="21"/>
              </w:rPr>
              <w:t>评分标准</w:t>
            </w:r>
          </w:p>
        </w:tc>
        <w:tc>
          <w:tcPr>
            <w:tcW w:w="2317" w:type="dxa"/>
            <w:tcBorders>
              <w:top w:val="single" w:color="auto" w:sz="4" w:space="0"/>
              <w:left w:val="single" w:color="auto" w:sz="4" w:space="0"/>
              <w:bottom w:val="single" w:color="auto" w:sz="4" w:space="0"/>
              <w:right w:val="single" w:color="auto" w:sz="4" w:space="0"/>
            </w:tcBorders>
            <w:noWrap/>
            <w:vAlign w:val="center"/>
          </w:tcPr>
          <w:p w14:paraId="198E57DB">
            <w:pPr>
              <w:spacing w:line="420" w:lineRule="exact"/>
              <w:jc w:val="center"/>
              <w:rPr>
                <w:rFonts w:ascii="仿宋" w:hAnsi="仿宋" w:eastAsia="仿宋" w:cs="仿宋"/>
                <w:color w:val="auto"/>
                <w:szCs w:val="21"/>
              </w:rPr>
            </w:pPr>
            <w:r>
              <w:rPr>
                <w:rFonts w:hint="eastAsia" w:ascii="仿宋" w:hAnsi="仿宋" w:eastAsia="仿宋" w:cs="仿宋"/>
                <w:color w:val="auto"/>
                <w:szCs w:val="21"/>
              </w:rPr>
              <w:t>说 明</w:t>
            </w:r>
          </w:p>
        </w:tc>
      </w:tr>
      <w:tr w14:paraId="2E213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203" w:type="dxa"/>
            <w:tcBorders>
              <w:top w:val="single" w:color="auto" w:sz="4" w:space="0"/>
              <w:left w:val="single" w:color="auto" w:sz="4" w:space="0"/>
              <w:bottom w:val="single" w:color="auto" w:sz="4" w:space="0"/>
              <w:right w:val="single" w:color="auto" w:sz="4" w:space="0"/>
            </w:tcBorders>
            <w:noWrap/>
            <w:vAlign w:val="center"/>
          </w:tcPr>
          <w:p w14:paraId="4DBD5E5F">
            <w:pPr>
              <w:spacing w:line="420" w:lineRule="exact"/>
              <w:jc w:val="center"/>
              <w:rPr>
                <w:rFonts w:ascii="仿宋" w:hAnsi="仿宋" w:eastAsia="仿宋" w:cs="仿宋"/>
                <w:color w:val="auto"/>
                <w:szCs w:val="21"/>
              </w:rPr>
            </w:pPr>
            <w:r>
              <w:rPr>
                <w:rFonts w:hint="eastAsia" w:ascii="仿宋" w:hAnsi="仿宋" w:eastAsia="仿宋" w:cs="仿宋"/>
                <w:color w:val="auto"/>
                <w:szCs w:val="21"/>
              </w:rPr>
              <w:t>报价</w:t>
            </w:r>
          </w:p>
        </w:tc>
        <w:tc>
          <w:tcPr>
            <w:tcW w:w="681" w:type="dxa"/>
            <w:tcBorders>
              <w:top w:val="single" w:color="auto" w:sz="4" w:space="0"/>
              <w:left w:val="single" w:color="auto" w:sz="4" w:space="0"/>
              <w:bottom w:val="single" w:color="auto" w:sz="4" w:space="0"/>
              <w:right w:val="single" w:color="auto" w:sz="4" w:space="0"/>
            </w:tcBorders>
            <w:noWrap/>
            <w:vAlign w:val="center"/>
          </w:tcPr>
          <w:p w14:paraId="167A83DA">
            <w:pPr>
              <w:spacing w:line="420" w:lineRule="exact"/>
              <w:jc w:val="center"/>
              <w:rPr>
                <w:rFonts w:ascii="仿宋" w:hAnsi="仿宋" w:eastAsia="仿宋" w:cs="仿宋"/>
                <w:color w:val="auto"/>
                <w:szCs w:val="21"/>
              </w:rPr>
            </w:pPr>
            <w:r>
              <w:rPr>
                <w:rFonts w:hint="eastAsia" w:ascii="仿宋" w:hAnsi="仿宋" w:eastAsia="仿宋" w:cs="仿宋"/>
                <w:color w:val="auto"/>
                <w:szCs w:val="21"/>
              </w:rPr>
              <w:t>10</w:t>
            </w:r>
          </w:p>
        </w:tc>
        <w:tc>
          <w:tcPr>
            <w:tcW w:w="4540" w:type="dxa"/>
            <w:tcBorders>
              <w:top w:val="single" w:color="auto" w:sz="4" w:space="0"/>
              <w:left w:val="single" w:color="auto" w:sz="4" w:space="0"/>
              <w:bottom w:val="single" w:color="auto" w:sz="4" w:space="0"/>
              <w:right w:val="single" w:color="auto" w:sz="4" w:space="0"/>
            </w:tcBorders>
            <w:noWrap/>
            <w:vAlign w:val="center"/>
          </w:tcPr>
          <w:p w14:paraId="0B678BA0">
            <w:pPr>
              <w:spacing w:line="420" w:lineRule="exact"/>
              <w:jc w:val="left"/>
              <w:rPr>
                <w:rFonts w:ascii="仿宋" w:hAnsi="仿宋" w:eastAsia="仿宋" w:cs="仿宋"/>
                <w:color w:val="auto"/>
                <w:szCs w:val="21"/>
              </w:rPr>
            </w:pPr>
            <w:r>
              <w:rPr>
                <w:rFonts w:hint="eastAsia" w:ascii="仿宋" w:hAnsi="仿宋" w:eastAsia="仿宋" w:cs="仿宋"/>
                <w:color w:val="auto"/>
                <w:szCs w:val="21"/>
              </w:rPr>
              <w:t>以本次有效响应中下浮率最高的为基准价，其价格分为满分。响应报价得分=(1-最高报价下浮率）/（1-报价下浮率）*10</w:t>
            </w:r>
          </w:p>
        </w:tc>
        <w:tc>
          <w:tcPr>
            <w:tcW w:w="2317" w:type="dxa"/>
            <w:tcBorders>
              <w:top w:val="single" w:color="auto" w:sz="4" w:space="0"/>
              <w:left w:val="single" w:color="auto" w:sz="4" w:space="0"/>
              <w:bottom w:val="single" w:color="auto" w:sz="4" w:space="0"/>
              <w:right w:val="single" w:color="auto" w:sz="4" w:space="0"/>
            </w:tcBorders>
            <w:noWrap/>
            <w:vAlign w:val="center"/>
          </w:tcPr>
          <w:p w14:paraId="1178302D">
            <w:pPr>
              <w:spacing w:line="420" w:lineRule="exact"/>
              <w:jc w:val="center"/>
              <w:rPr>
                <w:rFonts w:ascii="仿宋" w:hAnsi="仿宋" w:eastAsia="仿宋" w:cs="仿宋"/>
                <w:color w:val="auto"/>
                <w:szCs w:val="21"/>
              </w:rPr>
            </w:pPr>
          </w:p>
        </w:tc>
      </w:tr>
      <w:tr w14:paraId="2B33D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1203" w:type="dxa"/>
            <w:tcBorders>
              <w:top w:val="single" w:color="auto" w:sz="4" w:space="0"/>
              <w:left w:val="single" w:color="auto" w:sz="4" w:space="0"/>
              <w:bottom w:val="single" w:color="auto" w:sz="4" w:space="0"/>
              <w:right w:val="single" w:color="auto" w:sz="4" w:space="0"/>
            </w:tcBorders>
            <w:noWrap/>
            <w:vAlign w:val="center"/>
          </w:tcPr>
          <w:p w14:paraId="4718854B">
            <w:pPr>
              <w:spacing w:line="420" w:lineRule="exact"/>
              <w:jc w:val="center"/>
              <w:rPr>
                <w:rFonts w:ascii="仿宋" w:hAnsi="仿宋" w:eastAsia="仿宋" w:cs="仿宋"/>
                <w:color w:val="auto"/>
                <w:szCs w:val="21"/>
              </w:rPr>
            </w:pPr>
            <w:r>
              <w:rPr>
                <w:rFonts w:hint="eastAsia" w:ascii="仿宋" w:hAnsi="仿宋" w:eastAsia="仿宋" w:cs="仿宋"/>
                <w:color w:val="auto"/>
                <w:szCs w:val="21"/>
              </w:rPr>
              <w:t>业绩</w:t>
            </w:r>
          </w:p>
        </w:tc>
        <w:tc>
          <w:tcPr>
            <w:tcW w:w="681" w:type="dxa"/>
            <w:tcBorders>
              <w:top w:val="single" w:color="auto" w:sz="4" w:space="0"/>
              <w:left w:val="single" w:color="auto" w:sz="4" w:space="0"/>
              <w:bottom w:val="single" w:color="auto" w:sz="4" w:space="0"/>
              <w:right w:val="single" w:color="auto" w:sz="4" w:space="0"/>
            </w:tcBorders>
            <w:noWrap/>
            <w:vAlign w:val="center"/>
          </w:tcPr>
          <w:p w14:paraId="7BF91332">
            <w:pPr>
              <w:spacing w:line="420" w:lineRule="exact"/>
              <w:jc w:val="center"/>
              <w:rPr>
                <w:rFonts w:ascii="仿宋" w:hAnsi="仿宋" w:eastAsia="仿宋" w:cs="仿宋"/>
                <w:color w:val="auto"/>
                <w:szCs w:val="21"/>
              </w:rPr>
            </w:pPr>
            <w:r>
              <w:rPr>
                <w:rFonts w:hint="eastAsia" w:ascii="仿宋" w:hAnsi="仿宋" w:eastAsia="仿宋" w:cs="仿宋"/>
                <w:color w:val="auto"/>
                <w:szCs w:val="21"/>
              </w:rPr>
              <w:t>20</w:t>
            </w:r>
          </w:p>
        </w:tc>
        <w:tc>
          <w:tcPr>
            <w:tcW w:w="4540" w:type="dxa"/>
            <w:tcBorders>
              <w:top w:val="single" w:color="auto" w:sz="4" w:space="0"/>
              <w:left w:val="single" w:color="auto" w:sz="4" w:space="0"/>
              <w:bottom w:val="single" w:color="auto" w:sz="4" w:space="0"/>
              <w:right w:val="single" w:color="auto" w:sz="4" w:space="0"/>
            </w:tcBorders>
            <w:noWrap/>
            <w:vAlign w:val="center"/>
          </w:tcPr>
          <w:p w14:paraId="48C4A417">
            <w:pPr>
              <w:spacing w:line="420" w:lineRule="exact"/>
              <w:jc w:val="left"/>
              <w:rPr>
                <w:rFonts w:ascii="仿宋" w:hAnsi="仿宋" w:eastAsia="仿宋" w:cs="仿宋"/>
                <w:color w:val="auto"/>
                <w:szCs w:val="21"/>
              </w:rPr>
            </w:pPr>
            <w:r>
              <w:rPr>
                <w:rFonts w:hint="eastAsia" w:ascii="仿宋" w:hAnsi="仿宋" w:eastAsia="仿宋" w:cs="仿宋"/>
                <w:color w:val="auto"/>
                <w:szCs w:val="21"/>
              </w:rPr>
              <w:t>供应商自2023年1月1日以来具有已完成类似项目业绩（类似业绩是指：废水、废气、污泥监测项目），每提供一个得2分，最多得20分。</w:t>
            </w:r>
          </w:p>
          <w:p w14:paraId="6E650E73">
            <w:pPr>
              <w:spacing w:line="420" w:lineRule="exact"/>
              <w:jc w:val="left"/>
              <w:rPr>
                <w:rFonts w:ascii="仿宋" w:hAnsi="仿宋" w:eastAsia="仿宋" w:cs="仿宋"/>
                <w:color w:val="auto"/>
                <w:szCs w:val="21"/>
              </w:rPr>
            </w:pPr>
            <w:r>
              <w:rPr>
                <w:rFonts w:hint="eastAsia" w:ascii="仿宋" w:hAnsi="仿宋" w:eastAsia="仿宋" w:cs="仿宋"/>
                <w:color w:val="auto"/>
                <w:szCs w:val="21"/>
              </w:rPr>
              <w:t>注：合同须体现废水 、废气、污泥监测检测服务内容；纯环保咨询、预案编制、排污许可申报等咨询类业绩不予计分。</w:t>
            </w:r>
          </w:p>
        </w:tc>
        <w:tc>
          <w:tcPr>
            <w:tcW w:w="2317" w:type="dxa"/>
            <w:tcBorders>
              <w:top w:val="single" w:color="auto" w:sz="4" w:space="0"/>
              <w:left w:val="single" w:color="auto" w:sz="4" w:space="0"/>
              <w:bottom w:val="single" w:color="auto" w:sz="4" w:space="0"/>
              <w:right w:val="single" w:color="auto" w:sz="4" w:space="0"/>
            </w:tcBorders>
            <w:noWrap/>
            <w:vAlign w:val="center"/>
          </w:tcPr>
          <w:p w14:paraId="79C21BD4">
            <w:pPr>
              <w:spacing w:line="420" w:lineRule="exact"/>
              <w:jc w:val="left"/>
              <w:rPr>
                <w:rFonts w:ascii="仿宋" w:hAnsi="仿宋" w:eastAsia="仿宋" w:cs="仿宋"/>
                <w:color w:val="auto"/>
                <w:sz w:val="13"/>
                <w:szCs w:val="13"/>
              </w:rPr>
            </w:pPr>
            <w:r>
              <w:rPr>
                <w:rFonts w:hint="eastAsia" w:ascii="仿宋" w:hAnsi="仿宋" w:eastAsia="仿宋" w:cs="仿宋"/>
                <w:color w:val="auto"/>
                <w:szCs w:val="21"/>
              </w:rPr>
              <w:t>提供合同复印件并加盖公章。</w:t>
            </w:r>
          </w:p>
        </w:tc>
      </w:tr>
      <w:tr w14:paraId="6CC0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203" w:type="dxa"/>
            <w:tcBorders>
              <w:top w:val="single" w:color="auto" w:sz="4" w:space="0"/>
              <w:left w:val="single" w:color="auto" w:sz="4" w:space="0"/>
              <w:bottom w:val="single" w:color="auto" w:sz="4" w:space="0"/>
              <w:right w:val="single" w:color="auto" w:sz="4" w:space="0"/>
            </w:tcBorders>
            <w:noWrap/>
            <w:vAlign w:val="center"/>
          </w:tcPr>
          <w:p w14:paraId="57CE9C4F">
            <w:pPr>
              <w:spacing w:line="420" w:lineRule="exact"/>
              <w:jc w:val="center"/>
              <w:rPr>
                <w:rFonts w:ascii="仿宋" w:hAnsi="仿宋" w:eastAsia="仿宋" w:cs="仿宋"/>
                <w:color w:val="auto"/>
                <w:szCs w:val="21"/>
              </w:rPr>
            </w:pPr>
            <w:r>
              <w:rPr>
                <w:rFonts w:hint="eastAsia" w:ascii="仿宋" w:hAnsi="仿宋" w:eastAsia="仿宋" w:cs="仿宋"/>
                <w:color w:val="auto"/>
                <w:szCs w:val="21"/>
              </w:rPr>
              <w:t>项目实施方案</w:t>
            </w:r>
          </w:p>
        </w:tc>
        <w:tc>
          <w:tcPr>
            <w:tcW w:w="681" w:type="dxa"/>
            <w:tcBorders>
              <w:top w:val="single" w:color="auto" w:sz="4" w:space="0"/>
              <w:left w:val="single" w:color="auto" w:sz="4" w:space="0"/>
              <w:bottom w:val="single" w:color="auto" w:sz="4" w:space="0"/>
              <w:right w:val="single" w:color="auto" w:sz="4" w:space="0"/>
            </w:tcBorders>
            <w:noWrap/>
            <w:vAlign w:val="center"/>
          </w:tcPr>
          <w:p w14:paraId="1FD9DEB2">
            <w:pPr>
              <w:spacing w:line="420" w:lineRule="exact"/>
              <w:jc w:val="center"/>
              <w:rPr>
                <w:rFonts w:ascii="仿宋" w:hAnsi="仿宋" w:eastAsia="仿宋" w:cs="仿宋"/>
                <w:color w:val="auto"/>
                <w:szCs w:val="21"/>
              </w:rPr>
            </w:pPr>
            <w:r>
              <w:rPr>
                <w:rFonts w:hint="eastAsia" w:ascii="仿宋" w:hAnsi="仿宋" w:eastAsia="仿宋" w:cs="仿宋"/>
                <w:color w:val="auto"/>
                <w:szCs w:val="21"/>
              </w:rPr>
              <w:t>15</w:t>
            </w:r>
          </w:p>
        </w:tc>
        <w:tc>
          <w:tcPr>
            <w:tcW w:w="4540" w:type="dxa"/>
            <w:tcBorders>
              <w:top w:val="single" w:color="auto" w:sz="4" w:space="0"/>
              <w:left w:val="single" w:color="auto" w:sz="4" w:space="0"/>
              <w:bottom w:val="single" w:color="auto" w:sz="4" w:space="0"/>
              <w:right w:val="single" w:color="auto" w:sz="4" w:space="0"/>
            </w:tcBorders>
            <w:noWrap/>
            <w:vAlign w:val="center"/>
          </w:tcPr>
          <w:p w14:paraId="2634D862">
            <w:pPr>
              <w:spacing w:line="420" w:lineRule="exact"/>
              <w:jc w:val="left"/>
              <w:rPr>
                <w:rFonts w:ascii="仿宋" w:hAnsi="仿宋" w:eastAsia="仿宋" w:cs="仿宋"/>
                <w:color w:val="auto"/>
                <w:szCs w:val="21"/>
              </w:rPr>
            </w:pPr>
            <w:r>
              <w:rPr>
                <w:rFonts w:hint="eastAsia" w:ascii="仿宋" w:hAnsi="仿宋" w:eastAsia="仿宋" w:cs="仿宋"/>
                <w:color w:val="auto"/>
                <w:szCs w:val="21"/>
              </w:rPr>
              <w:t>供应商提供的项目实施方案:①工作技术路线、计划进度，②样品采集与流转；③样品分析检测；④成果报告编制；⑤质量保证与质量控制方案。方案包含以上5个方面的得15分，每缺少一项的扣3分，每有一项存在内容缺陷扣1.5分，扣完为止。</w:t>
            </w:r>
          </w:p>
        </w:tc>
        <w:tc>
          <w:tcPr>
            <w:tcW w:w="2317" w:type="dxa"/>
            <w:tcBorders>
              <w:top w:val="single" w:color="auto" w:sz="4" w:space="0"/>
              <w:left w:val="single" w:color="auto" w:sz="4" w:space="0"/>
              <w:bottom w:val="single" w:color="auto" w:sz="4" w:space="0"/>
              <w:right w:val="single" w:color="auto" w:sz="4" w:space="0"/>
            </w:tcBorders>
            <w:noWrap/>
            <w:vAlign w:val="center"/>
          </w:tcPr>
          <w:p w14:paraId="728109CB">
            <w:pPr>
              <w:spacing w:line="420" w:lineRule="exact"/>
              <w:jc w:val="center"/>
              <w:rPr>
                <w:rFonts w:ascii="仿宋" w:hAnsi="仿宋" w:eastAsia="仿宋" w:cs="仿宋"/>
                <w:color w:val="auto"/>
                <w:szCs w:val="21"/>
              </w:rPr>
            </w:pPr>
            <w:r>
              <w:rPr>
                <w:rFonts w:hint="eastAsia" w:ascii="仿宋" w:hAnsi="仿宋" w:eastAsia="仿宋" w:cs="仿宋"/>
                <w:color w:val="auto"/>
                <w:sz w:val="18"/>
                <w:szCs w:val="18"/>
              </w:rPr>
              <w:t>注：缺陷是指：①本项目提供的方案中引用法律、规范、标准存在失效或错误；②非专门针对本项目或内容与本项目需求无关；③内容矛盾或表述前后不一致；④复制或套用其他项目内容；以上任意一种情形。</w:t>
            </w:r>
          </w:p>
        </w:tc>
      </w:tr>
      <w:tr w14:paraId="52BF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2" w:hRule="atLeast"/>
        </w:trPr>
        <w:tc>
          <w:tcPr>
            <w:tcW w:w="1203" w:type="dxa"/>
            <w:tcBorders>
              <w:top w:val="single" w:color="auto" w:sz="4" w:space="0"/>
              <w:left w:val="single" w:color="auto" w:sz="4" w:space="0"/>
              <w:bottom w:val="single" w:color="auto" w:sz="4" w:space="0"/>
              <w:right w:val="single" w:color="auto" w:sz="4" w:space="0"/>
            </w:tcBorders>
            <w:noWrap/>
            <w:vAlign w:val="center"/>
          </w:tcPr>
          <w:p w14:paraId="57D89F1A">
            <w:pPr>
              <w:spacing w:line="420" w:lineRule="exact"/>
              <w:jc w:val="center"/>
              <w:rPr>
                <w:rFonts w:ascii="仿宋" w:hAnsi="仿宋" w:eastAsia="仿宋" w:cs="仿宋"/>
                <w:color w:val="auto"/>
                <w:szCs w:val="21"/>
              </w:rPr>
            </w:pPr>
            <w:r>
              <w:rPr>
                <w:rFonts w:hint="eastAsia" w:ascii="仿宋" w:hAnsi="仿宋" w:eastAsia="仿宋" w:cs="仿宋"/>
                <w:color w:val="auto"/>
                <w:szCs w:val="21"/>
              </w:rPr>
              <w:t>项目人员配备</w:t>
            </w:r>
          </w:p>
        </w:tc>
        <w:tc>
          <w:tcPr>
            <w:tcW w:w="681" w:type="dxa"/>
            <w:tcBorders>
              <w:top w:val="single" w:color="auto" w:sz="4" w:space="0"/>
              <w:left w:val="single" w:color="auto" w:sz="4" w:space="0"/>
              <w:bottom w:val="single" w:color="auto" w:sz="4" w:space="0"/>
              <w:right w:val="single" w:color="auto" w:sz="4" w:space="0"/>
            </w:tcBorders>
            <w:noWrap/>
            <w:vAlign w:val="center"/>
          </w:tcPr>
          <w:p w14:paraId="117D707A">
            <w:pPr>
              <w:spacing w:line="420" w:lineRule="exact"/>
              <w:ind w:firstLine="210" w:firstLineChars="100"/>
              <w:jc w:val="left"/>
              <w:rPr>
                <w:rFonts w:ascii="仿宋" w:hAnsi="仿宋" w:eastAsia="仿宋" w:cs="仿宋"/>
                <w:color w:val="auto"/>
                <w:szCs w:val="21"/>
              </w:rPr>
            </w:pPr>
            <w:r>
              <w:rPr>
                <w:rFonts w:hint="eastAsia" w:ascii="仿宋" w:hAnsi="仿宋" w:eastAsia="仿宋" w:cs="仿宋"/>
                <w:color w:val="auto"/>
                <w:szCs w:val="21"/>
              </w:rPr>
              <w:t>35</w:t>
            </w:r>
          </w:p>
        </w:tc>
        <w:tc>
          <w:tcPr>
            <w:tcW w:w="4540" w:type="dxa"/>
            <w:tcBorders>
              <w:top w:val="single" w:color="auto" w:sz="4" w:space="0"/>
              <w:left w:val="single" w:color="auto" w:sz="4" w:space="0"/>
              <w:bottom w:val="single" w:color="auto" w:sz="4" w:space="0"/>
              <w:right w:val="single" w:color="auto" w:sz="4" w:space="0"/>
            </w:tcBorders>
            <w:noWrap/>
            <w:vAlign w:val="center"/>
          </w:tcPr>
          <w:p w14:paraId="7D04462D">
            <w:pPr>
              <w:spacing w:line="420" w:lineRule="exact"/>
              <w:jc w:val="left"/>
              <w:rPr>
                <w:rFonts w:ascii="仿宋" w:hAnsi="仿宋" w:eastAsia="仿宋" w:cs="仿宋"/>
                <w:color w:val="auto"/>
                <w:szCs w:val="21"/>
              </w:rPr>
            </w:pPr>
            <w:r>
              <w:rPr>
                <w:rFonts w:hint="eastAsia" w:ascii="仿宋" w:hAnsi="仿宋" w:eastAsia="仿宋" w:cs="仿宋"/>
                <w:color w:val="auto"/>
                <w:szCs w:val="21"/>
              </w:rPr>
              <w:t>1、拟投入本项目的</w:t>
            </w:r>
            <w:r>
              <w:rPr>
                <w:rFonts w:hint="eastAsia" w:ascii="仿宋" w:hAnsi="仿宋" w:eastAsia="仿宋" w:cs="仿宋"/>
                <w:b/>
                <w:bCs/>
                <w:color w:val="auto"/>
                <w:szCs w:val="21"/>
              </w:rPr>
              <w:t>项目负责人</w:t>
            </w:r>
            <w:r>
              <w:rPr>
                <w:rFonts w:hint="eastAsia" w:ascii="仿宋" w:hAnsi="仿宋" w:eastAsia="仿宋" w:cs="仿宋"/>
                <w:color w:val="auto"/>
                <w:szCs w:val="21"/>
              </w:rPr>
              <w:t>（1人），</w:t>
            </w:r>
            <w:r>
              <w:rPr>
                <w:rFonts w:ascii="仿宋" w:hAnsi="仿宋" w:eastAsia="仿宋" w:cs="仿宋"/>
                <w:color w:val="auto"/>
                <w:szCs w:val="21"/>
              </w:rPr>
              <w:t>须同时满足以下全部</w:t>
            </w:r>
            <w:r>
              <w:rPr>
                <w:rFonts w:hint="eastAsia" w:ascii="仿宋" w:hAnsi="仿宋" w:eastAsia="仿宋" w:cs="仿宋"/>
                <w:color w:val="auto"/>
                <w:szCs w:val="21"/>
              </w:rPr>
              <w:t>2</w:t>
            </w:r>
            <w:r>
              <w:rPr>
                <w:rFonts w:ascii="仿宋" w:hAnsi="仿宋" w:eastAsia="仿宋" w:cs="仿宋"/>
                <w:color w:val="auto"/>
                <w:szCs w:val="21"/>
              </w:rPr>
              <w:t xml:space="preserve"> 项条件： ①具有环境监测、环境工程、分析化学等相关专业本科及以上学历或中级及以上技术职称；（提供学历证书复印件，加盖</w:t>
            </w:r>
            <w:r>
              <w:rPr>
                <w:rFonts w:hint="eastAsia" w:ascii="仿宋" w:hAnsi="仿宋" w:eastAsia="仿宋" w:cs="仿宋"/>
                <w:color w:val="auto"/>
                <w:szCs w:val="21"/>
              </w:rPr>
              <w:t>供应商</w:t>
            </w:r>
            <w:r>
              <w:rPr>
                <w:rFonts w:ascii="仿宋" w:hAnsi="仿宋" w:eastAsia="仿宋" w:cs="仿宋"/>
                <w:color w:val="auto"/>
                <w:szCs w:val="21"/>
              </w:rPr>
              <w:t>鲜章） ②具有5年以上环境监测项目管理经验</w:t>
            </w:r>
            <w:r>
              <w:rPr>
                <w:rFonts w:hint="eastAsia" w:ascii="仿宋" w:hAnsi="仿宋" w:eastAsia="仿宋" w:cs="仿宋"/>
                <w:color w:val="auto"/>
                <w:szCs w:val="21"/>
              </w:rPr>
              <w:t>，</w:t>
            </w:r>
            <w:r>
              <w:rPr>
                <w:rFonts w:ascii="仿宋" w:hAnsi="仿宋" w:eastAsia="仿宋" w:cs="仿宋"/>
                <w:color w:val="auto"/>
                <w:szCs w:val="21"/>
              </w:rPr>
              <w:t>熟悉医疗机构环保监测业务，具备统筹组织、技术指导和报告审核能力；（提供承诺函，加盖</w:t>
            </w:r>
            <w:r>
              <w:rPr>
                <w:rFonts w:hint="eastAsia" w:ascii="仿宋" w:hAnsi="仿宋" w:eastAsia="仿宋" w:cs="仿宋"/>
                <w:color w:val="auto"/>
                <w:szCs w:val="21"/>
              </w:rPr>
              <w:t>供应商</w:t>
            </w:r>
            <w:r>
              <w:rPr>
                <w:rFonts w:ascii="仿宋" w:hAnsi="仿宋" w:eastAsia="仿宋" w:cs="仿宋"/>
                <w:color w:val="auto"/>
                <w:szCs w:val="21"/>
              </w:rPr>
              <w:t xml:space="preserve">鲜章） </w:t>
            </w:r>
          </w:p>
          <w:p w14:paraId="3552641E">
            <w:pPr>
              <w:spacing w:line="420" w:lineRule="exact"/>
              <w:jc w:val="left"/>
              <w:rPr>
                <w:rFonts w:ascii="仿宋" w:hAnsi="仿宋" w:eastAsia="仿宋" w:cs="仿宋"/>
                <w:color w:val="auto"/>
                <w:szCs w:val="21"/>
              </w:rPr>
            </w:pPr>
            <w:r>
              <w:rPr>
                <w:rFonts w:ascii="仿宋" w:hAnsi="仿宋" w:eastAsia="仿宋" w:cs="仿宋"/>
                <w:color w:val="auto"/>
                <w:szCs w:val="21"/>
              </w:rPr>
              <w:t xml:space="preserve"> </w:t>
            </w:r>
            <w:r>
              <w:rPr>
                <w:rFonts w:hint="eastAsia" w:ascii="仿宋" w:hAnsi="仿宋" w:eastAsia="仿宋" w:cs="仿宋"/>
                <w:color w:val="auto"/>
                <w:szCs w:val="21"/>
              </w:rPr>
              <w:t>以上满足必须同时满足，若</w:t>
            </w:r>
            <w:r>
              <w:rPr>
                <w:rFonts w:ascii="仿宋" w:hAnsi="仿宋" w:eastAsia="仿宋" w:cs="仿宋"/>
                <w:color w:val="auto"/>
                <w:szCs w:val="21"/>
              </w:rPr>
              <w:t>①</w:t>
            </w:r>
            <w:r>
              <w:rPr>
                <w:rFonts w:hint="eastAsia" w:ascii="仿宋" w:hAnsi="仿宋" w:eastAsia="仿宋" w:cs="仿宋"/>
                <w:color w:val="auto"/>
                <w:szCs w:val="21"/>
              </w:rPr>
              <w:t>中提供人员为本科或中级</w:t>
            </w:r>
            <w:r>
              <w:rPr>
                <w:rFonts w:ascii="仿宋" w:hAnsi="仿宋" w:eastAsia="仿宋" w:cs="仿宋"/>
                <w:color w:val="auto"/>
                <w:szCs w:val="21"/>
              </w:rPr>
              <w:t>技术</w:t>
            </w:r>
            <w:r>
              <w:rPr>
                <w:rFonts w:hint="eastAsia" w:ascii="仿宋" w:hAnsi="仿宋" w:eastAsia="仿宋" w:cs="仿宋"/>
                <w:color w:val="auto"/>
                <w:szCs w:val="21"/>
              </w:rPr>
              <w:t>职称，则得4分；若</w:t>
            </w:r>
            <w:r>
              <w:rPr>
                <w:rFonts w:ascii="仿宋" w:hAnsi="仿宋" w:eastAsia="仿宋" w:cs="仿宋"/>
                <w:color w:val="auto"/>
                <w:szCs w:val="21"/>
              </w:rPr>
              <w:t>①</w:t>
            </w:r>
            <w:r>
              <w:rPr>
                <w:rFonts w:hint="eastAsia" w:ascii="仿宋" w:hAnsi="仿宋" w:eastAsia="仿宋" w:cs="仿宋"/>
                <w:color w:val="auto"/>
                <w:szCs w:val="21"/>
              </w:rPr>
              <w:t>中提供人员为本科以上学历或中级以上职称，则得7分</w:t>
            </w:r>
            <w:r>
              <w:rPr>
                <w:rFonts w:ascii="仿宋" w:hAnsi="仿宋" w:eastAsia="仿宋" w:cs="仿宋"/>
                <w:color w:val="auto"/>
                <w:szCs w:val="21"/>
              </w:rPr>
              <w:t xml:space="preserve">，本项累计最高得 </w:t>
            </w:r>
            <w:r>
              <w:rPr>
                <w:rFonts w:hint="eastAsia" w:ascii="仿宋" w:hAnsi="仿宋" w:eastAsia="仿宋" w:cs="仿宋"/>
                <w:color w:val="auto"/>
                <w:szCs w:val="21"/>
              </w:rPr>
              <w:t>7</w:t>
            </w:r>
            <w:r>
              <w:rPr>
                <w:rFonts w:ascii="仿宋" w:hAnsi="仿宋" w:eastAsia="仿宋" w:cs="仿宋"/>
                <w:color w:val="auto"/>
                <w:szCs w:val="21"/>
              </w:rPr>
              <w:t xml:space="preserve"> 分。</w:t>
            </w:r>
          </w:p>
          <w:p w14:paraId="741A509C">
            <w:pPr>
              <w:spacing w:line="420" w:lineRule="exact"/>
              <w:jc w:val="left"/>
              <w:rPr>
                <w:rFonts w:ascii="仿宋" w:hAnsi="仿宋" w:eastAsia="仿宋" w:cs="仿宋"/>
                <w:color w:val="auto"/>
                <w:szCs w:val="21"/>
              </w:rPr>
            </w:pPr>
            <w:r>
              <w:rPr>
                <w:rFonts w:hint="eastAsia" w:ascii="仿宋" w:hAnsi="仿宋" w:eastAsia="仿宋" w:cs="仿宋"/>
                <w:color w:val="auto"/>
                <w:szCs w:val="21"/>
              </w:rPr>
              <w:t>2、拟投入本项目的</w:t>
            </w:r>
            <w:r>
              <w:rPr>
                <w:rFonts w:hint="eastAsia" w:ascii="仿宋" w:hAnsi="仿宋" w:eastAsia="仿宋" w:cs="仿宋"/>
                <w:b/>
                <w:bCs/>
                <w:color w:val="auto"/>
                <w:szCs w:val="21"/>
              </w:rPr>
              <w:t>采样人员</w:t>
            </w:r>
            <w:r>
              <w:rPr>
                <w:rFonts w:hint="eastAsia" w:ascii="仿宋" w:hAnsi="仿宋" w:eastAsia="仿宋" w:cs="仿宋"/>
                <w:color w:val="auto"/>
                <w:szCs w:val="21"/>
              </w:rPr>
              <w:t>（最高10人），</w:t>
            </w:r>
            <w:r>
              <w:rPr>
                <w:rFonts w:ascii="仿宋" w:hAnsi="仿宋" w:eastAsia="仿宋" w:cs="仿宋"/>
                <w:color w:val="auto"/>
                <w:szCs w:val="21"/>
              </w:rPr>
              <w:t xml:space="preserve">须同时满足以下全部 </w:t>
            </w:r>
            <w:r>
              <w:rPr>
                <w:rFonts w:hint="eastAsia" w:ascii="仿宋" w:hAnsi="仿宋" w:eastAsia="仿宋" w:cs="仿宋"/>
                <w:color w:val="auto"/>
                <w:szCs w:val="21"/>
              </w:rPr>
              <w:t>2</w:t>
            </w:r>
            <w:r>
              <w:rPr>
                <w:rFonts w:ascii="仿宋" w:hAnsi="仿宋" w:eastAsia="仿宋" w:cs="仿宋"/>
                <w:color w:val="auto"/>
                <w:szCs w:val="21"/>
              </w:rPr>
              <w:t xml:space="preserve"> 项条件： ①具有</w:t>
            </w:r>
            <w:r>
              <w:rPr>
                <w:rFonts w:hint="eastAsia" w:ascii="仿宋" w:hAnsi="仿宋" w:eastAsia="仿宋" w:cs="仿宋"/>
                <w:color w:val="auto"/>
                <w:szCs w:val="21"/>
              </w:rPr>
              <w:t>2</w:t>
            </w:r>
            <w:r>
              <w:rPr>
                <w:rFonts w:ascii="仿宋" w:hAnsi="仿宋" w:eastAsia="仿宋" w:cs="仿宋"/>
                <w:color w:val="auto"/>
                <w:szCs w:val="21"/>
              </w:rPr>
              <w:t>年以上实验室检测工作经验；（提供承诺函，加盖</w:t>
            </w:r>
            <w:r>
              <w:rPr>
                <w:rFonts w:hint="eastAsia" w:ascii="仿宋" w:hAnsi="仿宋" w:eastAsia="仿宋" w:cs="仿宋"/>
                <w:color w:val="auto"/>
                <w:szCs w:val="21"/>
              </w:rPr>
              <w:t>供应商</w:t>
            </w:r>
            <w:r>
              <w:rPr>
                <w:rFonts w:ascii="仿宋" w:hAnsi="仿宋" w:eastAsia="仿宋" w:cs="仿宋"/>
                <w:color w:val="auto"/>
                <w:szCs w:val="21"/>
              </w:rPr>
              <w:t>鲜章）  ②环境监测采样操作资格证书或经过专业培训并考核合格；（提供培训证书或培训证明材料复印件，加盖</w:t>
            </w:r>
            <w:r>
              <w:rPr>
                <w:rFonts w:hint="eastAsia" w:ascii="仿宋" w:hAnsi="仿宋" w:eastAsia="仿宋" w:cs="仿宋"/>
                <w:color w:val="auto"/>
                <w:szCs w:val="21"/>
              </w:rPr>
              <w:t>供应商</w:t>
            </w:r>
            <w:r>
              <w:rPr>
                <w:rFonts w:ascii="仿宋" w:hAnsi="仿宋" w:eastAsia="仿宋" w:cs="仿宋"/>
                <w:color w:val="auto"/>
                <w:szCs w:val="21"/>
              </w:rPr>
              <w:t>鲜章）</w:t>
            </w:r>
          </w:p>
          <w:p w14:paraId="4CE90FEA">
            <w:pPr>
              <w:spacing w:line="420" w:lineRule="exact"/>
              <w:jc w:val="left"/>
              <w:rPr>
                <w:rFonts w:ascii="仿宋" w:hAnsi="仿宋" w:eastAsia="仿宋" w:cs="仿宋"/>
                <w:color w:val="auto"/>
                <w:szCs w:val="21"/>
              </w:rPr>
            </w:pPr>
            <w:r>
              <w:rPr>
                <w:rFonts w:ascii="仿宋" w:hAnsi="仿宋" w:eastAsia="仿宋" w:cs="仿宋"/>
                <w:color w:val="auto"/>
                <w:szCs w:val="21"/>
              </w:rPr>
              <w:t>每有 1 名人员同时满足上述①</w:t>
            </w:r>
            <w:r>
              <w:rPr>
                <w:rFonts w:ascii="仿宋" w:hAnsi="仿宋" w:eastAsia="仿宋" w:cs="仿宋"/>
                <w:color w:val="auto"/>
                <w:szCs w:val="21"/>
              </w:rPr>
              <w:noBreakHyphen/>
            </w:r>
            <w:r>
              <w:rPr>
                <w:rFonts w:ascii="仿宋" w:hAnsi="仿宋" w:eastAsia="仿宋" w:cs="仿宋"/>
                <w:color w:val="auto"/>
                <w:szCs w:val="21"/>
              </w:rPr>
              <w:t xml:space="preserve">②全部条件得 </w:t>
            </w:r>
            <w:r>
              <w:rPr>
                <w:rFonts w:hint="eastAsia" w:ascii="仿宋" w:hAnsi="仿宋" w:eastAsia="仿宋" w:cs="仿宋"/>
                <w:color w:val="auto"/>
                <w:szCs w:val="21"/>
              </w:rPr>
              <w:t>1</w:t>
            </w:r>
            <w:r>
              <w:rPr>
                <w:rFonts w:ascii="仿宋" w:hAnsi="仿宋" w:eastAsia="仿宋" w:cs="仿宋"/>
                <w:color w:val="auto"/>
                <w:szCs w:val="21"/>
              </w:rPr>
              <w:t xml:space="preserve"> 分，本项累计最高得 </w:t>
            </w:r>
            <w:r>
              <w:rPr>
                <w:rFonts w:hint="eastAsia" w:ascii="仿宋" w:hAnsi="仿宋" w:eastAsia="仿宋" w:cs="仿宋"/>
                <w:color w:val="auto"/>
                <w:szCs w:val="21"/>
              </w:rPr>
              <w:t>10</w:t>
            </w:r>
            <w:r>
              <w:rPr>
                <w:rFonts w:ascii="仿宋" w:hAnsi="仿宋" w:eastAsia="仿宋" w:cs="仿宋"/>
                <w:color w:val="auto"/>
                <w:szCs w:val="21"/>
              </w:rPr>
              <w:t>分。</w:t>
            </w:r>
          </w:p>
          <w:p w14:paraId="0B141B14">
            <w:pPr>
              <w:spacing w:line="420" w:lineRule="exact"/>
              <w:jc w:val="left"/>
              <w:rPr>
                <w:rFonts w:ascii="仿宋" w:hAnsi="仿宋" w:eastAsia="仿宋" w:cs="仿宋"/>
                <w:color w:val="auto"/>
                <w:szCs w:val="21"/>
              </w:rPr>
            </w:pPr>
            <w:r>
              <w:rPr>
                <w:rFonts w:hint="eastAsia" w:ascii="仿宋" w:hAnsi="仿宋" w:eastAsia="仿宋" w:cs="仿宋"/>
                <w:color w:val="auto"/>
                <w:szCs w:val="21"/>
              </w:rPr>
              <w:t>3、拟投入本项目的</w:t>
            </w:r>
            <w:r>
              <w:rPr>
                <w:rFonts w:hint="eastAsia" w:ascii="仿宋" w:hAnsi="仿宋" w:eastAsia="仿宋" w:cs="仿宋"/>
                <w:b/>
                <w:bCs/>
                <w:color w:val="auto"/>
                <w:szCs w:val="21"/>
              </w:rPr>
              <w:t>检测人员</w:t>
            </w:r>
            <w:r>
              <w:rPr>
                <w:rFonts w:hint="eastAsia" w:ascii="仿宋" w:hAnsi="仿宋" w:eastAsia="仿宋" w:cs="仿宋"/>
                <w:color w:val="auto"/>
                <w:szCs w:val="21"/>
              </w:rPr>
              <w:t>（最高6人），</w:t>
            </w:r>
            <w:r>
              <w:rPr>
                <w:rFonts w:ascii="仿宋" w:hAnsi="仿宋" w:eastAsia="仿宋" w:cs="仿宋"/>
                <w:color w:val="auto"/>
                <w:szCs w:val="21"/>
              </w:rPr>
              <w:t>须同时满足以下全部 3 项条件： ①具有化学分析、环境监测等相关专业大专及以上学历；（提供学历证书复印件，加盖</w:t>
            </w:r>
            <w:r>
              <w:rPr>
                <w:rFonts w:hint="eastAsia" w:ascii="仿宋" w:hAnsi="仿宋" w:eastAsia="仿宋" w:cs="仿宋"/>
                <w:color w:val="auto"/>
                <w:szCs w:val="21"/>
              </w:rPr>
              <w:t>供应商</w:t>
            </w:r>
            <w:r>
              <w:rPr>
                <w:rFonts w:ascii="仿宋" w:hAnsi="仿宋" w:eastAsia="仿宋" w:cs="仿宋"/>
                <w:color w:val="auto"/>
                <w:szCs w:val="21"/>
              </w:rPr>
              <w:t>鲜章） ②具备 1 年及以上环境检测实验室工作经历；（提供承诺函，加盖</w:t>
            </w:r>
            <w:r>
              <w:rPr>
                <w:rFonts w:hint="eastAsia" w:ascii="仿宋" w:hAnsi="仿宋" w:eastAsia="仿宋" w:cs="仿宋"/>
                <w:color w:val="auto"/>
                <w:szCs w:val="21"/>
              </w:rPr>
              <w:t>供应商</w:t>
            </w:r>
            <w:r>
              <w:rPr>
                <w:rFonts w:ascii="仿宋" w:hAnsi="仿宋" w:eastAsia="仿宋" w:cs="仿宋"/>
                <w:color w:val="auto"/>
                <w:szCs w:val="21"/>
              </w:rPr>
              <w:t>鲜章） ③参加过环境检测相关技术培训；（提供培训证书或培训证明材料复印件，加盖</w:t>
            </w:r>
            <w:r>
              <w:rPr>
                <w:rFonts w:hint="eastAsia" w:ascii="仿宋" w:hAnsi="仿宋" w:eastAsia="仿宋" w:cs="仿宋"/>
                <w:color w:val="auto"/>
                <w:szCs w:val="21"/>
              </w:rPr>
              <w:t>供应商</w:t>
            </w:r>
            <w:r>
              <w:rPr>
                <w:rFonts w:ascii="仿宋" w:hAnsi="仿宋" w:eastAsia="仿宋" w:cs="仿宋"/>
                <w:color w:val="auto"/>
                <w:szCs w:val="21"/>
              </w:rPr>
              <w:t>鲜章）</w:t>
            </w:r>
          </w:p>
          <w:p w14:paraId="645CD988">
            <w:pPr>
              <w:spacing w:line="420" w:lineRule="exact"/>
              <w:jc w:val="left"/>
              <w:rPr>
                <w:rFonts w:ascii="仿宋" w:hAnsi="仿宋" w:eastAsia="仿宋" w:cs="仿宋"/>
                <w:color w:val="auto"/>
                <w:szCs w:val="21"/>
              </w:rPr>
            </w:pPr>
            <w:r>
              <w:rPr>
                <w:rFonts w:ascii="仿宋" w:hAnsi="仿宋" w:eastAsia="仿宋" w:cs="仿宋"/>
                <w:color w:val="auto"/>
                <w:szCs w:val="21"/>
              </w:rPr>
              <w:t>每有 1 名人员同时满足上述①</w:t>
            </w:r>
            <w:r>
              <w:rPr>
                <w:rFonts w:ascii="仿宋" w:hAnsi="仿宋" w:eastAsia="仿宋" w:cs="仿宋"/>
                <w:color w:val="auto"/>
                <w:szCs w:val="21"/>
              </w:rPr>
              <w:noBreakHyphen/>
            </w:r>
            <w:r>
              <w:rPr>
                <w:rFonts w:ascii="仿宋" w:hAnsi="仿宋" w:eastAsia="仿宋" w:cs="仿宋"/>
                <w:color w:val="auto"/>
                <w:szCs w:val="21"/>
              </w:rPr>
              <w:t xml:space="preserve">③全部条件得 </w:t>
            </w:r>
            <w:r>
              <w:rPr>
                <w:rFonts w:hint="eastAsia" w:ascii="仿宋" w:hAnsi="仿宋" w:eastAsia="仿宋" w:cs="仿宋"/>
                <w:color w:val="auto"/>
                <w:szCs w:val="21"/>
              </w:rPr>
              <w:t>2</w:t>
            </w:r>
            <w:r>
              <w:rPr>
                <w:rFonts w:ascii="仿宋" w:hAnsi="仿宋" w:eastAsia="仿宋" w:cs="仿宋"/>
                <w:color w:val="auto"/>
                <w:szCs w:val="21"/>
              </w:rPr>
              <w:t xml:space="preserve"> 分，本项累计最高得 </w:t>
            </w:r>
            <w:r>
              <w:rPr>
                <w:rFonts w:hint="eastAsia" w:ascii="仿宋" w:hAnsi="仿宋" w:eastAsia="仿宋" w:cs="仿宋"/>
                <w:color w:val="auto"/>
                <w:szCs w:val="21"/>
              </w:rPr>
              <w:t>12</w:t>
            </w:r>
            <w:r>
              <w:rPr>
                <w:rFonts w:ascii="仿宋" w:hAnsi="仿宋" w:eastAsia="仿宋" w:cs="仿宋"/>
                <w:color w:val="auto"/>
                <w:szCs w:val="21"/>
              </w:rPr>
              <w:t xml:space="preserve"> 分。</w:t>
            </w:r>
          </w:p>
          <w:p w14:paraId="2E9EB0B0">
            <w:pPr>
              <w:spacing w:line="420" w:lineRule="exact"/>
              <w:jc w:val="left"/>
              <w:rPr>
                <w:rFonts w:ascii="仿宋" w:hAnsi="仿宋" w:eastAsia="仿宋" w:cs="仿宋"/>
                <w:color w:val="auto"/>
                <w:szCs w:val="21"/>
              </w:rPr>
            </w:pPr>
            <w:r>
              <w:rPr>
                <w:rFonts w:hint="eastAsia" w:ascii="仿宋" w:hAnsi="仿宋" w:eastAsia="仿宋" w:cs="仿宋"/>
                <w:color w:val="auto"/>
                <w:szCs w:val="21"/>
              </w:rPr>
              <w:t>4、拟投入本项目的</w:t>
            </w:r>
            <w:r>
              <w:rPr>
                <w:rFonts w:hint="eastAsia" w:ascii="仿宋" w:hAnsi="仿宋" w:eastAsia="仿宋" w:cs="仿宋"/>
                <w:b/>
                <w:bCs/>
                <w:color w:val="auto"/>
                <w:szCs w:val="21"/>
              </w:rPr>
              <w:t>报告审核人员</w:t>
            </w:r>
            <w:r>
              <w:rPr>
                <w:rFonts w:hint="eastAsia" w:ascii="仿宋" w:hAnsi="仿宋" w:eastAsia="仿宋" w:cs="仿宋"/>
                <w:color w:val="auto"/>
                <w:szCs w:val="21"/>
              </w:rPr>
              <w:t>（最高3人），</w:t>
            </w:r>
            <w:r>
              <w:rPr>
                <w:rFonts w:ascii="仿宋" w:hAnsi="仿宋" w:eastAsia="仿宋" w:cs="仿宋"/>
                <w:color w:val="auto"/>
                <w:szCs w:val="21"/>
              </w:rPr>
              <w:t xml:space="preserve">须同时满足以下全部 </w:t>
            </w:r>
            <w:r>
              <w:rPr>
                <w:rFonts w:hint="eastAsia" w:ascii="仿宋" w:hAnsi="仿宋" w:eastAsia="仿宋" w:cs="仿宋"/>
                <w:color w:val="auto"/>
                <w:szCs w:val="21"/>
              </w:rPr>
              <w:t>2</w:t>
            </w:r>
            <w:r>
              <w:rPr>
                <w:rFonts w:ascii="仿宋" w:hAnsi="仿宋" w:eastAsia="仿宋" w:cs="仿宋"/>
                <w:color w:val="auto"/>
                <w:szCs w:val="21"/>
              </w:rPr>
              <w:t xml:space="preserve"> 项条件： ①具有环境监测或相关专业大专及以上学历；（提供学历证书复印件，加盖</w:t>
            </w:r>
            <w:r>
              <w:rPr>
                <w:rFonts w:hint="eastAsia" w:ascii="仿宋" w:hAnsi="仿宋" w:eastAsia="仿宋" w:cs="仿宋"/>
                <w:color w:val="auto"/>
                <w:szCs w:val="21"/>
              </w:rPr>
              <w:t>供应商</w:t>
            </w:r>
            <w:r>
              <w:rPr>
                <w:rFonts w:ascii="仿宋" w:hAnsi="仿宋" w:eastAsia="仿宋" w:cs="仿宋"/>
                <w:color w:val="auto"/>
                <w:szCs w:val="21"/>
              </w:rPr>
              <w:t>鲜章） ②具有3年以上环境检测报告编制或审核经验，熟悉CMA报告编制规范和环保部门审查要求；（提供承诺函，加盖</w:t>
            </w:r>
            <w:r>
              <w:rPr>
                <w:rFonts w:hint="eastAsia" w:ascii="仿宋" w:hAnsi="仿宋" w:eastAsia="仿宋" w:cs="仿宋"/>
                <w:color w:val="auto"/>
                <w:szCs w:val="21"/>
              </w:rPr>
              <w:t>供应商</w:t>
            </w:r>
            <w:r>
              <w:rPr>
                <w:rFonts w:ascii="仿宋" w:hAnsi="仿宋" w:eastAsia="仿宋" w:cs="仿宋"/>
                <w:color w:val="auto"/>
                <w:szCs w:val="21"/>
              </w:rPr>
              <w:t xml:space="preserve">鲜章） </w:t>
            </w:r>
          </w:p>
          <w:p w14:paraId="0C8EBB90">
            <w:pPr>
              <w:spacing w:line="420" w:lineRule="exact"/>
              <w:jc w:val="left"/>
              <w:rPr>
                <w:rFonts w:ascii="仿宋" w:hAnsi="仿宋" w:eastAsia="仿宋" w:cs="仿宋"/>
                <w:color w:val="auto"/>
                <w:szCs w:val="21"/>
              </w:rPr>
            </w:pPr>
            <w:r>
              <w:rPr>
                <w:rFonts w:ascii="仿宋" w:hAnsi="仿宋" w:eastAsia="仿宋" w:cs="仿宋"/>
                <w:color w:val="auto"/>
                <w:szCs w:val="21"/>
              </w:rPr>
              <w:t>每有 1 名人员同时满足上述①</w:t>
            </w:r>
            <w:r>
              <w:rPr>
                <w:rFonts w:ascii="仿宋" w:hAnsi="仿宋" w:eastAsia="仿宋" w:cs="仿宋"/>
                <w:color w:val="auto"/>
                <w:szCs w:val="21"/>
              </w:rPr>
              <w:noBreakHyphen/>
            </w:r>
            <w:r>
              <w:rPr>
                <w:rFonts w:ascii="仿宋" w:hAnsi="仿宋" w:eastAsia="仿宋" w:cs="仿宋"/>
                <w:color w:val="auto"/>
                <w:szCs w:val="21"/>
              </w:rPr>
              <w:t xml:space="preserve">②全部条件得 2 分，本项累计最高得 </w:t>
            </w:r>
            <w:r>
              <w:rPr>
                <w:rFonts w:hint="eastAsia" w:ascii="仿宋" w:hAnsi="仿宋" w:eastAsia="仿宋" w:cs="仿宋"/>
                <w:color w:val="auto"/>
                <w:szCs w:val="21"/>
              </w:rPr>
              <w:t>6</w:t>
            </w:r>
            <w:r>
              <w:rPr>
                <w:rFonts w:ascii="仿宋" w:hAnsi="仿宋" w:eastAsia="仿宋" w:cs="仿宋"/>
                <w:color w:val="auto"/>
                <w:szCs w:val="21"/>
              </w:rPr>
              <w:t xml:space="preserve"> 分。</w:t>
            </w:r>
          </w:p>
          <w:p w14:paraId="7FF786D2">
            <w:pPr>
              <w:spacing w:line="420" w:lineRule="exact"/>
              <w:jc w:val="left"/>
              <w:rPr>
                <w:rFonts w:ascii="仿宋" w:hAnsi="仿宋" w:eastAsia="仿宋" w:cs="仿宋"/>
                <w:color w:val="auto"/>
                <w:szCs w:val="21"/>
              </w:rPr>
            </w:pPr>
            <w:r>
              <w:rPr>
                <w:rFonts w:ascii="仿宋" w:hAnsi="仿宋" w:eastAsia="仿宋" w:cs="仿宋"/>
                <w:color w:val="auto"/>
                <w:szCs w:val="21"/>
              </w:rPr>
              <w:t>同一人员仅可认定一个岗位参与计分，不得重复计分。</w:t>
            </w:r>
          </w:p>
        </w:tc>
        <w:tc>
          <w:tcPr>
            <w:tcW w:w="2317" w:type="dxa"/>
            <w:tcBorders>
              <w:top w:val="single" w:color="auto" w:sz="4" w:space="0"/>
              <w:left w:val="single" w:color="auto" w:sz="4" w:space="0"/>
              <w:bottom w:val="single" w:color="auto" w:sz="4" w:space="0"/>
              <w:right w:val="single" w:color="auto" w:sz="4" w:space="0"/>
            </w:tcBorders>
            <w:noWrap/>
            <w:vAlign w:val="center"/>
          </w:tcPr>
          <w:p w14:paraId="61A8677B">
            <w:pPr>
              <w:spacing w:line="420" w:lineRule="exact"/>
              <w:jc w:val="center"/>
              <w:rPr>
                <w:rFonts w:ascii="仿宋" w:hAnsi="仿宋" w:eastAsia="仿宋" w:cs="仿宋"/>
                <w:color w:val="auto"/>
                <w:szCs w:val="21"/>
              </w:rPr>
            </w:pPr>
            <w:r>
              <w:rPr>
                <w:rFonts w:hint="eastAsia" w:ascii="仿宋" w:hAnsi="仿宋" w:eastAsia="仿宋" w:cs="仿宋"/>
                <w:color w:val="auto"/>
                <w:szCs w:val="21"/>
              </w:rPr>
              <w:t>以上人员不得重复，提供证书复印件（加盖公章）。</w:t>
            </w:r>
          </w:p>
        </w:tc>
      </w:tr>
      <w:tr w14:paraId="0E190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2" w:hRule="atLeast"/>
        </w:trPr>
        <w:tc>
          <w:tcPr>
            <w:tcW w:w="1203" w:type="dxa"/>
            <w:tcBorders>
              <w:top w:val="single" w:color="auto" w:sz="4" w:space="0"/>
              <w:left w:val="single" w:color="auto" w:sz="4" w:space="0"/>
              <w:bottom w:val="single" w:color="auto" w:sz="4" w:space="0"/>
              <w:right w:val="single" w:color="auto" w:sz="4" w:space="0"/>
            </w:tcBorders>
            <w:noWrap/>
            <w:vAlign w:val="center"/>
          </w:tcPr>
          <w:p w14:paraId="07C5A325">
            <w:pPr>
              <w:spacing w:line="420" w:lineRule="exact"/>
              <w:jc w:val="center"/>
              <w:rPr>
                <w:rFonts w:ascii="仿宋" w:hAnsi="仿宋" w:eastAsia="仿宋" w:cs="仿宋"/>
                <w:color w:val="auto"/>
                <w:szCs w:val="21"/>
              </w:rPr>
            </w:pPr>
            <w:r>
              <w:rPr>
                <w:rFonts w:hint="eastAsia" w:ascii="仿宋" w:hAnsi="仿宋" w:eastAsia="仿宋" w:cs="仿宋"/>
                <w:color w:val="auto"/>
                <w:szCs w:val="21"/>
              </w:rPr>
              <w:t>履约能力</w:t>
            </w:r>
          </w:p>
        </w:tc>
        <w:tc>
          <w:tcPr>
            <w:tcW w:w="681" w:type="dxa"/>
            <w:tcBorders>
              <w:top w:val="single" w:color="auto" w:sz="4" w:space="0"/>
              <w:left w:val="single" w:color="auto" w:sz="4" w:space="0"/>
              <w:bottom w:val="single" w:color="auto" w:sz="4" w:space="0"/>
              <w:right w:val="single" w:color="auto" w:sz="4" w:space="0"/>
            </w:tcBorders>
            <w:noWrap/>
            <w:vAlign w:val="center"/>
          </w:tcPr>
          <w:p w14:paraId="05B94F4E">
            <w:pPr>
              <w:spacing w:line="420" w:lineRule="exact"/>
              <w:ind w:firstLine="210" w:firstLineChars="100"/>
              <w:jc w:val="left"/>
              <w:rPr>
                <w:rFonts w:ascii="仿宋" w:hAnsi="仿宋" w:eastAsia="仿宋" w:cs="仿宋"/>
                <w:color w:val="auto"/>
                <w:szCs w:val="21"/>
              </w:rPr>
            </w:pPr>
            <w:r>
              <w:rPr>
                <w:rFonts w:hint="eastAsia" w:ascii="仿宋" w:hAnsi="仿宋" w:eastAsia="仿宋" w:cs="仿宋"/>
                <w:color w:val="auto"/>
                <w:szCs w:val="21"/>
              </w:rPr>
              <w:t>20</w:t>
            </w:r>
          </w:p>
        </w:tc>
        <w:tc>
          <w:tcPr>
            <w:tcW w:w="4540" w:type="dxa"/>
            <w:tcBorders>
              <w:top w:val="single" w:color="auto" w:sz="4" w:space="0"/>
              <w:left w:val="single" w:color="auto" w:sz="4" w:space="0"/>
              <w:bottom w:val="single" w:color="auto" w:sz="4" w:space="0"/>
              <w:right w:val="single" w:color="auto" w:sz="4" w:space="0"/>
            </w:tcBorders>
            <w:noWrap/>
            <w:vAlign w:val="center"/>
          </w:tcPr>
          <w:p w14:paraId="0C981EB4">
            <w:pPr>
              <w:spacing w:line="420" w:lineRule="exact"/>
              <w:jc w:val="left"/>
              <w:rPr>
                <w:rFonts w:ascii="仿宋" w:hAnsi="仿宋" w:eastAsia="仿宋" w:cs="仿宋"/>
                <w:color w:val="auto"/>
                <w:szCs w:val="21"/>
              </w:rPr>
            </w:pPr>
            <w:r>
              <w:rPr>
                <w:rFonts w:hint="eastAsia" w:ascii="仿宋" w:hAnsi="仿宋" w:eastAsia="仿宋" w:cs="仿宋"/>
                <w:color w:val="auto"/>
                <w:szCs w:val="21"/>
              </w:rPr>
              <w:t>1.</w:t>
            </w:r>
            <w:r>
              <w:rPr>
                <w:rFonts w:ascii="仿宋" w:hAnsi="仿宋" w:eastAsia="仿宋" w:cs="仿宋"/>
                <w:color w:val="auto"/>
                <w:szCs w:val="21"/>
              </w:rPr>
              <w:t>供应商自有或可调配使用以下仪器设备，每具备 1 项得</w:t>
            </w:r>
            <w:r>
              <w:rPr>
                <w:rFonts w:hint="eastAsia" w:ascii="仿宋" w:hAnsi="仿宋" w:eastAsia="仿宋" w:cs="仿宋"/>
                <w:color w:val="auto"/>
                <w:szCs w:val="21"/>
              </w:rPr>
              <w:t>4</w:t>
            </w:r>
            <w:r>
              <w:rPr>
                <w:rFonts w:ascii="仿宋" w:hAnsi="仿宋" w:eastAsia="仿宋" w:cs="仿宋"/>
                <w:color w:val="auto"/>
                <w:szCs w:val="21"/>
              </w:rPr>
              <w:t xml:space="preserve"> 分，本项累计最高 </w:t>
            </w:r>
            <w:r>
              <w:rPr>
                <w:rFonts w:hint="eastAsia" w:ascii="仿宋" w:hAnsi="仿宋" w:eastAsia="仿宋" w:cs="仿宋"/>
                <w:color w:val="auto"/>
                <w:szCs w:val="21"/>
              </w:rPr>
              <w:t>20</w:t>
            </w:r>
            <w:r>
              <w:rPr>
                <w:rFonts w:ascii="仿宋" w:hAnsi="仿宋" w:eastAsia="仿宋" w:cs="仿宋"/>
                <w:color w:val="auto"/>
                <w:szCs w:val="21"/>
              </w:rPr>
              <w:t>分；相同设备有多台的不重复计分；未提供对应设备证明材料的该项不得分。</w:t>
            </w:r>
          </w:p>
          <w:p w14:paraId="4B8A1CA8">
            <w:pPr>
              <w:spacing w:line="420" w:lineRule="exact"/>
              <w:jc w:val="left"/>
              <w:rPr>
                <w:rFonts w:ascii="仿宋" w:hAnsi="仿宋" w:eastAsia="仿宋" w:cs="仿宋"/>
                <w:color w:val="auto"/>
                <w:szCs w:val="21"/>
              </w:rPr>
            </w:pPr>
            <w:r>
              <w:rPr>
                <w:rFonts w:hint="eastAsia" w:ascii="仿宋" w:hAnsi="仿宋" w:eastAsia="仿宋" w:cs="仿宋"/>
                <w:color w:val="auto"/>
                <w:szCs w:val="21"/>
              </w:rPr>
              <w:t>①</w:t>
            </w:r>
            <w:r>
              <w:rPr>
                <w:rFonts w:ascii="仿宋" w:hAnsi="仿宋" w:eastAsia="仿宋" w:cs="仿宋"/>
                <w:color w:val="auto"/>
                <w:szCs w:val="21"/>
              </w:rPr>
              <w:t xml:space="preserve"> 液相串联质谱仪；</w:t>
            </w:r>
          </w:p>
          <w:p w14:paraId="127DD2B1">
            <w:pPr>
              <w:spacing w:line="420" w:lineRule="exact"/>
              <w:jc w:val="left"/>
              <w:rPr>
                <w:rFonts w:ascii="仿宋" w:hAnsi="仿宋" w:eastAsia="仿宋" w:cs="仿宋"/>
                <w:color w:val="auto"/>
                <w:szCs w:val="21"/>
              </w:rPr>
            </w:pPr>
            <w:r>
              <w:rPr>
                <w:rFonts w:hint="eastAsia" w:ascii="仿宋" w:hAnsi="仿宋" w:eastAsia="仿宋" w:cs="仿宋"/>
                <w:color w:val="auto"/>
                <w:szCs w:val="21"/>
              </w:rPr>
              <w:t>②</w:t>
            </w:r>
            <w:r>
              <w:rPr>
                <w:rFonts w:ascii="仿宋" w:hAnsi="仿宋" w:eastAsia="仿宋" w:cs="仿宋"/>
                <w:color w:val="auto"/>
                <w:szCs w:val="21"/>
              </w:rPr>
              <w:t>冷原子测汞仪；</w:t>
            </w:r>
          </w:p>
          <w:p w14:paraId="116A71F2">
            <w:pPr>
              <w:spacing w:line="420" w:lineRule="exact"/>
              <w:jc w:val="left"/>
              <w:rPr>
                <w:rFonts w:ascii="仿宋" w:hAnsi="仿宋" w:eastAsia="仿宋" w:cs="仿宋"/>
                <w:color w:val="auto"/>
                <w:szCs w:val="21"/>
              </w:rPr>
            </w:pPr>
            <w:r>
              <w:rPr>
                <w:rFonts w:hint="eastAsia" w:ascii="仿宋" w:hAnsi="仿宋" w:eastAsia="仿宋" w:cs="仿宋"/>
                <w:color w:val="auto"/>
                <w:szCs w:val="21"/>
              </w:rPr>
              <w:t>③</w:t>
            </w:r>
            <w:r>
              <w:rPr>
                <w:rFonts w:ascii="仿宋" w:hAnsi="仿宋" w:eastAsia="仿宋" w:cs="仿宋"/>
                <w:color w:val="auto"/>
                <w:szCs w:val="21"/>
              </w:rPr>
              <w:t>电感耦合等离子体质谱仪；</w:t>
            </w:r>
          </w:p>
          <w:p w14:paraId="09039F13">
            <w:pPr>
              <w:spacing w:line="420" w:lineRule="exact"/>
              <w:jc w:val="left"/>
              <w:rPr>
                <w:rFonts w:ascii="仿宋" w:hAnsi="仿宋" w:eastAsia="仿宋" w:cs="仿宋"/>
                <w:color w:val="auto"/>
                <w:szCs w:val="21"/>
              </w:rPr>
            </w:pPr>
            <w:r>
              <w:rPr>
                <w:rFonts w:hint="eastAsia" w:ascii="仿宋" w:hAnsi="仿宋" w:eastAsia="仿宋" w:cs="仿宋"/>
                <w:color w:val="auto"/>
                <w:szCs w:val="21"/>
              </w:rPr>
              <w:t>④</w:t>
            </w:r>
            <w:r>
              <w:rPr>
                <w:rFonts w:ascii="仿宋" w:hAnsi="仿宋" w:eastAsia="仿宋" w:cs="仿宋"/>
                <w:color w:val="auto"/>
                <w:szCs w:val="21"/>
              </w:rPr>
              <w:t>吹扫捕集 / 气相色谱 - 冷原子荧光光谱联用系统；</w:t>
            </w:r>
          </w:p>
          <w:p w14:paraId="0143CB8A">
            <w:pPr>
              <w:spacing w:line="420" w:lineRule="exact"/>
              <w:jc w:val="left"/>
              <w:rPr>
                <w:rFonts w:ascii="仿宋" w:hAnsi="仿宋" w:eastAsia="仿宋" w:cs="仿宋"/>
                <w:color w:val="auto"/>
                <w:szCs w:val="21"/>
              </w:rPr>
            </w:pPr>
            <w:r>
              <w:rPr>
                <w:rFonts w:hint="eastAsia" w:ascii="仿宋" w:hAnsi="仿宋" w:eastAsia="仿宋" w:cs="仿宋"/>
                <w:color w:val="auto"/>
                <w:szCs w:val="21"/>
              </w:rPr>
              <w:t>⑤</w:t>
            </w:r>
            <w:r>
              <w:rPr>
                <w:rFonts w:ascii="仿宋" w:hAnsi="仿宋" w:eastAsia="仿宋" w:cs="仿宋"/>
                <w:color w:val="auto"/>
                <w:szCs w:val="21"/>
              </w:rPr>
              <w:t>液相色谱 - 原子荧光联用系统；</w:t>
            </w:r>
          </w:p>
          <w:p w14:paraId="6C3B498C">
            <w:pPr>
              <w:spacing w:line="420" w:lineRule="exact"/>
              <w:jc w:val="left"/>
              <w:rPr>
                <w:rFonts w:ascii="仿宋" w:hAnsi="仿宋" w:eastAsia="仿宋" w:cs="仿宋"/>
                <w:color w:val="auto"/>
                <w:szCs w:val="21"/>
              </w:rPr>
            </w:pPr>
            <w:r>
              <w:rPr>
                <w:rFonts w:ascii="仿宋" w:hAnsi="仿宋" w:eastAsia="仿宋" w:cs="仿宋"/>
                <w:color w:val="auto"/>
                <w:szCs w:val="21"/>
              </w:rPr>
              <w:t>证明材料：自有设备提供购置发票复印件；租赁 设备提供有效使用协议复印件，所有材料须加盖</w:t>
            </w:r>
            <w:r>
              <w:rPr>
                <w:rFonts w:hint="eastAsia" w:ascii="仿宋" w:hAnsi="仿宋" w:eastAsia="仿宋" w:cs="仿宋"/>
                <w:color w:val="auto"/>
                <w:szCs w:val="21"/>
              </w:rPr>
              <w:t>供应商</w:t>
            </w:r>
            <w:r>
              <w:rPr>
                <w:rFonts w:ascii="仿宋" w:hAnsi="仿宋" w:eastAsia="仿宋" w:cs="仿宋"/>
                <w:color w:val="auto"/>
                <w:szCs w:val="21"/>
              </w:rPr>
              <w:t>鲜章。</w:t>
            </w:r>
          </w:p>
        </w:tc>
        <w:tc>
          <w:tcPr>
            <w:tcW w:w="2317" w:type="dxa"/>
            <w:tcBorders>
              <w:top w:val="single" w:color="auto" w:sz="4" w:space="0"/>
              <w:left w:val="single" w:color="auto" w:sz="4" w:space="0"/>
              <w:bottom w:val="single" w:color="auto" w:sz="4" w:space="0"/>
              <w:right w:val="single" w:color="auto" w:sz="4" w:space="0"/>
            </w:tcBorders>
            <w:noWrap/>
            <w:vAlign w:val="center"/>
          </w:tcPr>
          <w:p w14:paraId="5A07DC5B">
            <w:pPr>
              <w:spacing w:line="420" w:lineRule="exact"/>
              <w:jc w:val="center"/>
              <w:rPr>
                <w:rFonts w:ascii="仿宋" w:hAnsi="仿宋" w:eastAsia="仿宋" w:cs="仿宋"/>
                <w:color w:val="auto"/>
                <w:szCs w:val="21"/>
              </w:rPr>
            </w:pPr>
          </w:p>
        </w:tc>
      </w:tr>
    </w:tbl>
    <w:p w14:paraId="2D067B19">
      <w:pPr>
        <w:rPr>
          <w:lang w:val="zh-CN"/>
        </w:rPr>
      </w:pPr>
    </w:p>
    <w:p w14:paraId="1FE927BF">
      <w:pPr>
        <w:rPr>
          <w:rFonts w:ascii="Times New Roman" w:hAnsi="Times New Roman" w:cs="Times New Roman"/>
        </w:rPr>
      </w:pPr>
      <w:r>
        <w:rPr>
          <w:rFonts w:ascii="Times New Roman" w:hAnsi="Times New Roman" w:cs="Times New Roman"/>
        </w:rPr>
        <w:br w:type="page"/>
      </w:r>
    </w:p>
    <w:p w14:paraId="4EA67E50">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6448982E">
      <w:pPr>
        <w:spacing w:line="700" w:lineRule="exact"/>
        <w:rPr>
          <w:rFonts w:ascii="Times New Roman" w:hAnsi="Times New Roman" w:eastAsia="仿宋" w:cs="Times New Roman"/>
          <w:b/>
          <w:bCs/>
          <w:sz w:val="32"/>
          <w:szCs w:val="32"/>
        </w:rPr>
      </w:pPr>
    </w:p>
    <w:p w14:paraId="500303BD">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1EB33A23">
      <w:pPr>
        <w:rPr>
          <w:rFonts w:ascii="Times New Roman" w:hAnsi="Times New Roman" w:eastAsia="仿宋" w:cs="Times New Roman"/>
          <w:sz w:val="28"/>
          <w:szCs w:val="28"/>
        </w:rPr>
      </w:pPr>
    </w:p>
    <w:p w14:paraId="5CCA0756">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4D88580A">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02A663C2">
      <w:pPr>
        <w:rPr>
          <w:rFonts w:ascii="Times New Roman" w:hAnsi="Times New Roman" w:eastAsia="仿宋" w:cs="Times New Roman"/>
        </w:rPr>
      </w:pPr>
    </w:p>
    <w:p w14:paraId="444DC113">
      <w:pPr>
        <w:rPr>
          <w:rFonts w:ascii="Times New Roman" w:hAnsi="Times New Roman" w:eastAsia="仿宋" w:cs="Times New Roman"/>
        </w:rPr>
      </w:pPr>
    </w:p>
    <w:p w14:paraId="75F4C733">
      <w:pPr>
        <w:rPr>
          <w:rFonts w:ascii="Times New Roman" w:hAnsi="Times New Roman" w:eastAsia="仿宋" w:cs="Times New Roman"/>
        </w:rPr>
      </w:pPr>
    </w:p>
    <w:p w14:paraId="4A8AE371">
      <w:pPr>
        <w:jc w:val="left"/>
        <w:rPr>
          <w:rFonts w:ascii="Times New Roman" w:hAnsi="Times New Roman" w:eastAsia="仿宋" w:cs="Times New Roman"/>
          <w:sz w:val="84"/>
          <w:szCs w:val="24"/>
        </w:rPr>
      </w:pPr>
      <w:bookmarkStart w:id="30" w:name="_Toc24097"/>
      <w:bookmarkStart w:id="31" w:name="_Toc21472"/>
    </w:p>
    <w:bookmarkEnd w:id="30"/>
    <w:bookmarkEnd w:id="31"/>
    <w:p w14:paraId="4D443FE4">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4E53DF80">
      <w:pPr>
        <w:rPr>
          <w:rFonts w:ascii="Times New Roman" w:hAnsi="Times New Roman" w:eastAsia="仿宋" w:cs="Times New Roman"/>
        </w:rPr>
      </w:pPr>
    </w:p>
    <w:p w14:paraId="02B20AE5">
      <w:pPr>
        <w:rPr>
          <w:rFonts w:ascii="Times New Roman" w:hAnsi="Times New Roman" w:eastAsia="仿宋" w:cs="Times New Roman"/>
        </w:rPr>
      </w:pPr>
    </w:p>
    <w:p w14:paraId="03589B0F">
      <w:pPr>
        <w:rPr>
          <w:rFonts w:ascii="Times New Roman" w:hAnsi="Times New Roman" w:eastAsia="仿宋" w:cs="Times New Roman"/>
        </w:rPr>
      </w:pPr>
    </w:p>
    <w:p w14:paraId="794133D6">
      <w:pPr>
        <w:rPr>
          <w:rFonts w:ascii="Times New Roman" w:hAnsi="Times New Roman" w:eastAsia="仿宋" w:cs="Times New Roman"/>
        </w:rPr>
      </w:pPr>
    </w:p>
    <w:p w14:paraId="556EA215">
      <w:pPr>
        <w:rPr>
          <w:rFonts w:ascii="Times New Roman" w:hAnsi="Times New Roman" w:eastAsia="仿宋" w:cs="Times New Roman"/>
        </w:rPr>
      </w:pPr>
    </w:p>
    <w:p w14:paraId="104CCFE1">
      <w:pPr>
        <w:rPr>
          <w:rFonts w:ascii="Times New Roman" w:hAnsi="Times New Roman" w:eastAsia="仿宋" w:cs="Times New Roman"/>
        </w:rPr>
      </w:pPr>
    </w:p>
    <w:p w14:paraId="6DCFB2D1">
      <w:pPr>
        <w:jc w:val="left"/>
        <w:rPr>
          <w:rFonts w:ascii="Times New Roman" w:hAnsi="Times New Roman" w:eastAsia="仿宋" w:cs="Times New Roman"/>
          <w:sz w:val="28"/>
          <w:szCs w:val="24"/>
        </w:rPr>
      </w:pPr>
      <w:bookmarkStart w:id="32" w:name="_Toc32749"/>
      <w:bookmarkStart w:id="33" w:name="_Toc24859"/>
      <w:bookmarkStart w:id="34" w:name="_Toc1690"/>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540BF216">
      <w:pPr>
        <w:jc w:val="left"/>
        <w:rPr>
          <w:rFonts w:ascii="Times New Roman" w:hAnsi="Times New Roman" w:eastAsia="仿宋" w:cs="Times New Roman"/>
          <w:sz w:val="28"/>
          <w:szCs w:val="24"/>
        </w:rPr>
      </w:pPr>
      <w:bookmarkStart w:id="36" w:name="_Toc17905"/>
      <w:bookmarkStart w:id="37" w:name="_Toc24123"/>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9532110">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3528524F">
      <w:pPr>
        <w:jc w:val="left"/>
        <w:rPr>
          <w:rFonts w:ascii="Times New Roman" w:hAnsi="Times New Roman" w:eastAsia="仿宋" w:cs="Times New Roman"/>
          <w:sz w:val="28"/>
          <w:szCs w:val="24"/>
        </w:rPr>
      </w:pPr>
      <w:bookmarkStart w:id="44" w:name="_Toc7233"/>
      <w:bookmarkStart w:id="45" w:name="_Toc19987"/>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66EA5EF6">
      <w:pPr>
        <w:jc w:val="center"/>
        <w:rPr>
          <w:rFonts w:ascii="Times New Roman" w:hAnsi="Times New Roman" w:eastAsia="仿宋" w:cs="Times New Roman"/>
          <w:sz w:val="32"/>
          <w:szCs w:val="40"/>
        </w:rPr>
      </w:pPr>
      <w:bookmarkStart w:id="48" w:name="_Toc6482"/>
      <w:bookmarkStart w:id="49" w:name="_Toc11352"/>
      <w:bookmarkStart w:id="50" w:name="_Toc16029"/>
      <w:bookmarkStart w:id="51" w:name="_Toc14829"/>
      <w:bookmarkStart w:id="52" w:name="_Toc21519"/>
      <w:bookmarkStart w:id="53" w:name="_Toc3023"/>
    </w:p>
    <w:p w14:paraId="484A0165">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5A246D76">
      <w:pPr>
        <w:pStyle w:val="3"/>
        <w:ind w:firstLine="0"/>
      </w:pPr>
      <w:r>
        <w:t>承诺函</w:t>
      </w:r>
      <w:bookmarkEnd w:id="48"/>
      <w:bookmarkEnd w:id="49"/>
      <w:bookmarkEnd w:id="50"/>
      <w:bookmarkEnd w:id="51"/>
      <w:bookmarkEnd w:id="52"/>
      <w:bookmarkEnd w:id="53"/>
    </w:p>
    <w:p w14:paraId="428825AD">
      <w:pPr>
        <w:pStyle w:val="7"/>
        <w:rPr>
          <w:rFonts w:ascii="Times New Roman" w:hAnsi="Times New Roman" w:eastAsia="仿宋" w:cs="Times New Roman"/>
        </w:rPr>
      </w:pPr>
    </w:p>
    <w:p w14:paraId="7C1A4791">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7389132">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7026E6E1">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1F743D07">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4955EF9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00D62B1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3340992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5041428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72A2A2C0">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44A969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1C7FD57B">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6F2D931E">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271D2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2392E7D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55D56E7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77FB7DA7">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0610793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4107DF8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6616BA4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0F5CC4E">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0AB85E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F3BF5C3">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0A4FF855">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38F69B16">
      <w:pPr>
        <w:adjustRightInd w:val="0"/>
        <w:spacing w:line="360" w:lineRule="auto"/>
        <w:rPr>
          <w:rFonts w:ascii="Times New Roman" w:hAnsi="Times New Roman" w:eastAsia="仿宋" w:cs="Times New Roman"/>
          <w:bCs/>
          <w:sz w:val="24"/>
        </w:rPr>
      </w:pPr>
    </w:p>
    <w:p w14:paraId="67A87C66">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5B933FD">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0C5011">
      <w:pPr>
        <w:rPr>
          <w:rFonts w:ascii="Times New Roman" w:hAnsi="Times New Roman" w:cs="Times New Roman"/>
        </w:rPr>
      </w:pPr>
      <w:bookmarkStart w:id="54" w:name="_Toc4305"/>
      <w:bookmarkStart w:id="55" w:name="_Toc30971"/>
      <w:bookmarkStart w:id="56" w:name="_Toc17857"/>
      <w:bookmarkStart w:id="57" w:name="_Toc31838"/>
      <w:bookmarkStart w:id="58" w:name="_Toc22676"/>
      <w:r>
        <w:rPr>
          <w:rFonts w:ascii="Times New Roman" w:hAnsi="Times New Roman" w:cs="Times New Roman"/>
        </w:rPr>
        <w:br w:type="page"/>
      </w:r>
    </w:p>
    <w:p w14:paraId="0C68903E">
      <w:pPr>
        <w:pStyle w:val="3"/>
        <w:ind w:firstLine="0"/>
      </w:pPr>
      <w:r>
        <w:t>具有独立承担民事责任的能力</w:t>
      </w:r>
      <w:bookmarkEnd w:id="54"/>
      <w:bookmarkEnd w:id="55"/>
      <w:bookmarkEnd w:id="56"/>
      <w:bookmarkEnd w:id="57"/>
      <w:bookmarkEnd w:id="58"/>
    </w:p>
    <w:p w14:paraId="22725BF0">
      <w:pPr>
        <w:pStyle w:val="7"/>
        <w:jc w:val="center"/>
        <w:rPr>
          <w:rFonts w:ascii="Times New Roman" w:hAnsi="Times New Roman" w:eastAsia="仿宋" w:cs="Times New Roman"/>
          <w:b/>
          <w:bCs/>
        </w:rPr>
      </w:pPr>
    </w:p>
    <w:p w14:paraId="183DCF9F">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652BA8A">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7ECB075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4DE47755">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50C2C7AD">
      <w:pPr>
        <w:jc w:val="center"/>
        <w:rPr>
          <w:rFonts w:ascii="Times New Roman" w:hAnsi="Times New Roman" w:eastAsia="仿宋" w:cs="Times New Roman"/>
        </w:rPr>
      </w:pPr>
      <w:r>
        <w:rPr>
          <w:rFonts w:hint="eastAsia" w:ascii="Times New Roman" w:hAnsi="Times New Roman" w:eastAsia="仿宋" w:cs="Times New Roma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rPr>
        <w:t>）</w:t>
      </w:r>
    </w:p>
    <w:p w14:paraId="5B7322D8">
      <w:pPr>
        <w:pStyle w:val="31"/>
        <w:ind w:left="420" w:leftChars="200"/>
        <w:jc w:val="both"/>
        <w:rPr>
          <w:rFonts w:ascii="Times New Roman" w:hAnsi="Times New Roman" w:eastAsia="仿宋" w:cs="Times New Roman"/>
          <w:color w:val="auto"/>
        </w:rPr>
      </w:pPr>
    </w:p>
    <w:p w14:paraId="6B0CA0FE">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5E891906">
      <w:pPr>
        <w:pStyle w:val="3"/>
        <w:ind w:firstLine="0"/>
        <w:rPr>
          <w:szCs w:val="32"/>
        </w:rPr>
      </w:pPr>
      <w:r>
        <w:rPr>
          <w:szCs w:val="32"/>
        </w:rPr>
        <w:br w:type="page"/>
      </w:r>
      <w:bookmarkStart w:id="67" w:name="_Toc11351"/>
      <w:bookmarkStart w:id="68" w:name="_Toc12015"/>
      <w:bookmarkStart w:id="69" w:name="_Toc20589"/>
      <w:bookmarkStart w:id="70" w:name="_Toc27661"/>
      <w:bookmarkStart w:id="71" w:name="_Toc25638"/>
      <w:bookmarkStart w:id="72" w:name="_Toc15526"/>
      <w:r>
        <w:rPr>
          <w:rStyle w:val="40"/>
          <w:b/>
        </w:rPr>
        <w:t>法定代表人身份证明书</w:t>
      </w:r>
      <w:bookmarkEnd w:id="67"/>
      <w:bookmarkEnd w:id="68"/>
      <w:bookmarkEnd w:id="69"/>
      <w:bookmarkEnd w:id="70"/>
      <w:bookmarkEnd w:id="71"/>
      <w:bookmarkEnd w:id="72"/>
    </w:p>
    <w:p w14:paraId="4C91D279">
      <w:pPr>
        <w:pStyle w:val="31"/>
        <w:jc w:val="center"/>
        <w:rPr>
          <w:rFonts w:ascii="Times New Roman" w:hAnsi="Times New Roman" w:eastAsia="仿宋" w:cs="Times New Roman"/>
          <w:color w:val="auto"/>
        </w:rPr>
      </w:pPr>
    </w:p>
    <w:p w14:paraId="114436E3">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00FA6E85">
      <w:pPr>
        <w:pStyle w:val="31"/>
        <w:jc w:val="center"/>
        <w:rPr>
          <w:rFonts w:ascii="Times New Roman" w:hAnsi="Times New Roman" w:eastAsia="仿宋" w:cs="Times New Roman"/>
          <w:color w:val="auto"/>
        </w:rPr>
      </w:pPr>
    </w:p>
    <w:p w14:paraId="226EA5CE">
      <w:pPr>
        <w:pStyle w:val="31"/>
        <w:jc w:val="center"/>
        <w:rPr>
          <w:rFonts w:ascii="Times New Roman" w:hAnsi="Times New Roman" w:eastAsia="仿宋" w:cs="Times New Roman"/>
          <w:color w:val="auto"/>
        </w:rPr>
      </w:pPr>
    </w:p>
    <w:p w14:paraId="09DBA03D">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rPr>
        <w:t>，</w:t>
      </w:r>
      <w:r>
        <w:rPr>
          <w:rFonts w:ascii="Times New Roman" w:hAnsi="Times New Roman" w:eastAsia="仿宋" w:cs="Times New Roman"/>
          <w:color w:val="auto"/>
        </w:rPr>
        <w:t>电话：_________________）。</w:t>
      </w:r>
    </w:p>
    <w:p w14:paraId="499EFF51">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73B59CA1">
      <w:pPr>
        <w:pStyle w:val="31"/>
        <w:jc w:val="both"/>
        <w:rPr>
          <w:rFonts w:ascii="Times New Roman" w:hAnsi="Times New Roman" w:eastAsia="仿宋" w:cs="Times New Roman"/>
          <w:color w:val="auto"/>
        </w:rPr>
      </w:pPr>
    </w:p>
    <w:p w14:paraId="1946B8B0">
      <w:pPr>
        <w:pStyle w:val="31"/>
        <w:jc w:val="both"/>
        <w:rPr>
          <w:rFonts w:ascii="Times New Roman" w:hAnsi="Times New Roman" w:eastAsia="仿宋" w:cs="Times New Roman"/>
          <w:color w:val="auto"/>
        </w:rPr>
      </w:pPr>
    </w:p>
    <w:p w14:paraId="4927F681">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D28800B">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5C4DCEB">
      <w:pPr>
        <w:pStyle w:val="31"/>
        <w:jc w:val="center"/>
        <w:rPr>
          <w:rFonts w:ascii="Times New Roman" w:hAnsi="Times New Roman" w:eastAsia="仿宋" w:cs="Times New Roman"/>
          <w:color w:val="auto"/>
        </w:rPr>
      </w:pPr>
    </w:p>
    <w:p w14:paraId="5C5C02AE">
      <w:pPr>
        <w:pStyle w:val="31"/>
        <w:jc w:val="center"/>
        <w:rPr>
          <w:rFonts w:ascii="Times New Roman" w:hAnsi="Times New Roman" w:eastAsia="仿宋" w:cs="Times New Roman"/>
          <w:color w:val="auto"/>
        </w:rPr>
      </w:pPr>
    </w:p>
    <w:p w14:paraId="50DFA8D9">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2F5D6C4B">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2E103C75">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FEC2BB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2561C2A">
      <w:pPr>
        <w:pStyle w:val="31"/>
        <w:jc w:val="both"/>
        <w:rPr>
          <w:rFonts w:ascii="Times New Roman" w:hAnsi="Times New Roman" w:eastAsia="仿宋" w:cs="Times New Roman"/>
          <w:color w:val="auto"/>
          <w:sz w:val="32"/>
          <w:szCs w:val="32"/>
        </w:rPr>
      </w:pPr>
    </w:p>
    <w:p w14:paraId="1C836DCC">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7917EC38">
      <w:pPr>
        <w:pStyle w:val="31"/>
        <w:jc w:val="center"/>
        <w:rPr>
          <w:rFonts w:ascii="Times New Roman" w:hAnsi="Times New Roman" w:eastAsia="仿宋" w:cs="Times New Roman"/>
          <w:b/>
          <w:bCs/>
          <w:color w:val="auto"/>
        </w:rPr>
      </w:pPr>
    </w:p>
    <w:p w14:paraId="25CE1AA1">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6EE056BF">
      <w:pPr>
        <w:pStyle w:val="31"/>
        <w:jc w:val="center"/>
        <w:rPr>
          <w:rFonts w:ascii="Times New Roman" w:hAnsi="Times New Roman" w:eastAsia="仿宋" w:cs="Times New Roman"/>
          <w:color w:val="auto"/>
        </w:rPr>
      </w:pPr>
    </w:p>
    <w:p w14:paraId="2F6CC96F">
      <w:pPr>
        <w:pStyle w:val="7"/>
        <w:snapToGrid w:val="0"/>
        <w:spacing w:after="0" w:line="500" w:lineRule="exact"/>
        <w:ind w:firstLine="480" w:firstLineChars="200"/>
        <w:rPr>
          <w:rFonts w:ascii="Times New Roman" w:hAnsi="Times New Roman" w:eastAsia="仿宋" w:cs="Times New Roman"/>
          <w:sz w:val="24"/>
        </w:rPr>
      </w:pPr>
    </w:p>
    <w:p w14:paraId="7B787E50">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5892BED8">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0B04102">
      <w:pPr>
        <w:snapToGrid w:val="0"/>
        <w:spacing w:line="560" w:lineRule="exact"/>
        <w:ind w:firstLine="480" w:firstLineChars="200"/>
        <w:rPr>
          <w:rFonts w:ascii="Times New Roman" w:hAnsi="Times New Roman" w:eastAsia="仿宋" w:cs="Times New Roman"/>
          <w:sz w:val="24"/>
        </w:rPr>
      </w:pPr>
    </w:p>
    <w:p w14:paraId="54BAA9B7">
      <w:pPr>
        <w:snapToGrid w:val="0"/>
        <w:spacing w:line="560" w:lineRule="exact"/>
        <w:ind w:firstLine="480" w:firstLineChars="200"/>
        <w:rPr>
          <w:rFonts w:ascii="Times New Roman" w:hAnsi="Times New Roman" w:eastAsia="仿宋" w:cs="Times New Roman"/>
          <w:sz w:val="24"/>
        </w:rPr>
      </w:pPr>
    </w:p>
    <w:p w14:paraId="180DAFF8">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rPr>
        <w:t>（</w:t>
      </w:r>
      <w:r>
        <w:rPr>
          <w:rFonts w:ascii="Times New Roman" w:hAnsi="Times New Roman" w:eastAsia="仿宋" w:cs="Times New Roman"/>
          <w:sz w:val="24"/>
        </w:rPr>
        <w:t>法定代表人</w:t>
      </w:r>
      <w:r>
        <w:rPr>
          <w:rFonts w:hint="eastAsia" w:ascii="Times New Roman" w:hAnsi="Times New Roman" w:eastAsia="仿宋" w:cs="Times New Roman"/>
          <w:sz w:val="24"/>
        </w:rPr>
        <w:t>）</w:t>
      </w:r>
      <w:r>
        <w:rPr>
          <w:rFonts w:ascii="Times New Roman" w:hAnsi="Times New Roman" w:eastAsia="仿宋" w:cs="Times New Roman"/>
          <w:sz w:val="24"/>
        </w:rPr>
        <w:t xml:space="preserve">:    （签字）         </w:t>
      </w:r>
    </w:p>
    <w:p w14:paraId="6024727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71473F7A">
      <w:pPr>
        <w:snapToGrid w:val="0"/>
        <w:spacing w:line="560" w:lineRule="exact"/>
        <w:rPr>
          <w:rFonts w:ascii="Times New Roman" w:hAnsi="Times New Roman" w:eastAsia="仿宋" w:cs="Times New Roman"/>
          <w:sz w:val="24"/>
        </w:rPr>
      </w:pPr>
    </w:p>
    <w:p w14:paraId="555B10C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19F538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53FC1D">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48FBECD4">
      <w:pPr>
        <w:pStyle w:val="3"/>
        <w:ind w:firstLine="0"/>
        <w:rPr>
          <w:szCs w:val="32"/>
        </w:rPr>
      </w:pPr>
      <w:r>
        <w:rPr>
          <w:szCs w:val="32"/>
        </w:rPr>
        <w:br w:type="page"/>
      </w:r>
      <w:bookmarkStart w:id="73" w:name="_Toc2041"/>
      <w:bookmarkStart w:id="74" w:name="_Toc12967"/>
      <w:bookmarkStart w:id="75" w:name="_Toc23967"/>
      <w:bookmarkStart w:id="76" w:name="_Toc16435"/>
      <w:bookmarkStart w:id="77" w:name="_Toc26969"/>
      <w:bookmarkStart w:id="78" w:name="_Toc1074"/>
      <w:r>
        <w:rPr>
          <w:rStyle w:val="40"/>
          <w:b/>
        </w:rPr>
        <w:t>采购需求偏离表</w:t>
      </w:r>
      <w:bookmarkEnd w:id="73"/>
      <w:bookmarkEnd w:id="74"/>
      <w:bookmarkEnd w:id="75"/>
      <w:bookmarkEnd w:id="76"/>
      <w:bookmarkEnd w:id="77"/>
      <w:bookmarkEnd w:id="78"/>
    </w:p>
    <w:p w14:paraId="03B96A72">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5EAE48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B353A54">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40B9B15">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C494422">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1C7751C">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BE4AC2F">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C444B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F0E6D9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79012E6">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D31ECD9">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58453A">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864C0C5">
            <w:pPr>
              <w:rPr>
                <w:rFonts w:ascii="Times New Roman" w:hAnsi="Times New Roman" w:eastAsia="仿宋" w:cs="Times New Roman"/>
                <w:sz w:val="24"/>
              </w:rPr>
            </w:pPr>
          </w:p>
        </w:tc>
      </w:tr>
      <w:tr w14:paraId="7FAFA1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31B5DF7">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BF0BCAC">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D82FA8F">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D32555">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34BD824">
            <w:pPr>
              <w:rPr>
                <w:rFonts w:ascii="Times New Roman" w:hAnsi="Times New Roman" w:eastAsia="仿宋" w:cs="Times New Roman"/>
                <w:sz w:val="24"/>
              </w:rPr>
            </w:pPr>
          </w:p>
        </w:tc>
      </w:tr>
      <w:tr w14:paraId="29ACA9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FD8CBC6">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B0E3171">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A8B6C9B">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1D244C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AA4A722">
            <w:pPr>
              <w:rPr>
                <w:rFonts w:ascii="Times New Roman" w:hAnsi="Times New Roman" w:eastAsia="仿宋" w:cs="Times New Roman"/>
                <w:sz w:val="24"/>
              </w:rPr>
            </w:pPr>
          </w:p>
        </w:tc>
      </w:tr>
    </w:tbl>
    <w:p w14:paraId="5FE8DD85">
      <w:pPr>
        <w:spacing w:line="360" w:lineRule="auto"/>
        <w:jc w:val="left"/>
        <w:rPr>
          <w:rFonts w:ascii="Times New Roman" w:hAnsi="Times New Roman" w:eastAsia="仿宋" w:cs="Times New Roman"/>
          <w:bCs/>
          <w:sz w:val="24"/>
        </w:rPr>
      </w:pPr>
    </w:p>
    <w:p w14:paraId="038727A3">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rPr>
        <w:t>（……）</w:t>
      </w:r>
      <w:r>
        <w:rPr>
          <w:rFonts w:ascii="Times New Roman" w:hAnsi="Times New Roman" w:eastAsia="仿宋" w:cs="Times New Roman"/>
          <w:bCs/>
          <w:sz w:val="24"/>
        </w:rPr>
        <w:t>等。</w:t>
      </w:r>
      <w:r>
        <w:rPr>
          <w:rFonts w:ascii="Times New Roman" w:hAnsi="Times New Roman" w:eastAsia="仿宋" w:cs="Times New Roman"/>
          <w:bCs/>
          <w:sz w:val="24"/>
        </w:rPr>
        <w:cr/>
      </w:r>
    </w:p>
    <w:p w14:paraId="73085667">
      <w:pPr>
        <w:pStyle w:val="16"/>
        <w:ind w:firstLine="0"/>
        <w:rPr>
          <w:rFonts w:ascii="Times New Roman" w:hAnsi="Times New Roman" w:eastAsia="仿宋" w:cs="Times New Roman"/>
          <w:lang w:val="zh-TW" w:eastAsia="zh-TW"/>
        </w:rPr>
      </w:pPr>
    </w:p>
    <w:p w14:paraId="21E7A47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4E9DCE49">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16FFAAED">
      <w:pPr>
        <w:pStyle w:val="31"/>
        <w:jc w:val="center"/>
        <w:rPr>
          <w:rFonts w:ascii="Times New Roman" w:hAnsi="Times New Roman" w:eastAsia="仿宋" w:cs="Times New Roman"/>
          <w:color w:val="auto"/>
          <w:sz w:val="32"/>
          <w:szCs w:val="32"/>
        </w:rPr>
      </w:pPr>
    </w:p>
    <w:p w14:paraId="694D08DB">
      <w:pPr>
        <w:pStyle w:val="3"/>
        <w:ind w:firstLine="0"/>
        <w:rPr>
          <w:bCs/>
          <w:szCs w:val="32"/>
        </w:rPr>
      </w:pPr>
      <w:r>
        <w:rPr>
          <w:szCs w:val="32"/>
        </w:rPr>
        <w:br w:type="page"/>
      </w:r>
      <w:bookmarkStart w:id="79" w:name="_Toc28634"/>
      <w:bookmarkStart w:id="80" w:name="_Toc1369"/>
      <w:bookmarkStart w:id="81" w:name="_Toc31686"/>
      <w:bookmarkStart w:id="82" w:name="_Toc24806"/>
      <w:bookmarkStart w:id="83" w:name="_Toc26839"/>
      <w:bookmarkStart w:id="84" w:name="_Toc21082"/>
      <w:r>
        <w:rPr>
          <w:rStyle w:val="40"/>
          <w:b/>
        </w:rPr>
        <w:t>评分需要提供的证明材料</w:t>
      </w:r>
      <w:bookmarkEnd w:id="79"/>
      <w:bookmarkEnd w:id="80"/>
      <w:bookmarkEnd w:id="81"/>
      <w:bookmarkEnd w:id="82"/>
      <w:bookmarkEnd w:id="83"/>
      <w:bookmarkEnd w:id="84"/>
    </w:p>
    <w:p w14:paraId="4B59B3B1">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4B4F69FD">
      <w:pPr>
        <w:pStyle w:val="31"/>
        <w:jc w:val="center"/>
        <w:rPr>
          <w:rFonts w:ascii="Times New Roman" w:hAnsi="Times New Roman" w:eastAsia="仿宋" w:cs="Times New Roman"/>
          <w:b/>
          <w:bCs/>
          <w:color w:val="auto"/>
        </w:rPr>
      </w:pPr>
    </w:p>
    <w:p w14:paraId="40A1DCD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1CA1D3FD">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074E4703">
      <w:pPr>
        <w:rPr>
          <w:rFonts w:ascii="Times New Roman" w:hAnsi="Times New Roman" w:eastAsia="仿宋" w:cs="Times New Roman"/>
          <w:sz w:val="24"/>
          <w:szCs w:val="24"/>
        </w:rPr>
      </w:pPr>
    </w:p>
    <w:p w14:paraId="6106F71C">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6342CFC7">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1529E0A2">
      <w:pPr>
        <w:rPr>
          <w:rFonts w:ascii="Times New Roman" w:hAnsi="Times New Roman" w:eastAsia="仿宋" w:cs="Times New Roman"/>
          <w:sz w:val="24"/>
          <w:szCs w:val="24"/>
        </w:rPr>
      </w:pPr>
    </w:p>
    <w:p w14:paraId="029B6A71">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1F4F1E62">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394D6B53">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6A1B11D6">
      <w:pPr>
        <w:pStyle w:val="3"/>
        <w:ind w:firstLine="0"/>
      </w:pPr>
      <w:bookmarkStart w:id="88" w:name="_Toc15065"/>
      <w:r>
        <w:t>报价单</w:t>
      </w:r>
      <w:bookmarkEnd w:id="88"/>
    </w:p>
    <w:p w14:paraId="2B8831E9">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2EF721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56F8A9E8">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rPr>
        <w:t>=</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1C9B030C">
      <w:pPr>
        <w:rPr>
          <w:lang w:val="zh-TW"/>
        </w:rPr>
      </w:pPr>
    </w:p>
    <w:p w14:paraId="01D0AE11">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7"/>
        <w:gridCol w:w="3056"/>
        <w:gridCol w:w="3292"/>
        <w:gridCol w:w="2349"/>
      </w:tblGrid>
      <w:tr w14:paraId="7FF6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491" w:type="pct"/>
            <w:vAlign w:val="center"/>
          </w:tcPr>
          <w:p w14:paraId="3DB27953">
            <w:pPr>
              <w:jc w:val="left"/>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序号</w:t>
            </w:r>
          </w:p>
        </w:tc>
        <w:tc>
          <w:tcPr>
            <w:tcW w:w="1584" w:type="pct"/>
            <w:vAlign w:val="center"/>
          </w:tcPr>
          <w:p w14:paraId="02E53302">
            <w:pPr>
              <w:ind w:firstLine="660"/>
              <w:jc w:val="left"/>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采购标的名称</w:t>
            </w:r>
          </w:p>
        </w:tc>
        <w:tc>
          <w:tcPr>
            <w:tcW w:w="1706" w:type="pct"/>
            <w:vAlign w:val="center"/>
          </w:tcPr>
          <w:p w14:paraId="2DE293A4">
            <w:pPr>
              <w:jc w:val="left"/>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下浮率(%)报限高单价的统一下浮率</w:t>
            </w:r>
          </w:p>
        </w:tc>
        <w:tc>
          <w:tcPr>
            <w:tcW w:w="1217" w:type="pct"/>
            <w:vAlign w:val="center"/>
          </w:tcPr>
          <w:p w14:paraId="6846D218">
            <w:pPr>
              <w:ind w:firstLine="660"/>
              <w:jc w:val="left"/>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备注</w:t>
            </w:r>
          </w:p>
        </w:tc>
      </w:tr>
      <w:tr w14:paraId="7556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91" w:type="pct"/>
            <w:vAlign w:val="center"/>
          </w:tcPr>
          <w:p w14:paraId="3C04F993">
            <w:pPr>
              <w:pStyle w:val="7"/>
              <w:jc w:val="center"/>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1</w:t>
            </w:r>
          </w:p>
        </w:tc>
        <w:tc>
          <w:tcPr>
            <w:tcW w:w="1584" w:type="pct"/>
            <w:vAlign w:val="center"/>
          </w:tcPr>
          <w:p w14:paraId="25E73FEA">
            <w:pPr>
              <w:pStyle w:val="7"/>
              <w:jc w:val="center"/>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四川省人民医院全院环境监测服务采购项目</w:t>
            </w:r>
          </w:p>
        </w:tc>
        <w:tc>
          <w:tcPr>
            <w:tcW w:w="1706" w:type="pct"/>
            <w:vAlign w:val="center"/>
          </w:tcPr>
          <w:p w14:paraId="338BC0BC">
            <w:pPr>
              <w:pStyle w:val="7"/>
              <w:jc w:val="center"/>
              <w:rPr>
                <w:rFonts w:ascii="Times New Roman" w:hAnsi="Times New Roman" w:eastAsia="仿宋" w:cs="Times New Roman"/>
                <w:sz w:val="24"/>
                <w:szCs w:val="24"/>
                <w:lang w:val="zh-TW" w:eastAsia="zh-TW"/>
              </w:rPr>
            </w:pPr>
          </w:p>
        </w:tc>
        <w:tc>
          <w:tcPr>
            <w:tcW w:w="1217" w:type="pct"/>
            <w:vAlign w:val="center"/>
          </w:tcPr>
          <w:p w14:paraId="136DC624">
            <w:pPr>
              <w:pStyle w:val="7"/>
              <w:jc w:val="center"/>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下浮率即折扣率，是指价格减让与原价的百分率。如下浮率20%，成交价=原价x(1-20%)</w:t>
            </w:r>
          </w:p>
        </w:tc>
      </w:tr>
    </w:tbl>
    <w:p w14:paraId="2569F55B">
      <w:pPr>
        <w:pStyle w:val="7"/>
        <w:rPr>
          <w:rFonts w:ascii="Times New Roman" w:hAnsi="Times New Roman" w:eastAsia="仿宋" w:cs="Times New Roman"/>
          <w:szCs w:val="21"/>
          <w:lang w:eastAsia="zh-TW"/>
        </w:rPr>
      </w:pPr>
    </w:p>
    <w:p w14:paraId="6CF6725B">
      <w:pPr>
        <w:widowControl/>
        <w:jc w:val="left"/>
        <w:rPr>
          <w:rFonts w:ascii="Times New Roman" w:hAnsi="Times New Roman" w:eastAsia="仿宋" w:cs="Times New Roman"/>
          <w:szCs w:val="21"/>
          <w:lang w:eastAsia="zh-TW"/>
        </w:rPr>
      </w:pPr>
    </w:p>
    <w:p w14:paraId="458E062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748E814B">
      <w:pPr>
        <w:pStyle w:val="7"/>
        <w:rPr>
          <w:rFonts w:ascii="Times New Roman" w:hAnsi="Times New Roman" w:eastAsia="仿宋" w:cs="Times New Roman"/>
          <w:szCs w:val="21"/>
          <w:lang w:val="zh-TW" w:eastAsia="zh-TW"/>
        </w:rPr>
      </w:pPr>
    </w:p>
    <w:p w14:paraId="1A0321D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rPr>
        <w:t>表人</w:t>
      </w:r>
      <w:r>
        <w:rPr>
          <w:rFonts w:ascii="Times New Roman" w:hAnsi="Times New Roman" w:eastAsia="仿宋" w:cs="Times New Roman"/>
          <w:szCs w:val="21"/>
          <w:lang w:val="zh-TW" w:eastAsia="zh-TW"/>
        </w:rPr>
        <w:t>（负责人）或授权代表人</w:t>
      </w:r>
    </w:p>
    <w:p w14:paraId="053712A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2CD32B58">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3C329BEC">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7C94751D">
      <w:pPr>
        <w:pStyle w:val="3"/>
        <w:ind w:firstLine="0"/>
      </w:pPr>
      <w:r>
        <w:t>供应商认为需要提供的其他材料</w:t>
      </w:r>
      <w:bookmarkEnd w:id="85"/>
      <w:bookmarkEnd w:id="86"/>
      <w:bookmarkEnd w:id="87"/>
      <w:bookmarkEnd w:id="89"/>
      <w:bookmarkEnd w:id="90"/>
      <w:bookmarkEnd w:id="91"/>
    </w:p>
    <w:p w14:paraId="665DC535">
      <w:pPr>
        <w:pStyle w:val="7"/>
        <w:jc w:val="center"/>
        <w:rPr>
          <w:rFonts w:ascii="Times New Roman" w:hAnsi="Times New Roman" w:eastAsia="仿宋" w:cs="Times New Roman"/>
        </w:rPr>
      </w:pPr>
    </w:p>
    <w:p w14:paraId="36635CD8">
      <w:pPr>
        <w:pStyle w:val="7"/>
        <w:jc w:val="center"/>
        <w:rPr>
          <w:rFonts w:ascii="Times New Roman" w:hAnsi="Times New Roman" w:eastAsia="仿宋" w:cs="Times New Roman"/>
        </w:rPr>
      </w:pPr>
    </w:p>
    <w:p w14:paraId="1CED951A">
      <w:pPr>
        <w:pStyle w:val="7"/>
        <w:jc w:val="center"/>
        <w:rPr>
          <w:rFonts w:ascii="Times New Roman" w:hAnsi="Times New Roman" w:eastAsia="仿宋" w:cs="Times New Roman"/>
        </w:rPr>
      </w:pPr>
    </w:p>
    <w:p w14:paraId="617DB69F">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2ED3EA19">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12C88FFC">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34874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DA20821">
      <w:pPr>
        <w:pStyle w:val="41"/>
        <w:rPr>
          <w:sz w:val="48"/>
          <w:szCs w:val="48"/>
        </w:rPr>
      </w:pPr>
      <w:r>
        <w:rPr>
          <w:rFonts w:hint="eastAsia"/>
          <w:sz w:val="48"/>
          <w:szCs w:val="48"/>
        </w:rPr>
        <w:t>*</w:t>
      </w:r>
      <w:r>
        <w:rPr>
          <w:sz w:val="48"/>
          <w:szCs w:val="48"/>
        </w:rPr>
        <w:t>**</w:t>
      </w:r>
      <w:r>
        <w:rPr>
          <w:rFonts w:hint="eastAsia"/>
          <w:sz w:val="48"/>
          <w:szCs w:val="48"/>
        </w:rPr>
        <w:t>服务项目</w:t>
      </w:r>
    </w:p>
    <w:p w14:paraId="4C1EE49B">
      <w:pPr>
        <w:pStyle w:val="41"/>
        <w:rPr>
          <w:sz w:val="48"/>
          <w:szCs w:val="48"/>
        </w:rPr>
      </w:pPr>
      <w:r>
        <w:rPr>
          <w:rFonts w:hint="eastAsia"/>
          <w:sz w:val="48"/>
          <w:szCs w:val="48"/>
        </w:rPr>
        <w:t>采购</w:t>
      </w:r>
      <w:r>
        <w:rPr>
          <w:sz w:val="48"/>
          <w:szCs w:val="48"/>
        </w:rPr>
        <w:t>合同</w:t>
      </w:r>
    </w:p>
    <w:p w14:paraId="5834E97F">
      <w:pPr>
        <w:rPr>
          <w:sz w:val="24"/>
        </w:rPr>
        <w:sectPr>
          <w:headerReference r:id="rId6" w:type="default"/>
          <w:footerReference r:id="rId7" w:type="default"/>
          <w:footerReference r:id="rId8" w:type="even"/>
          <w:pgSz w:w="11906" w:h="16838"/>
          <w:pgMar w:top="1134" w:right="1134" w:bottom="1134" w:left="1134" w:header="850" w:footer="567" w:gutter="0"/>
          <w:cols w:space="425" w:num="1"/>
          <w:docGrid w:linePitch="312" w:charSpace="0"/>
        </w:sectPr>
      </w:pPr>
    </w:p>
    <w:p w14:paraId="00EE8927">
      <w:pPr>
        <w:adjustRightInd w:val="0"/>
        <w:ind w:firstLine="420" w:firstLineChars="200"/>
        <w:contextualSpacing/>
        <w:jc w:val="left"/>
        <w:rPr>
          <w:color w:val="000000"/>
          <w:szCs w:val="21"/>
        </w:rPr>
      </w:pPr>
    </w:p>
    <w:p w14:paraId="5A1052BE">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709"/>
        <w:gridCol w:w="4929"/>
      </w:tblGrid>
      <w:tr w14:paraId="698F48B6">
        <w:tblPrEx>
          <w:tblCellMar>
            <w:top w:w="0" w:type="dxa"/>
            <w:left w:w="0" w:type="dxa"/>
            <w:bottom w:w="0" w:type="dxa"/>
            <w:right w:w="0" w:type="dxa"/>
          </w:tblCellMar>
        </w:tblPrEx>
        <w:trPr>
          <w:trHeight w:val="767" w:hRule="atLeast"/>
          <w:jc w:val="center"/>
        </w:trPr>
        <w:tc>
          <w:tcPr>
            <w:tcW w:w="10204" w:type="dxa"/>
            <w:gridSpan w:val="2"/>
          </w:tcPr>
          <w:p w14:paraId="3F4317FE">
            <w:pPr>
              <w:contextualSpacing/>
              <w:rPr>
                <w:color w:val="000000"/>
                <w:szCs w:val="21"/>
              </w:rPr>
            </w:pPr>
            <w:r>
              <w:rPr>
                <w:b/>
                <w:bCs/>
                <w:color w:val="000000"/>
                <w:szCs w:val="21"/>
              </w:rPr>
              <w:t>合同编号</w:t>
            </w:r>
            <w:r>
              <w:rPr>
                <w:color w:val="000000"/>
                <w:szCs w:val="21"/>
              </w:rPr>
              <w:t>：CGZX-***</w:t>
            </w:r>
          </w:p>
          <w:p w14:paraId="0BFC4FD5">
            <w:pPr>
              <w:contextualSpacing/>
              <w:rPr>
                <w:color w:val="000000"/>
                <w:szCs w:val="21"/>
              </w:rPr>
            </w:pPr>
            <w:r>
              <w:rPr>
                <w:b/>
                <w:bCs/>
                <w:color w:val="000000"/>
                <w:szCs w:val="21"/>
              </w:rPr>
              <w:t>签订地点</w:t>
            </w:r>
            <w:r>
              <w:rPr>
                <w:color w:val="000000"/>
                <w:szCs w:val="21"/>
              </w:rPr>
              <w:t>：四川省人民医院</w:t>
            </w:r>
          </w:p>
        </w:tc>
      </w:tr>
      <w:tr w14:paraId="1D167FDB">
        <w:tblPrEx>
          <w:tblCellMar>
            <w:top w:w="0" w:type="dxa"/>
            <w:left w:w="0" w:type="dxa"/>
            <w:bottom w:w="0" w:type="dxa"/>
            <w:right w:w="0" w:type="dxa"/>
          </w:tblCellMar>
        </w:tblPrEx>
        <w:trPr>
          <w:jc w:val="center"/>
        </w:trPr>
        <w:tc>
          <w:tcPr>
            <w:tcW w:w="4962" w:type="dxa"/>
          </w:tcPr>
          <w:p w14:paraId="38E56002">
            <w:pPr>
              <w:rPr>
                <w:szCs w:val="21"/>
              </w:rPr>
            </w:pPr>
            <w:r>
              <w:rPr>
                <w:b/>
                <w:bCs/>
                <w:szCs w:val="21"/>
              </w:rPr>
              <w:t>采购人（以下简称甲方）</w:t>
            </w:r>
            <w:r>
              <w:rPr>
                <w:szCs w:val="21"/>
              </w:rPr>
              <w:t>：四川省人民医院</w:t>
            </w:r>
          </w:p>
          <w:p w14:paraId="52A10A29">
            <w:pPr>
              <w:rPr>
                <w:szCs w:val="21"/>
              </w:rPr>
            </w:pPr>
            <w:r>
              <w:rPr>
                <w:b/>
                <w:bCs/>
                <w:szCs w:val="21"/>
              </w:rPr>
              <w:t>地址</w:t>
            </w:r>
            <w:r>
              <w:rPr>
                <w:szCs w:val="21"/>
              </w:rPr>
              <w:t>：四川省成都市一环路西二段32号</w:t>
            </w:r>
          </w:p>
          <w:p w14:paraId="070FB425">
            <w:pPr>
              <w:rPr>
                <w:szCs w:val="21"/>
              </w:rPr>
            </w:pPr>
            <w:r>
              <w:rPr>
                <w:b/>
                <w:bCs/>
                <w:szCs w:val="21"/>
              </w:rPr>
              <w:t>项目联系人：</w:t>
            </w:r>
            <w:r>
              <w:rPr>
                <w:rFonts w:hint="eastAsia"/>
                <w:szCs w:val="21"/>
              </w:rPr>
              <w:t>费老师</w:t>
            </w:r>
            <w:r>
              <w:rPr>
                <w:szCs w:val="21"/>
              </w:rPr>
              <w:t xml:space="preserve"> </w:t>
            </w:r>
          </w:p>
          <w:p w14:paraId="007E9C7A">
            <w:r>
              <w:rPr>
                <w:b/>
                <w:bCs/>
                <w:szCs w:val="21"/>
              </w:rPr>
              <w:t>电话：</w:t>
            </w:r>
            <w:r>
              <w:rPr>
                <w:szCs w:val="21"/>
              </w:rPr>
              <w:t>028-</w:t>
            </w:r>
            <w:r>
              <w:rPr>
                <w:rFonts w:hint="eastAsia"/>
                <w:szCs w:val="21"/>
              </w:rPr>
              <w:t>87394783</w:t>
            </w:r>
          </w:p>
        </w:tc>
        <w:tc>
          <w:tcPr>
            <w:tcW w:w="5242" w:type="dxa"/>
          </w:tcPr>
          <w:p w14:paraId="1445AE2B">
            <w:pPr>
              <w:rPr>
                <w:b/>
                <w:bCs/>
                <w:szCs w:val="21"/>
              </w:rPr>
            </w:pPr>
            <w:r>
              <w:rPr>
                <w:b/>
                <w:bCs/>
                <w:szCs w:val="21"/>
              </w:rPr>
              <w:t>供应商（以下简称乙方）：***</w:t>
            </w:r>
          </w:p>
          <w:p w14:paraId="503763CA">
            <w:pPr>
              <w:rPr>
                <w:b/>
                <w:bCs/>
                <w:szCs w:val="21"/>
              </w:rPr>
            </w:pPr>
            <w:r>
              <w:rPr>
                <w:b/>
                <w:bCs/>
                <w:szCs w:val="21"/>
              </w:rPr>
              <w:t>地址：***</w:t>
            </w:r>
          </w:p>
          <w:p w14:paraId="77FC1C40">
            <w:pPr>
              <w:rPr>
                <w:b/>
                <w:bCs/>
                <w:szCs w:val="21"/>
              </w:rPr>
            </w:pPr>
            <w:r>
              <w:rPr>
                <w:b/>
                <w:bCs/>
                <w:szCs w:val="21"/>
              </w:rPr>
              <w:t>移动电话：***</w:t>
            </w:r>
          </w:p>
          <w:p w14:paraId="1DD4C002">
            <w:pPr>
              <w:contextualSpacing/>
              <w:rPr>
                <w:b/>
                <w:bCs/>
                <w:szCs w:val="21"/>
              </w:rPr>
            </w:pPr>
            <w:r>
              <w:rPr>
                <w:b/>
                <w:bCs/>
                <w:szCs w:val="21"/>
              </w:rPr>
              <w:t>联系人：***</w:t>
            </w:r>
          </w:p>
          <w:p w14:paraId="05D6D0D7">
            <w:pPr>
              <w:rPr>
                <w:bCs/>
                <w:szCs w:val="21"/>
              </w:rPr>
            </w:pPr>
            <w:r>
              <w:rPr>
                <w:rFonts w:hint="eastAsia"/>
                <w:b/>
                <w:bCs/>
                <w:szCs w:val="21"/>
              </w:rPr>
              <w:t>电子邮件：</w:t>
            </w:r>
            <w:r>
              <w:rPr>
                <w:rFonts w:hint="eastAsia"/>
                <w:szCs w:val="21"/>
              </w:rPr>
              <w:t>*</w:t>
            </w:r>
            <w:r>
              <w:rPr>
                <w:szCs w:val="21"/>
              </w:rPr>
              <w:t>**</w:t>
            </w:r>
          </w:p>
        </w:tc>
      </w:tr>
    </w:tbl>
    <w:p w14:paraId="0333AD6F">
      <w:pPr>
        <w:ind w:firstLine="420" w:firstLineChars="200"/>
        <w:contextualSpacing/>
        <w:jc w:val="left"/>
        <w:rPr>
          <w:color w:val="000000"/>
          <w:szCs w:val="21"/>
        </w:rPr>
      </w:pPr>
    </w:p>
    <w:p w14:paraId="709129A1">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BF6E913">
      <w:pPr>
        <w:contextualSpacing/>
        <w:jc w:val="left"/>
        <w:rPr>
          <w:b/>
          <w:szCs w:val="21"/>
        </w:rPr>
      </w:pPr>
    </w:p>
    <w:p w14:paraId="1A583161">
      <w:pPr>
        <w:pStyle w:val="29"/>
        <w:numPr>
          <w:ilvl w:val="0"/>
          <w:numId w:val="19"/>
        </w:numPr>
        <w:ind w:left="0" w:firstLine="0" w:firstLineChars="0"/>
        <w:contextualSpacing/>
        <w:jc w:val="left"/>
        <w:rPr>
          <w:b/>
          <w:szCs w:val="21"/>
        </w:rPr>
      </w:pPr>
      <w:r>
        <w:rPr>
          <w:b/>
          <w:szCs w:val="21"/>
        </w:rPr>
        <w:t>合同标的</w:t>
      </w:r>
    </w:p>
    <w:p w14:paraId="446B27E9">
      <w:pPr>
        <w:pStyle w:val="9"/>
        <w:numPr>
          <w:ilvl w:val="0"/>
          <w:numId w:val="20"/>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5DE6EF08">
      <w:pPr>
        <w:pStyle w:val="9"/>
        <w:numPr>
          <w:ilvl w:val="0"/>
          <w:numId w:val="20"/>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7F6CFA7E">
      <w:pPr>
        <w:pStyle w:val="9"/>
        <w:numPr>
          <w:ilvl w:val="0"/>
          <w:numId w:val="20"/>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300B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2D2A5E4">
            <w:pPr>
              <w:pStyle w:val="29"/>
              <w:ind w:firstLine="0" w:firstLineChars="0"/>
              <w:jc w:val="center"/>
              <w:rPr>
                <w:color w:val="000000"/>
                <w:szCs w:val="21"/>
              </w:rPr>
            </w:pPr>
            <w:r>
              <w:rPr>
                <w:color w:val="000000"/>
                <w:szCs w:val="21"/>
              </w:rPr>
              <w:t>序号</w:t>
            </w:r>
          </w:p>
        </w:tc>
        <w:tc>
          <w:tcPr>
            <w:tcW w:w="2977" w:type="dxa"/>
            <w:vAlign w:val="center"/>
          </w:tcPr>
          <w:p w14:paraId="3632E7E2">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59F68A96">
            <w:pPr>
              <w:pStyle w:val="29"/>
              <w:ind w:firstLine="0" w:firstLineChars="0"/>
              <w:jc w:val="center"/>
              <w:rPr>
                <w:color w:val="000000"/>
                <w:szCs w:val="21"/>
              </w:rPr>
            </w:pPr>
            <w:r>
              <w:rPr>
                <w:color w:val="000000"/>
                <w:szCs w:val="21"/>
              </w:rPr>
              <w:t>具体内容</w:t>
            </w:r>
          </w:p>
        </w:tc>
        <w:tc>
          <w:tcPr>
            <w:tcW w:w="963" w:type="dxa"/>
            <w:vAlign w:val="center"/>
          </w:tcPr>
          <w:p w14:paraId="622F9340">
            <w:pPr>
              <w:pStyle w:val="29"/>
              <w:ind w:firstLine="0" w:firstLineChars="0"/>
              <w:jc w:val="center"/>
              <w:rPr>
                <w:color w:val="000000"/>
                <w:szCs w:val="21"/>
              </w:rPr>
            </w:pPr>
            <w:r>
              <w:rPr>
                <w:color w:val="000000"/>
                <w:szCs w:val="21"/>
              </w:rPr>
              <w:t>分项价格（万元）</w:t>
            </w:r>
          </w:p>
        </w:tc>
        <w:tc>
          <w:tcPr>
            <w:tcW w:w="2016" w:type="dxa"/>
          </w:tcPr>
          <w:p w14:paraId="5630FAA1">
            <w:pPr>
              <w:pStyle w:val="29"/>
              <w:ind w:firstLine="0" w:firstLineChars="0"/>
              <w:jc w:val="center"/>
              <w:rPr>
                <w:color w:val="000000"/>
                <w:szCs w:val="21"/>
              </w:rPr>
            </w:pPr>
            <w:r>
              <w:rPr>
                <w:color w:val="000000"/>
                <w:szCs w:val="21"/>
              </w:rPr>
              <w:t>备注</w:t>
            </w:r>
          </w:p>
        </w:tc>
      </w:tr>
      <w:tr w14:paraId="645B6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2ACE187">
            <w:pPr>
              <w:pStyle w:val="29"/>
              <w:ind w:firstLine="0" w:firstLineChars="0"/>
              <w:jc w:val="center"/>
              <w:rPr>
                <w:color w:val="000000"/>
                <w:szCs w:val="21"/>
              </w:rPr>
            </w:pPr>
            <w:r>
              <w:rPr>
                <w:rFonts w:hint="eastAsia"/>
                <w:color w:val="000000"/>
                <w:szCs w:val="21"/>
              </w:rPr>
              <w:t>1</w:t>
            </w:r>
          </w:p>
        </w:tc>
        <w:tc>
          <w:tcPr>
            <w:tcW w:w="2977" w:type="dxa"/>
            <w:vAlign w:val="center"/>
          </w:tcPr>
          <w:p w14:paraId="4D54D986">
            <w:pPr>
              <w:pStyle w:val="29"/>
              <w:ind w:firstLine="0" w:firstLineChars="0"/>
              <w:rPr>
                <w:color w:val="000000"/>
                <w:szCs w:val="21"/>
              </w:rPr>
            </w:pPr>
          </w:p>
        </w:tc>
        <w:tc>
          <w:tcPr>
            <w:tcW w:w="3686" w:type="dxa"/>
            <w:vAlign w:val="center"/>
          </w:tcPr>
          <w:p w14:paraId="4B29CF95">
            <w:pPr>
              <w:pStyle w:val="29"/>
              <w:ind w:firstLine="0" w:firstLineChars="0"/>
              <w:rPr>
                <w:color w:val="000000"/>
                <w:szCs w:val="21"/>
              </w:rPr>
            </w:pPr>
          </w:p>
        </w:tc>
        <w:tc>
          <w:tcPr>
            <w:tcW w:w="963" w:type="dxa"/>
            <w:vAlign w:val="center"/>
          </w:tcPr>
          <w:p w14:paraId="1E0D622B">
            <w:pPr>
              <w:pStyle w:val="29"/>
              <w:ind w:firstLine="0" w:firstLineChars="0"/>
              <w:jc w:val="center"/>
              <w:rPr>
                <w:color w:val="000000"/>
                <w:szCs w:val="21"/>
              </w:rPr>
            </w:pPr>
          </w:p>
        </w:tc>
        <w:tc>
          <w:tcPr>
            <w:tcW w:w="2016" w:type="dxa"/>
          </w:tcPr>
          <w:p w14:paraId="027BD9B3">
            <w:pPr>
              <w:pStyle w:val="29"/>
              <w:ind w:firstLine="0" w:firstLineChars="0"/>
              <w:rPr>
                <w:color w:val="000000"/>
                <w:szCs w:val="21"/>
              </w:rPr>
            </w:pPr>
          </w:p>
        </w:tc>
      </w:tr>
      <w:tr w14:paraId="552EA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15EE3B1">
            <w:pPr>
              <w:pStyle w:val="29"/>
              <w:ind w:firstLine="0" w:firstLineChars="0"/>
              <w:jc w:val="center"/>
              <w:rPr>
                <w:color w:val="000000"/>
                <w:szCs w:val="21"/>
              </w:rPr>
            </w:pPr>
            <w:r>
              <w:rPr>
                <w:rFonts w:hint="eastAsia"/>
                <w:color w:val="000000"/>
                <w:szCs w:val="21"/>
              </w:rPr>
              <w:t>2</w:t>
            </w:r>
          </w:p>
        </w:tc>
        <w:tc>
          <w:tcPr>
            <w:tcW w:w="2977" w:type="dxa"/>
            <w:vAlign w:val="center"/>
          </w:tcPr>
          <w:p w14:paraId="5051CE13">
            <w:pPr>
              <w:pStyle w:val="29"/>
              <w:ind w:firstLine="0" w:firstLineChars="0"/>
              <w:rPr>
                <w:color w:val="000000"/>
                <w:szCs w:val="21"/>
              </w:rPr>
            </w:pPr>
          </w:p>
        </w:tc>
        <w:tc>
          <w:tcPr>
            <w:tcW w:w="3686" w:type="dxa"/>
            <w:vAlign w:val="center"/>
          </w:tcPr>
          <w:p w14:paraId="6D5B8165">
            <w:pPr>
              <w:pStyle w:val="29"/>
              <w:ind w:firstLine="0" w:firstLineChars="0"/>
              <w:rPr>
                <w:color w:val="000000"/>
                <w:szCs w:val="21"/>
              </w:rPr>
            </w:pPr>
          </w:p>
        </w:tc>
        <w:tc>
          <w:tcPr>
            <w:tcW w:w="963" w:type="dxa"/>
            <w:vAlign w:val="center"/>
          </w:tcPr>
          <w:p w14:paraId="6A7FFF5E">
            <w:pPr>
              <w:pStyle w:val="29"/>
              <w:ind w:firstLine="0" w:firstLineChars="0"/>
              <w:jc w:val="center"/>
              <w:rPr>
                <w:color w:val="000000"/>
                <w:szCs w:val="21"/>
              </w:rPr>
            </w:pPr>
          </w:p>
        </w:tc>
        <w:tc>
          <w:tcPr>
            <w:tcW w:w="2016" w:type="dxa"/>
          </w:tcPr>
          <w:p w14:paraId="4B74A6C5">
            <w:pPr>
              <w:pStyle w:val="29"/>
              <w:ind w:firstLine="0" w:firstLineChars="0"/>
              <w:rPr>
                <w:color w:val="000000"/>
                <w:szCs w:val="21"/>
              </w:rPr>
            </w:pPr>
          </w:p>
        </w:tc>
      </w:tr>
      <w:tr w14:paraId="6F86A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940F1A6">
            <w:pPr>
              <w:pStyle w:val="29"/>
              <w:ind w:firstLine="0" w:firstLineChars="0"/>
              <w:jc w:val="center"/>
              <w:rPr>
                <w:color w:val="000000"/>
                <w:szCs w:val="21"/>
              </w:rPr>
            </w:pPr>
            <w:r>
              <w:rPr>
                <w:rFonts w:hint="eastAsia"/>
                <w:color w:val="000000"/>
                <w:szCs w:val="21"/>
              </w:rPr>
              <w:t>3</w:t>
            </w:r>
          </w:p>
        </w:tc>
        <w:tc>
          <w:tcPr>
            <w:tcW w:w="2977" w:type="dxa"/>
            <w:vAlign w:val="center"/>
          </w:tcPr>
          <w:p w14:paraId="4B837812">
            <w:pPr>
              <w:pStyle w:val="29"/>
              <w:ind w:firstLine="0" w:firstLineChars="0"/>
              <w:rPr>
                <w:color w:val="000000"/>
                <w:szCs w:val="21"/>
              </w:rPr>
            </w:pPr>
          </w:p>
        </w:tc>
        <w:tc>
          <w:tcPr>
            <w:tcW w:w="3686" w:type="dxa"/>
            <w:vAlign w:val="center"/>
          </w:tcPr>
          <w:p w14:paraId="0DA233AB">
            <w:pPr>
              <w:pStyle w:val="29"/>
              <w:ind w:firstLine="0" w:firstLineChars="0"/>
              <w:rPr>
                <w:color w:val="000000"/>
                <w:szCs w:val="21"/>
              </w:rPr>
            </w:pPr>
          </w:p>
        </w:tc>
        <w:tc>
          <w:tcPr>
            <w:tcW w:w="963" w:type="dxa"/>
            <w:vAlign w:val="center"/>
          </w:tcPr>
          <w:p w14:paraId="22A4D488">
            <w:pPr>
              <w:pStyle w:val="29"/>
              <w:ind w:firstLine="0" w:firstLineChars="0"/>
              <w:jc w:val="center"/>
              <w:rPr>
                <w:color w:val="000000"/>
                <w:szCs w:val="21"/>
              </w:rPr>
            </w:pPr>
          </w:p>
        </w:tc>
        <w:tc>
          <w:tcPr>
            <w:tcW w:w="2016" w:type="dxa"/>
          </w:tcPr>
          <w:p w14:paraId="287A1BBB">
            <w:pPr>
              <w:pStyle w:val="29"/>
              <w:ind w:firstLine="0" w:firstLineChars="0"/>
              <w:rPr>
                <w:color w:val="000000"/>
                <w:szCs w:val="21"/>
              </w:rPr>
            </w:pPr>
          </w:p>
        </w:tc>
      </w:tr>
      <w:tr w14:paraId="27967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B22A82B">
            <w:pPr>
              <w:pStyle w:val="29"/>
              <w:ind w:firstLine="0" w:firstLineChars="0"/>
              <w:jc w:val="center"/>
              <w:rPr>
                <w:color w:val="000000"/>
                <w:szCs w:val="21"/>
              </w:rPr>
            </w:pPr>
            <w:r>
              <w:rPr>
                <w:color w:val="000000"/>
                <w:szCs w:val="21"/>
              </w:rPr>
              <w:t>…</w:t>
            </w:r>
          </w:p>
        </w:tc>
        <w:tc>
          <w:tcPr>
            <w:tcW w:w="2977" w:type="dxa"/>
            <w:vAlign w:val="center"/>
          </w:tcPr>
          <w:p w14:paraId="1B9A2FCC">
            <w:pPr>
              <w:pStyle w:val="29"/>
              <w:ind w:firstLine="0" w:firstLineChars="0"/>
              <w:rPr>
                <w:color w:val="000000"/>
                <w:szCs w:val="21"/>
              </w:rPr>
            </w:pPr>
          </w:p>
        </w:tc>
        <w:tc>
          <w:tcPr>
            <w:tcW w:w="3686" w:type="dxa"/>
            <w:vAlign w:val="center"/>
          </w:tcPr>
          <w:p w14:paraId="0528651A">
            <w:pPr>
              <w:pStyle w:val="29"/>
              <w:ind w:firstLine="0" w:firstLineChars="0"/>
              <w:rPr>
                <w:color w:val="000000"/>
                <w:szCs w:val="21"/>
              </w:rPr>
            </w:pPr>
          </w:p>
        </w:tc>
        <w:tc>
          <w:tcPr>
            <w:tcW w:w="963" w:type="dxa"/>
            <w:vAlign w:val="center"/>
          </w:tcPr>
          <w:p w14:paraId="79BB4E90">
            <w:pPr>
              <w:pStyle w:val="29"/>
              <w:ind w:firstLine="0" w:firstLineChars="0"/>
              <w:jc w:val="center"/>
              <w:rPr>
                <w:color w:val="000000"/>
                <w:szCs w:val="21"/>
              </w:rPr>
            </w:pPr>
          </w:p>
        </w:tc>
        <w:tc>
          <w:tcPr>
            <w:tcW w:w="2016" w:type="dxa"/>
          </w:tcPr>
          <w:p w14:paraId="21C1EC64">
            <w:pPr>
              <w:pStyle w:val="29"/>
              <w:ind w:firstLine="0" w:firstLineChars="0"/>
              <w:rPr>
                <w:color w:val="000000"/>
                <w:szCs w:val="21"/>
              </w:rPr>
            </w:pPr>
          </w:p>
        </w:tc>
      </w:tr>
    </w:tbl>
    <w:p w14:paraId="529579C8">
      <w:pPr>
        <w:pStyle w:val="29"/>
        <w:numPr>
          <w:ilvl w:val="0"/>
          <w:numId w:val="19"/>
        </w:numPr>
        <w:ind w:firstLineChars="0"/>
        <w:jc w:val="left"/>
        <w:rPr>
          <w:b/>
          <w:szCs w:val="21"/>
        </w:rPr>
      </w:pPr>
      <w:r>
        <w:rPr>
          <w:b/>
          <w:szCs w:val="21"/>
        </w:rPr>
        <w:t>合同</w:t>
      </w:r>
      <w:r>
        <w:rPr>
          <w:rFonts w:hint="eastAsia"/>
          <w:b/>
          <w:szCs w:val="21"/>
        </w:rPr>
        <w:t>价款</w:t>
      </w:r>
    </w:p>
    <w:p w14:paraId="4B6DC53F">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4D34E8B0">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01CF89DF">
      <w:pPr>
        <w:ind w:firstLine="480"/>
        <w:contextualSpacing/>
        <w:jc w:val="left"/>
      </w:pPr>
      <w:r>
        <w:rPr>
          <w:color w:val="000000"/>
          <w:szCs w:val="21"/>
          <w:shd w:val="clear" w:color="auto" w:fill="FFFFFF"/>
        </w:rPr>
        <w:sym w:font="Wingdings" w:char="F0A8"/>
      </w:r>
      <w:r>
        <w:rPr>
          <w:rFonts w:hint="eastAsia"/>
        </w:rPr>
        <w:t>半包服务</w:t>
      </w:r>
    </w:p>
    <w:p w14:paraId="11E8F300">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30BF095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rPr>
        <w:t>&lt;根据项目实际情况</w:t>
      </w:r>
      <w:r>
        <w:rPr>
          <w:rFonts w:hint="eastAsia"/>
          <w:i/>
          <w:iCs/>
          <w:szCs w:val="21"/>
        </w:rPr>
        <w:t>编制结算依据、标准等必要内容</w:t>
      </w:r>
      <w:r>
        <w:rPr>
          <w:i/>
          <w:iCs/>
          <w:szCs w:val="21"/>
        </w:rPr>
        <w:t>&gt;</w:t>
      </w:r>
    </w:p>
    <w:p w14:paraId="2BD52964">
      <w:pPr>
        <w:ind w:firstLine="480"/>
        <w:contextualSpacing/>
        <w:jc w:val="left"/>
      </w:pPr>
      <w:r>
        <w:rPr>
          <w:color w:val="000000"/>
          <w:szCs w:val="21"/>
          <w:shd w:val="clear" w:color="auto" w:fill="FFFFFF"/>
        </w:rPr>
        <w:sym w:font="Wingdings" w:char="F0A8"/>
      </w:r>
      <w:r>
        <w:rPr>
          <w:rFonts w:hint="eastAsia"/>
        </w:rPr>
        <w:t>按实结算</w:t>
      </w:r>
    </w:p>
    <w:p w14:paraId="2BA1A750">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739C7490">
      <w:pPr>
        <w:pStyle w:val="29"/>
        <w:numPr>
          <w:ilvl w:val="0"/>
          <w:numId w:val="19"/>
        </w:numPr>
        <w:ind w:left="0" w:firstLine="0" w:firstLineChars="0"/>
        <w:jc w:val="left"/>
        <w:rPr>
          <w:b/>
          <w:szCs w:val="21"/>
        </w:rPr>
      </w:pPr>
      <w:r>
        <w:rPr>
          <w:b/>
          <w:szCs w:val="21"/>
        </w:rPr>
        <w:t>服务期限</w:t>
      </w:r>
      <w:r>
        <w:rPr>
          <w:i/>
          <w:iCs/>
          <w:szCs w:val="21"/>
        </w:rPr>
        <w:t>&lt;根据项目实际情况选择&gt;</w:t>
      </w:r>
    </w:p>
    <w:p w14:paraId="5430A39C">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690175B4">
      <w:pPr>
        <w:pStyle w:val="29"/>
        <w:jc w:val="left"/>
        <w:rPr>
          <w:bCs/>
          <w:szCs w:val="21"/>
        </w:rPr>
      </w:pPr>
    </w:p>
    <w:p w14:paraId="780D7904">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37E88D9B">
      <w:pPr>
        <w:pStyle w:val="29"/>
        <w:jc w:val="left"/>
        <w:rPr>
          <w:bCs/>
          <w:szCs w:val="21"/>
        </w:rPr>
      </w:pPr>
    </w:p>
    <w:p w14:paraId="6F8D5696">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C3FAC2F">
      <w:pPr>
        <w:pStyle w:val="29"/>
        <w:numPr>
          <w:ilvl w:val="0"/>
          <w:numId w:val="19"/>
        </w:numPr>
        <w:ind w:left="0" w:firstLine="0" w:firstLineChars="0"/>
        <w:contextualSpacing/>
        <w:jc w:val="left"/>
        <w:rPr>
          <w:b/>
          <w:szCs w:val="21"/>
        </w:rPr>
      </w:pPr>
      <w:r>
        <w:rPr>
          <w:b/>
          <w:szCs w:val="21"/>
        </w:rPr>
        <w:t>服务</w:t>
      </w:r>
      <w:r>
        <w:rPr>
          <w:rFonts w:hint="eastAsia"/>
          <w:b/>
          <w:szCs w:val="21"/>
        </w:rPr>
        <w:t>方案</w:t>
      </w:r>
    </w:p>
    <w:p w14:paraId="51BD4BEF">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6616E6E4">
      <w:pPr>
        <w:pStyle w:val="29"/>
        <w:numPr>
          <w:ilvl w:val="0"/>
          <w:numId w:val="19"/>
        </w:numPr>
        <w:ind w:left="0" w:firstLine="0" w:firstLineChars="0"/>
        <w:contextualSpacing/>
        <w:jc w:val="left"/>
        <w:rPr>
          <w:b/>
          <w:szCs w:val="21"/>
        </w:rPr>
      </w:pPr>
      <w:r>
        <w:rPr>
          <w:b/>
          <w:szCs w:val="21"/>
        </w:rPr>
        <w:t>验收</w:t>
      </w:r>
    </w:p>
    <w:p w14:paraId="17A49538">
      <w:pPr>
        <w:pStyle w:val="29"/>
        <w:numPr>
          <w:ilvl w:val="0"/>
          <w:numId w:val="21"/>
        </w:numPr>
        <w:ind w:left="0" w:firstLine="0" w:firstLineChars="0"/>
        <w:contextualSpacing/>
        <w:rPr>
          <w:szCs w:val="21"/>
        </w:rPr>
      </w:pPr>
      <w:r>
        <w:rPr>
          <w:szCs w:val="21"/>
        </w:rPr>
        <w:t>甲、乙双方确定，按照本合同约定的验收方案对乙方按本合同约定所提供的服务进行验收。</w:t>
      </w:r>
    </w:p>
    <w:p w14:paraId="1FFD3766">
      <w:pPr>
        <w:pStyle w:val="29"/>
        <w:numPr>
          <w:ilvl w:val="0"/>
          <w:numId w:val="21"/>
        </w:numPr>
        <w:ind w:left="0" w:firstLine="0" w:firstLineChars="0"/>
        <w:contextualSpacing/>
        <w:rPr>
          <w:szCs w:val="21"/>
        </w:rPr>
      </w:pPr>
      <w:r>
        <w:rPr>
          <w:szCs w:val="21"/>
        </w:rPr>
        <w:t>验收方案：</w:t>
      </w:r>
    </w:p>
    <w:p w14:paraId="5043046B">
      <w:pPr>
        <w:pStyle w:val="29"/>
        <w:numPr>
          <w:ilvl w:val="0"/>
          <w:numId w:val="22"/>
        </w:numPr>
        <w:ind w:firstLineChars="0"/>
        <w:contextualSpacing/>
        <w:rPr>
          <w:color w:val="000000"/>
          <w:szCs w:val="21"/>
        </w:rPr>
      </w:pPr>
      <w:r>
        <w:rPr>
          <w:rFonts w:hint="eastAsia"/>
          <w:color w:val="000000"/>
          <w:szCs w:val="21"/>
        </w:rPr>
        <w:t>验收主体：甲方</w:t>
      </w:r>
    </w:p>
    <w:p w14:paraId="360D57D6">
      <w:pPr>
        <w:pStyle w:val="29"/>
        <w:numPr>
          <w:ilvl w:val="0"/>
          <w:numId w:val="22"/>
        </w:numPr>
        <w:ind w:firstLineChars="0"/>
        <w:contextualSpacing/>
        <w:rPr>
          <w:color w:val="000000"/>
          <w:szCs w:val="21"/>
        </w:rPr>
      </w:pPr>
      <w:r>
        <w:rPr>
          <w:rFonts w:hint="eastAsia"/>
          <w:color w:val="000000"/>
          <w:szCs w:val="21"/>
        </w:rPr>
        <w:t>验收组织方式：自行验收</w:t>
      </w:r>
    </w:p>
    <w:p w14:paraId="38EF73DA">
      <w:pPr>
        <w:pStyle w:val="29"/>
        <w:numPr>
          <w:ilvl w:val="0"/>
          <w:numId w:val="22"/>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553C3422">
      <w:pPr>
        <w:pStyle w:val="29"/>
        <w:numPr>
          <w:ilvl w:val="0"/>
          <w:numId w:val="22"/>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01A8D033">
      <w:pPr>
        <w:pStyle w:val="29"/>
        <w:numPr>
          <w:ilvl w:val="0"/>
          <w:numId w:val="22"/>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4447F1D2">
      <w:pPr>
        <w:pStyle w:val="29"/>
        <w:numPr>
          <w:ilvl w:val="0"/>
          <w:numId w:val="22"/>
        </w:numPr>
        <w:ind w:firstLineChars="0"/>
        <w:contextualSpacing/>
        <w:rPr>
          <w:color w:val="000000"/>
          <w:szCs w:val="21"/>
        </w:rPr>
      </w:pPr>
      <w:r>
        <w:rPr>
          <w:rFonts w:hint="eastAsia"/>
          <w:color w:val="000000"/>
          <w:szCs w:val="21"/>
        </w:rPr>
        <w:t>履约</w:t>
      </w:r>
      <w:r>
        <w:rPr>
          <w:color w:val="000000"/>
          <w:szCs w:val="21"/>
        </w:rPr>
        <w:t>验收时间：</w:t>
      </w:r>
    </w:p>
    <w:p w14:paraId="1714CF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459ADCE">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4F6D6265">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32649D20">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58ECA5B2">
      <w:pPr>
        <w:pStyle w:val="29"/>
        <w:numPr>
          <w:ilvl w:val="0"/>
          <w:numId w:val="22"/>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099D8C09">
      <w:pPr>
        <w:pStyle w:val="29"/>
        <w:numPr>
          <w:ilvl w:val="0"/>
          <w:numId w:val="22"/>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C11FE19">
      <w:pPr>
        <w:pStyle w:val="29"/>
        <w:numPr>
          <w:ilvl w:val="0"/>
          <w:numId w:val="22"/>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4DF433">
      <w:pPr>
        <w:pStyle w:val="29"/>
        <w:numPr>
          <w:ilvl w:val="0"/>
          <w:numId w:val="22"/>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1E9E30C1">
      <w:pPr>
        <w:pStyle w:val="29"/>
        <w:numPr>
          <w:ilvl w:val="0"/>
          <w:numId w:val="22"/>
        </w:numPr>
        <w:ind w:firstLineChars="0"/>
        <w:contextualSpacing/>
        <w:rPr>
          <w:szCs w:val="21"/>
        </w:rPr>
      </w:pPr>
      <w:r>
        <w:rPr>
          <w:szCs w:val="21"/>
        </w:rPr>
        <w:t>验收标准：</w:t>
      </w:r>
    </w:p>
    <w:p w14:paraId="35C128FE">
      <w:pPr>
        <w:pStyle w:val="16"/>
        <w:numPr>
          <w:ilvl w:val="0"/>
          <w:numId w:val="23"/>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E4E59AF">
      <w:pPr>
        <w:pStyle w:val="16"/>
        <w:numPr>
          <w:ilvl w:val="0"/>
          <w:numId w:val="23"/>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2ED37E5E">
      <w:pPr>
        <w:pStyle w:val="16"/>
        <w:numPr>
          <w:ilvl w:val="0"/>
          <w:numId w:val="23"/>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02A3B64B">
      <w:pPr>
        <w:pStyle w:val="16"/>
        <w:numPr>
          <w:ilvl w:val="0"/>
          <w:numId w:val="23"/>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5D94FC10">
      <w:pPr>
        <w:pStyle w:val="16"/>
        <w:numPr>
          <w:ilvl w:val="0"/>
          <w:numId w:val="23"/>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3796E116">
      <w:pPr>
        <w:pStyle w:val="16"/>
        <w:numPr>
          <w:ilvl w:val="0"/>
          <w:numId w:val="23"/>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3245C95B">
      <w:pPr>
        <w:pStyle w:val="29"/>
        <w:numPr>
          <w:ilvl w:val="0"/>
          <w:numId w:val="22"/>
        </w:numPr>
        <w:ind w:firstLineChars="0"/>
        <w:contextualSpacing/>
        <w:rPr>
          <w:szCs w:val="21"/>
        </w:rPr>
      </w:pPr>
      <w:r>
        <w:rPr>
          <w:szCs w:val="21"/>
        </w:rPr>
        <w:t>其它验收要求：</w:t>
      </w:r>
      <w:r>
        <w:rPr>
          <w:color w:val="000000"/>
          <w:kern w:val="0"/>
          <w:szCs w:val="21"/>
          <w:u w:val="single"/>
        </w:rPr>
        <w:t>无</w:t>
      </w:r>
      <w:r>
        <w:rPr>
          <w:i/>
          <w:iCs/>
          <w:color w:val="000000"/>
          <w:kern w:val="0"/>
          <w:szCs w:val="21"/>
        </w:rPr>
        <w:t>&lt;如有请填写&gt;</w:t>
      </w:r>
    </w:p>
    <w:p w14:paraId="3A4A8306">
      <w:pPr>
        <w:pStyle w:val="29"/>
        <w:numPr>
          <w:ilvl w:val="0"/>
          <w:numId w:val="21"/>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57914449">
      <w:pPr>
        <w:pStyle w:val="29"/>
        <w:numPr>
          <w:ilvl w:val="0"/>
          <w:numId w:val="19"/>
        </w:numPr>
        <w:ind w:left="0" w:firstLine="0" w:firstLineChars="0"/>
        <w:contextualSpacing/>
        <w:jc w:val="left"/>
        <w:rPr>
          <w:b/>
          <w:szCs w:val="21"/>
        </w:rPr>
      </w:pPr>
      <w:r>
        <w:rPr>
          <w:b/>
          <w:szCs w:val="21"/>
        </w:rPr>
        <w:t>付款方式</w:t>
      </w:r>
    </w:p>
    <w:p w14:paraId="7AF58CD1">
      <w:pPr>
        <w:pStyle w:val="9"/>
        <w:numPr>
          <w:ilvl w:val="0"/>
          <w:numId w:val="24"/>
        </w:numPr>
        <w:spacing w:after="0" w:line="240" w:lineRule="auto"/>
        <w:ind w:left="227" w:leftChars="0" w:hanging="227"/>
        <w:contextualSpacing/>
        <w:jc w:val="left"/>
        <w:rPr>
          <w:rFonts w:ascii="Times New Roman" w:hAnsi="Times New Roman"/>
          <w:color w:val="000000"/>
          <w:szCs w:val="21"/>
        </w:rPr>
      </w:pPr>
      <w:r>
        <w:rPr>
          <w:szCs w:val="21"/>
        </w:rPr>
        <w:t>履约保证金：</w:t>
      </w:r>
    </w:p>
    <w:p w14:paraId="39282822">
      <w:pPr>
        <w:pStyle w:val="16"/>
        <w:spacing w:after="0" w:line="360" w:lineRule="auto"/>
        <w:ind w:firstLine="210" w:firstLineChars="100"/>
        <w:contextualSpacing/>
        <w:rPr>
          <w:rFonts w:ascii="仿宋" w:hAnsi="仿宋" w:eastAsia="仿宋" w:cs="仿宋"/>
          <w:color w:val="000000"/>
          <w:szCs w:val="21"/>
        </w:rPr>
      </w:pPr>
      <w:r>
        <w:rPr>
          <w:rFonts w:hint="eastAsia" w:ascii="仿宋" w:hAnsi="仿宋" w:eastAsia="仿宋" w:cs="仿宋"/>
          <w:color w:val="000000"/>
          <w:szCs w:val="21"/>
        </w:rPr>
        <w:t>①乙方在合同签订生效之日起的</w:t>
      </w:r>
      <w:r>
        <w:rPr>
          <w:rFonts w:hint="eastAsia" w:ascii="仿宋" w:hAnsi="仿宋" w:eastAsia="仿宋" w:cs="仿宋"/>
          <w:color w:val="000000"/>
          <w:szCs w:val="21"/>
          <w:u w:val="single"/>
        </w:rPr>
        <w:t>***</w:t>
      </w:r>
      <w:r>
        <w:rPr>
          <w:rFonts w:hint="eastAsia" w:ascii="仿宋" w:hAnsi="仿宋" w:eastAsia="仿宋" w:cs="仿宋"/>
          <w:color w:val="000000"/>
          <w:szCs w:val="21"/>
        </w:rPr>
        <w:t>个工作日内，按合同总价</w:t>
      </w:r>
      <w:r>
        <w:rPr>
          <w:rFonts w:hint="eastAsia" w:ascii="仿宋" w:hAnsi="仿宋" w:eastAsia="仿宋" w:cs="仿宋"/>
          <w:color w:val="000000"/>
          <w:szCs w:val="21"/>
          <w:u w:val="single"/>
        </w:rPr>
        <w:t>***</w:t>
      </w:r>
      <w:r>
        <w:rPr>
          <w:rFonts w:hint="eastAsia" w:ascii="仿宋" w:hAnsi="仿宋" w:eastAsia="仿宋" w:cs="仿宋"/>
          <w:color w:val="000000"/>
          <w:szCs w:val="21"/>
        </w:rPr>
        <w:t>%支付履约保证金；本合同服务期满且验收合格后，甲方接到乙方付款申请后</w:t>
      </w:r>
      <w:r>
        <w:rPr>
          <w:rFonts w:hint="eastAsia" w:ascii="仿宋" w:hAnsi="仿宋" w:eastAsia="仿宋" w:cs="仿宋"/>
          <w:color w:val="000000"/>
          <w:szCs w:val="21"/>
          <w:u w:val="single"/>
        </w:rPr>
        <w:t>30</w:t>
      </w:r>
      <w:r>
        <w:rPr>
          <w:rFonts w:hint="eastAsia" w:ascii="仿宋" w:hAnsi="仿宋" w:eastAsia="仿宋" w:cs="仿宋"/>
          <w:color w:val="000000"/>
          <w:szCs w:val="21"/>
        </w:rPr>
        <w:t>个工作日内，甲方一次性无息退还乙方的履约保证金；经验收后乙方履约不合格的，履约保证金不予退还。</w:t>
      </w:r>
    </w:p>
    <w:p w14:paraId="54988415">
      <w:pPr>
        <w:pStyle w:val="16"/>
        <w:spacing w:after="0" w:line="360" w:lineRule="auto"/>
        <w:ind w:firstLine="210" w:firstLineChars="100"/>
        <w:contextualSpacing/>
        <w:rPr>
          <w:rFonts w:ascii="仿宋" w:hAnsi="仿宋" w:eastAsia="仿宋" w:cs="仿宋"/>
          <w:color w:val="000000"/>
          <w:szCs w:val="21"/>
        </w:rPr>
      </w:pPr>
      <w:r>
        <w:rPr>
          <w:rFonts w:hint="eastAsia" w:ascii="仿宋" w:hAnsi="仿宋" w:eastAsia="仿宋" w:cs="仿宋"/>
          <w:color w:val="000000"/>
          <w:szCs w:val="21"/>
        </w:rPr>
        <w:t>②收款单位:四川省人民医院</w:t>
      </w:r>
    </w:p>
    <w:p w14:paraId="7A0FEA66">
      <w:pPr>
        <w:pStyle w:val="16"/>
        <w:spacing w:after="0" w:line="360" w:lineRule="auto"/>
        <w:ind w:firstLine="420" w:firstLineChars="200"/>
        <w:contextualSpacing/>
        <w:rPr>
          <w:rFonts w:ascii="仿宋" w:hAnsi="仿宋" w:eastAsia="仿宋" w:cs="仿宋"/>
          <w:color w:val="000000"/>
          <w:szCs w:val="21"/>
        </w:rPr>
      </w:pPr>
      <w:r>
        <w:rPr>
          <w:rFonts w:hint="eastAsia" w:ascii="仿宋" w:hAnsi="仿宋" w:eastAsia="仿宋" w:cs="仿宋"/>
          <w:color w:val="000000"/>
          <w:szCs w:val="21"/>
        </w:rPr>
        <w:t>开户行:建设银行成都青羊支行</w:t>
      </w:r>
    </w:p>
    <w:p w14:paraId="4FA043EA">
      <w:pPr>
        <w:pStyle w:val="16"/>
        <w:spacing w:after="0"/>
        <w:ind w:left="420" w:leftChars="200" w:firstLine="0"/>
        <w:contextualSpacing/>
        <w:rPr>
          <w:rFonts w:ascii="Times New Roman" w:hAnsi="Times New Roman"/>
          <w:color w:val="000000"/>
          <w:szCs w:val="21"/>
        </w:rPr>
      </w:pPr>
      <w:r>
        <w:rPr>
          <w:rFonts w:hint="eastAsia" w:ascii="仿宋" w:hAnsi="仿宋" w:eastAsia="仿宋" w:cs="仿宋"/>
          <w:color w:val="000000"/>
          <w:szCs w:val="21"/>
        </w:rPr>
        <w:t>银行账号:5100 1446 4360 50374282</w:t>
      </w:r>
    </w:p>
    <w:p w14:paraId="525A4165">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6B8BB447">
      <w:pPr>
        <w:pStyle w:val="9"/>
        <w:numPr>
          <w:ilvl w:val="0"/>
          <w:numId w:val="24"/>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698FF9E8">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53732BB2">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04603385">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79A51F59">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EB095B6">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rPr>
        <w:t>&lt;</w:t>
      </w:r>
      <w:r>
        <w:rPr>
          <w:rFonts w:hint="eastAsia" w:ascii="Times New Roman" w:hAnsi="Times New Roman"/>
          <w:i/>
          <w:iCs/>
          <w:szCs w:val="21"/>
        </w:rPr>
        <w:t>约定按固定周期支付的（如每季度），</w:t>
      </w:r>
      <w:r>
        <w:rPr>
          <w:rFonts w:ascii="Times New Roman" w:hAnsi="Times New Roman"/>
          <w:i/>
          <w:iCs/>
          <w:szCs w:val="21"/>
        </w:rPr>
        <w:t>可根据项目具体情况编制</w:t>
      </w:r>
      <w:r>
        <w:rPr>
          <w:rFonts w:hint="eastAsia" w:ascii="Times New Roman" w:hAnsi="Times New Roman"/>
          <w:i/>
          <w:iCs/>
          <w:szCs w:val="21"/>
        </w:rPr>
        <w:t>本条款</w:t>
      </w:r>
      <w:r>
        <w:rPr>
          <w:rFonts w:ascii="Times New Roman" w:hAnsi="Times New Roman"/>
          <w:i/>
          <w:iCs/>
          <w:szCs w:val="21"/>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676C5509">
      <w:pPr>
        <w:pStyle w:val="9"/>
        <w:numPr>
          <w:ilvl w:val="0"/>
          <w:numId w:val="24"/>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42072604">
      <w:pPr>
        <w:pStyle w:val="9"/>
        <w:numPr>
          <w:ilvl w:val="0"/>
          <w:numId w:val="24"/>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274A48F0">
      <w:pPr>
        <w:pStyle w:val="29"/>
        <w:numPr>
          <w:ilvl w:val="0"/>
          <w:numId w:val="19"/>
        </w:numPr>
        <w:ind w:left="0" w:firstLine="0" w:firstLineChars="0"/>
        <w:contextualSpacing/>
        <w:jc w:val="left"/>
        <w:rPr>
          <w:b/>
          <w:szCs w:val="21"/>
        </w:rPr>
      </w:pPr>
      <w:r>
        <w:rPr>
          <w:b/>
          <w:szCs w:val="21"/>
        </w:rPr>
        <w:t>双方权利与义务</w:t>
      </w:r>
    </w:p>
    <w:p w14:paraId="67DCDEB9">
      <w:pPr>
        <w:pStyle w:val="9"/>
        <w:numPr>
          <w:ilvl w:val="0"/>
          <w:numId w:val="25"/>
        </w:numPr>
        <w:spacing w:after="0" w:line="240" w:lineRule="auto"/>
        <w:ind w:left="227" w:leftChars="0" w:hanging="227"/>
        <w:contextualSpacing/>
        <w:jc w:val="left"/>
        <w:rPr>
          <w:szCs w:val="21"/>
        </w:rPr>
      </w:pPr>
      <w:r>
        <w:rPr>
          <w:szCs w:val="21"/>
        </w:rPr>
        <w:t>甲方权利与义务</w:t>
      </w:r>
    </w:p>
    <w:p w14:paraId="1F59609C">
      <w:pPr>
        <w:pStyle w:val="29"/>
        <w:numPr>
          <w:ilvl w:val="0"/>
          <w:numId w:val="26"/>
        </w:numPr>
        <w:adjustRightInd w:val="0"/>
        <w:ind w:left="525" w:hanging="525" w:hangingChars="250"/>
        <w:contextualSpacing/>
        <w:jc w:val="left"/>
        <w:rPr>
          <w:szCs w:val="21"/>
        </w:rPr>
      </w:pPr>
      <w:r>
        <w:rPr>
          <w:szCs w:val="21"/>
        </w:rPr>
        <w:t>按合同约定向乙方支付费用。</w:t>
      </w:r>
    </w:p>
    <w:p w14:paraId="42DC0EBF">
      <w:pPr>
        <w:pStyle w:val="29"/>
        <w:numPr>
          <w:ilvl w:val="0"/>
          <w:numId w:val="26"/>
        </w:numPr>
        <w:adjustRightInd w:val="0"/>
        <w:ind w:left="525" w:hanging="525" w:hangingChars="250"/>
        <w:contextualSpacing/>
        <w:jc w:val="left"/>
        <w:rPr>
          <w:szCs w:val="21"/>
        </w:rPr>
      </w:pPr>
      <w:r>
        <w:rPr>
          <w:szCs w:val="21"/>
        </w:rPr>
        <w:t>保证乙方实施服务所必须的外部条件如电源、水源的正常供应及开启、关闭等。</w:t>
      </w:r>
    </w:p>
    <w:p w14:paraId="0F2E9992">
      <w:pPr>
        <w:pStyle w:val="29"/>
        <w:numPr>
          <w:ilvl w:val="0"/>
          <w:numId w:val="26"/>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09C623E6">
      <w:pPr>
        <w:pStyle w:val="29"/>
        <w:numPr>
          <w:ilvl w:val="0"/>
          <w:numId w:val="26"/>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115BE854">
      <w:pPr>
        <w:pStyle w:val="9"/>
        <w:numPr>
          <w:ilvl w:val="0"/>
          <w:numId w:val="25"/>
        </w:numPr>
        <w:spacing w:after="0" w:line="240" w:lineRule="auto"/>
        <w:ind w:left="227" w:leftChars="0" w:hanging="227"/>
        <w:contextualSpacing/>
        <w:jc w:val="left"/>
        <w:rPr>
          <w:szCs w:val="21"/>
        </w:rPr>
      </w:pPr>
      <w:r>
        <w:rPr>
          <w:szCs w:val="21"/>
        </w:rPr>
        <w:t>乙方权利与义务</w:t>
      </w:r>
    </w:p>
    <w:p w14:paraId="0DEC93B8">
      <w:pPr>
        <w:pStyle w:val="9"/>
        <w:numPr>
          <w:ilvl w:val="0"/>
          <w:numId w:val="27"/>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47EBABF8">
      <w:pPr>
        <w:pStyle w:val="9"/>
        <w:numPr>
          <w:ilvl w:val="0"/>
          <w:numId w:val="27"/>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373136CA">
      <w:pPr>
        <w:pStyle w:val="9"/>
        <w:numPr>
          <w:ilvl w:val="0"/>
          <w:numId w:val="27"/>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760FBA39">
      <w:pPr>
        <w:pStyle w:val="9"/>
        <w:numPr>
          <w:ilvl w:val="0"/>
          <w:numId w:val="27"/>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54680A8D">
      <w:pPr>
        <w:pStyle w:val="9"/>
        <w:numPr>
          <w:ilvl w:val="0"/>
          <w:numId w:val="27"/>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3669A801">
      <w:pPr>
        <w:pStyle w:val="29"/>
        <w:numPr>
          <w:ilvl w:val="0"/>
          <w:numId w:val="19"/>
        </w:numPr>
        <w:ind w:left="0" w:firstLine="0" w:firstLineChars="0"/>
        <w:contextualSpacing/>
        <w:jc w:val="left"/>
        <w:rPr>
          <w:b/>
          <w:szCs w:val="21"/>
        </w:rPr>
      </w:pPr>
      <w:r>
        <w:rPr>
          <w:b/>
          <w:szCs w:val="21"/>
        </w:rPr>
        <w:t>违约责任</w:t>
      </w:r>
      <w:r>
        <w:rPr>
          <w:bCs/>
          <w:i/>
          <w:iCs/>
          <w:szCs w:val="21"/>
        </w:rPr>
        <w:t>&lt;本条款中违约金比例可根据项目实际情况确定</w:t>
      </w:r>
      <w:r>
        <w:rPr>
          <w:rFonts w:hint="eastAsia"/>
          <w:bCs/>
          <w:i/>
          <w:iCs/>
          <w:szCs w:val="21"/>
        </w:rPr>
        <w:t>，如合同无固定总金额的，请按实际需求调整表述</w:t>
      </w:r>
      <w:r>
        <w:rPr>
          <w:bCs/>
          <w:i/>
          <w:iCs/>
          <w:szCs w:val="21"/>
        </w:rPr>
        <w:t>&gt;</w:t>
      </w:r>
    </w:p>
    <w:p w14:paraId="0E5EED9B">
      <w:pPr>
        <w:pStyle w:val="9"/>
        <w:numPr>
          <w:ilvl w:val="0"/>
          <w:numId w:val="28"/>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rFonts w:hint="eastAsia"/>
          <w:szCs w:val="21"/>
          <w:u w:val="single"/>
        </w:rPr>
        <w:t xml:space="preserve">  </w:t>
      </w:r>
      <w:r>
        <w:rPr>
          <w:szCs w:val="21"/>
          <w:u w:val="single"/>
        </w:rPr>
        <w:t>%</w:t>
      </w:r>
      <w:r>
        <w:rPr>
          <w:rFonts w:hint="eastAsia"/>
          <w:szCs w:val="21"/>
        </w:rPr>
        <w:t>作为</w:t>
      </w:r>
      <w:r>
        <w:rPr>
          <w:szCs w:val="21"/>
        </w:rPr>
        <w:t>违约金。</w:t>
      </w:r>
    </w:p>
    <w:p w14:paraId="6ACE1279">
      <w:pPr>
        <w:pStyle w:val="29"/>
        <w:numPr>
          <w:ilvl w:val="0"/>
          <w:numId w:val="28"/>
        </w:numPr>
        <w:ind w:left="0" w:firstLine="0" w:firstLineChars="0"/>
        <w:rPr>
          <w:szCs w:val="21"/>
        </w:rPr>
      </w:pPr>
      <w:r>
        <w:rPr>
          <w:szCs w:val="21"/>
        </w:rPr>
        <w:t>乙方违约责任：</w:t>
      </w:r>
    </w:p>
    <w:p w14:paraId="7EA78A83">
      <w:pPr>
        <w:pStyle w:val="9"/>
        <w:numPr>
          <w:ilvl w:val="0"/>
          <w:numId w:val="29"/>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r>
        <w:rPr>
          <w:rFonts w:hint="eastAsia" w:ascii="宋体" w:hAnsi="宋体" w:eastAsia="宋体" w:cs="宋体"/>
          <w:szCs w:val="21"/>
        </w:rPr>
        <w:t>乙方应赔偿由此给甲方造成的实际损失并向甲方支付合同总额10%的违约金。</w:t>
      </w:r>
    </w:p>
    <w:p w14:paraId="7C79CCA1">
      <w:pPr>
        <w:pStyle w:val="9"/>
        <w:numPr>
          <w:ilvl w:val="0"/>
          <w:numId w:val="29"/>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r>
        <w:rPr>
          <w:rFonts w:hint="eastAsia" w:ascii="宋体" w:hAnsi="宋体" w:eastAsia="宋体" w:cs="宋体"/>
          <w:szCs w:val="21"/>
        </w:rPr>
        <w:t>乙方应赔偿由此给甲方造成的实际损失并向甲方支付合同总额10%的违约金。</w:t>
      </w:r>
    </w:p>
    <w:p w14:paraId="67AC453B">
      <w:pPr>
        <w:pStyle w:val="9"/>
        <w:numPr>
          <w:ilvl w:val="0"/>
          <w:numId w:val="29"/>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r>
        <w:rPr>
          <w:rFonts w:hint="eastAsia" w:ascii="宋体" w:hAnsi="宋体" w:eastAsia="宋体" w:cs="宋体"/>
          <w:szCs w:val="21"/>
        </w:rPr>
        <w:t>乙方应赔偿由此给甲方造成的实际损失并向甲方支付合同总额10%的违约金。</w:t>
      </w:r>
    </w:p>
    <w:p w14:paraId="56E8D54E">
      <w:pPr>
        <w:pStyle w:val="9"/>
        <w:numPr>
          <w:ilvl w:val="0"/>
          <w:numId w:val="29"/>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3D4BE841">
      <w:pPr>
        <w:pStyle w:val="9"/>
        <w:numPr>
          <w:ilvl w:val="0"/>
          <w:numId w:val="29"/>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rFonts w:hint="eastAsia"/>
          <w:szCs w:val="21"/>
          <w:u w:val="single"/>
        </w:rPr>
        <w:t xml:space="preserve">   </w:t>
      </w:r>
      <w:r>
        <w:rPr>
          <w:szCs w:val="21"/>
        </w:rPr>
        <w:t>%</w:t>
      </w:r>
      <w:r>
        <w:rPr>
          <w:rFonts w:hint="eastAsia"/>
          <w:szCs w:val="21"/>
        </w:rPr>
        <w:t>支付</w:t>
      </w:r>
      <w:r>
        <w:rPr>
          <w:szCs w:val="21"/>
        </w:rPr>
        <w:t>违约金。</w:t>
      </w:r>
    </w:p>
    <w:p w14:paraId="2419D411">
      <w:pPr>
        <w:pStyle w:val="9"/>
        <w:numPr>
          <w:ilvl w:val="0"/>
          <w:numId w:val="29"/>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rFonts w:hint="eastAsia"/>
          <w:szCs w:val="21"/>
          <w:u w:val="single"/>
        </w:rPr>
        <w:t xml:space="preserve">   </w:t>
      </w:r>
      <w:r>
        <w:rPr>
          <w:szCs w:val="21"/>
        </w:rPr>
        <w:t>%</w:t>
      </w:r>
      <w:r>
        <w:rPr>
          <w:rFonts w:hint="eastAsia"/>
          <w:szCs w:val="21"/>
        </w:rPr>
        <w:t>作为</w:t>
      </w:r>
      <w:r>
        <w:rPr>
          <w:szCs w:val="21"/>
        </w:rPr>
        <w:t>违约金。</w:t>
      </w:r>
    </w:p>
    <w:bookmarkEnd w:id="101"/>
    <w:bookmarkEnd w:id="102"/>
    <w:p w14:paraId="0DE94A79">
      <w:pPr>
        <w:pStyle w:val="9"/>
        <w:numPr>
          <w:ilvl w:val="0"/>
          <w:numId w:val="29"/>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49DAC392">
      <w:pPr>
        <w:pStyle w:val="9"/>
        <w:numPr>
          <w:ilvl w:val="0"/>
          <w:numId w:val="29"/>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88D9A0B">
      <w:pPr>
        <w:pStyle w:val="9"/>
        <w:numPr>
          <w:ilvl w:val="0"/>
          <w:numId w:val="29"/>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B5B8851">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2189499E">
      <w:pPr>
        <w:pStyle w:val="29"/>
        <w:numPr>
          <w:ilvl w:val="0"/>
          <w:numId w:val="19"/>
        </w:numPr>
        <w:ind w:left="0" w:firstLine="0" w:firstLineChars="0"/>
        <w:contextualSpacing/>
        <w:jc w:val="left"/>
        <w:rPr>
          <w:b/>
          <w:szCs w:val="21"/>
        </w:rPr>
      </w:pPr>
      <w:r>
        <w:rPr>
          <w:b/>
          <w:szCs w:val="21"/>
        </w:rPr>
        <w:t>不可抗力</w:t>
      </w:r>
    </w:p>
    <w:p w14:paraId="2ADA0319">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8B5A19D">
      <w:pPr>
        <w:pStyle w:val="29"/>
        <w:numPr>
          <w:ilvl w:val="0"/>
          <w:numId w:val="19"/>
        </w:numPr>
        <w:ind w:left="0" w:firstLine="0" w:firstLineChars="0"/>
        <w:contextualSpacing/>
        <w:jc w:val="left"/>
        <w:rPr>
          <w:b/>
          <w:szCs w:val="21"/>
        </w:rPr>
      </w:pPr>
      <w:r>
        <w:rPr>
          <w:b/>
          <w:szCs w:val="21"/>
        </w:rPr>
        <w:t>合同终止及解除</w:t>
      </w:r>
    </w:p>
    <w:p w14:paraId="3B05BB1C">
      <w:pPr>
        <w:pStyle w:val="29"/>
        <w:numPr>
          <w:ilvl w:val="0"/>
          <w:numId w:val="30"/>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65E7E80D">
      <w:pPr>
        <w:pStyle w:val="29"/>
        <w:numPr>
          <w:ilvl w:val="0"/>
          <w:numId w:val="30"/>
        </w:numPr>
        <w:ind w:left="0" w:firstLine="0" w:firstLineChars="0"/>
        <w:rPr>
          <w:szCs w:val="21"/>
        </w:rPr>
      </w:pPr>
      <w:r>
        <w:rPr>
          <w:szCs w:val="21"/>
        </w:rPr>
        <w:t>在甲、乙任何一方有严重违约行为时，另一方有权单方解除合同。</w:t>
      </w:r>
    </w:p>
    <w:p w14:paraId="0CBE347C">
      <w:pPr>
        <w:pStyle w:val="29"/>
        <w:numPr>
          <w:ilvl w:val="0"/>
          <w:numId w:val="19"/>
        </w:numPr>
        <w:ind w:left="0" w:firstLine="0" w:firstLineChars="0"/>
        <w:contextualSpacing/>
        <w:jc w:val="left"/>
        <w:rPr>
          <w:b/>
          <w:szCs w:val="21"/>
        </w:rPr>
      </w:pPr>
      <w:r>
        <w:rPr>
          <w:b/>
          <w:szCs w:val="21"/>
        </w:rPr>
        <w:t>争议解决办法</w:t>
      </w:r>
    </w:p>
    <w:p w14:paraId="77F032E3">
      <w:pPr>
        <w:pStyle w:val="29"/>
        <w:numPr>
          <w:ilvl w:val="0"/>
          <w:numId w:val="31"/>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54DD375C">
      <w:pPr>
        <w:pStyle w:val="29"/>
        <w:numPr>
          <w:ilvl w:val="0"/>
          <w:numId w:val="31"/>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45A198DE">
      <w:pPr>
        <w:pStyle w:val="29"/>
        <w:numPr>
          <w:ilvl w:val="0"/>
          <w:numId w:val="19"/>
        </w:numPr>
        <w:ind w:left="0" w:firstLine="0" w:firstLineChars="0"/>
        <w:contextualSpacing/>
        <w:jc w:val="left"/>
        <w:rPr>
          <w:b/>
          <w:szCs w:val="21"/>
        </w:rPr>
      </w:pPr>
      <w:r>
        <w:rPr>
          <w:b/>
          <w:szCs w:val="21"/>
        </w:rPr>
        <w:t>送达（送达地址是司法机关、执法机关和仲裁机关将法律文书送达给当事人的收件地址）</w:t>
      </w:r>
    </w:p>
    <w:p w14:paraId="63724B52">
      <w:pPr>
        <w:pStyle w:val="34"/>
        <w:numPr>
          <w:ilvl w:val="0"/>
          <w:numId w:val="32"/>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32C07E5A">
      <w:pPr>
        <w:pStyle w:val="34"/>
        <w:numPr>
          <w:ilvl w:val="0"/>
          <w:numId w:val="32"/>
        </w:numPr>
        <w:ind w:left="0" w:firstLine="0"/>
        <w:rPr>
          <w:rFonts w:hAnsi="Times New Roman" w:eastAsia="宋体" w:cs="Times New Roman"/>
          <w:color w:val="auto"/>
        </w:rPr>
      </w:pPr>
      <w:r>
        <w:rPr>
          <w:rFonts w:hAnsi="Times New Roman" w:eastAsia="宋体" w:cs="Times New Roman"/>
          <w:color w:val="auto"/>
        </w:rPr>
        <w:t>乙方送达地址：***</w:t>
      </w:r>
    </w:p>
    <w:p w14:paraId="1DBC1C50">
      <w:pPr>
        <w:pStyle w:val="34"/>
        <w:numPr>
          <w:ilvl w:val="0"/>
          <w:numId w:val="32"/>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5496E5D4">
      <w:pPr>
        <w:pStyle w:val="29"/>
        <w:numPr>
          <w:ilvl w:val="0"/>
          <w:numId w:val="19"/>
        </w:numPr>
        <w:ind w:left="0" w:firstLine="0" w:firstLineChars="0"/>
        <w:contextualSpacing/>
        <w:jc w:val="left"/>
        <w:rPr>
          <w:b/>
          <w:szCs w:val="21"/>
        </w:rPr>
      </w:pPr>
      <w:r>
        <w:rPr>
          <w:b/>
          <w:szCs w:val="21"/>
        </w:rPr>
        <w:t>其他</w:t>
      </w:r>
    </w:p>
    <w:p w14:paraId="3BFBDBC5">
      <w:pPr>
        <w:pStyle w:val="29"/>
        <w:numPr>
          <w:ilvl w:val="0"/>
          <w:numId w:val="33"/>
        </w:numPr>
        <w:ind w:left="0" w:firstLine="0" w:firstLineChars="0"/>
        <w:rPr>
          <w:szCs w:val="21"/>
        </w:rPr>
      </w:pPr>
      <w:r>
        <w:rPr>
          <w:szCs w:val="21"/>
        </w:rPr>
        <w:t>如有未尽事宜，由双方依法订立补充合同。补充合同及本合同附件均为本合同的组成部分，与本合同具有同等法律效力。</w:t>
      </w:r>
    </w:p>
    <w:p w14:paraId="482AE1AB">
      <w:pPr>
        <w:pStyle w:val="29"/>
        <w:numPr>
          <w:ilvl w:val="0"/>
          <w:numId w:val="33"/>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30203371">
      <w:pPr>
        <w:pStyle w:val="29"/>
        <w:numPr>
          <w:ilvl w:val="0"/>
          <w:numId w:val="19"/>
        </w:numPr>
        <w:ind w:left="0" w:firstLine="0" w:firstLineChars="0"/>
        <w:contextualSpacing/>
        <w:jc w:val="left"/>
        <w:rPr>
          <w:b/>
          <w:szCs w:val="21"/>
        </w:rPr>
      </w:pPr>
      <w:r>
        <w:rPr>
          <w:b/>
          <w:szCs w:val="21"/>
        </w:rPr>
        <w:t>合同附件</w:t>
      </w:r>
    </w:p>
    <w:p w14:paraId="5E62331E">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rPr>
        <w:t>&lt;根据项目实际情况编制&gt;</w:t>
      </w:r>
    </w:p>
    <w:p w14:paraId="784FE128">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2B7DC4E0">
      <w:pPr>
        <w:jc w:val="left"/>
        <w:outlineLvl w:val="0"/>
        <w:rPr>
          <w:szCs w:val="21"/>
        </w:rPr>
      </w:pPr>
      <w:r>
        <w:rPr>
          <w:rFonts w:hint="eastAsia"/>
          <w:szCs w:val="21"/>
        </w:rPr>
        <w:t>附件2《考核标准》</w:t>
      </w:r>
    </w:p>
    <w:p w14:paraId="12F69D45">
      <w:pPr>
        <w:jc w:val="left"/>
        <w:outlineLvl w:val="0"/>
        <w:rPr>
          <w:szCs w:val="21"/>
        </w:rPr>
      </w:pPr>
      <w:r>
        <w:rPr>
          <w:szCs w:val="21"/>
        </w:rPr>
        <w:t>附件3《服务</w:t>
      </w:r>
      <w:r>
        <w:rPr>
          <w:rFonts w:hint="eastAsia"/>
          <w:szCs w:val="21"/>
        </w:rPr>
        <w:t>方案</w:t>
      </w:r>
      <w:r>
        <w:rPr>
          <w:szCs w:val="21"/>
        </w:rPr>
        <w:t>》</w:t>
      </w:r>
    </w:p>
    <w:p w14:paraId="19FC1604">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9F62A67">
        <w:tblPrEx>
          <w:tblCellMar>
            <w:top w:w="0" w:type="dxa"/>
            <w:left w:w="0" w:type="dxa"/>
            <w:bottom w:w="0" w:type="dxa"/>
            <w:right w:w="0" w:type="dxa"/>
          </w:tblCellMar>
        </w:tblPrEx>
        <w:trPr>
          <w:trHeight w:val="519" w:hRule="atLeast"/>
          <w:jc w:val="center"/>
        </w:trPr>
        <w:tc>
          <w:tcPr>
            <w:tcW w:w="10214" w:type="dxa"/>
            <w:gridSpan w:val="2"/>
          </w:tcPr>
          <w:p w14:paraId="76E568E6">
            <w:pPr>
              <w:rPr>
                <w:szCs w:val="21"/>
              </w:rPr>
            </w:pPr>
            <w:r>
              <w:rPr>
                <w:szCs w:val="21"/>
              </w:rPr>
              <w:t>签订时间：</w:t>
            </w:r>
            <w:r>
              <w:t>202*</w:t>
            </w:r>
            <w:r>
              <w:rPr>
                <w:szCs w:val="21"/>
              </w:rPr>
              <w:t>年***月***日</w:t>
            </w:r>
          </w:p>
        </w:tc>
      </w:tr>
      <w:tr w14:paraId="210A88F8">
        <w:tblPrEx>
          <w:tblCellMar>
            <w:top w:w="0" w:type="dxa"/>
            <w:left w:w="0" w:type="dxa"/>
            <w:bottom w:w="0" w:type="dxa"/>
            <w:right w:w="0" w:type="dxa"/>
          </w:tblCellMar>
        </w:tblPrEx>
        <w:trPr>
          <w:jc w:val="center"/>
        </w:trPr>
        <w:tc>
          <w:tcPr>
            <w:tcW w:w="4967" w:type="dxa"/>
          </w:tcPr>
          <w:p w14:paraId="53C58C01">
            <w:pPr>
              <w:rPr>
                <w:szCs w:val="21"/>
              </w:rPr>
            </w:pPr>
            <w:r>
              <w:rPr>
                <w:szCs w:val="21"/>
              </w:rPr>
              <w:t>甲方：四川省人民医院（盖章）</w:t>
            </w:r>
          </w:p>
          <w:p w14:paraId="5C98F35B">
            <w:pPr>
              <w:rPr>
                <w:szCs w:val="21"/>
              </w:rPr>
            </w:pPr>
            <w:r>
              <w:rPr>
                <w:szCs w:val="21"/>
              </w:rPr>
              <w:t>法定代表人（授权代表签字）：</w:t>
            </w:r>
          </w:p>
          <w:p w14:paraId="72BCC099">
            <w:pPr>
              <w:rPr>
                <w:szCs w:val="21"/>
              </w:rPr>
            </w:pPr>
            <w:r>
              <w:rPr>
                <w:szCs w:val="21"/>
              </w:rPr>
              <w:t>地    址：四川省成都市一环路西二段32号</w:t>
            </w:r>
          </w:p>
          <w:p w14:paraId="4E35A5EB">
            <w:pPr>
              <w:rPr>
                <w:szCs w:val="21"/>
              </w:rPr>
            </w:pPr>
            <w:r>
              <w:rPr>
                <w:szCs w:val="21"/>
              </w:rPr>
              <w:t>开户银行：建设银行成都青羊支行</w:t>
            </w:r>
          </w:p>
          <w:p w14:paraId="7B2AF744">
            <w:pPr>
              <w:rPr>
                <w:szCs w:val="21"/>
              </w:rPr>
            </w:pPr>
            <w:r>
              <w:rPr>
                <w:szCs w:val="21"/>
              </w:rPr>
              <w:t>账号：5100 1446 4360 5037 4282</w:t>
            </w:r>
          </w:p>
        </w:tc>
        <w:tc>
          <w:tcPr>
            <w:tcW w:w="5247" w:type="dxa"/>
          </w:tcPr>
          <w:p w14:paraId="3A5CF62C">
            <w:pPr>
              <w:rPr>
                <w:szCs w:val="21"/>
              </w:rPr>
            </w:pPr>
            <w:r>
              <w:rPr>
                <w:szCs w:val="21"/>
              </w:rPr>
              <w:t>乙方：</w:t>
            </w:r>
            <w:permStart w:id="2" w:edGrp="everyone"/>
            <w:r>
              <w:rPr>
                <w:szCs w:val="21"/>
              </w:rPr>
              <w:t>***</w:t>
            </w:r>
            <w:permEnd w:id="2"/>
            <w:r>
              <w:rPr>
                <w:szCs w:val="21"/>
              </w:rPr>
              <w:t>（盖章）</w:t>
            </w:r>
          </w:p>
          <w:p w14:paraId="1B5CC33D">
            <w:pPr>
              <w:rPr>
                <w:szCs w:val="21"/>
              </w:rPr>
            </w:pPr>
            <w:r>
              <w:rPr>
                <w:szCs w:val="21"/>
              </w:rPr>
              <w:t>法定代表人（授权代表签字）：</w:t>
            </w:r>
          </w:p>
          <w:p w14:paraId="50BAB90D">
            <w:pPr>
              <w:rPr>
                <w:szCs w:val="21"/>
              </w:rPr>
            </w:pPr>
            <w:r>
              <w:rPr>
                <w:szCs w:val="21"/>
              </w:rPr>
              <w:t>地址：</w:t>
            </w:r>
            <w:permStart w:id="3" w:edGrp="everyone"/>
            <w:r>
              <w:rPr>
                <w:szCs w:val="21"/>
              </w:rPr>
              <w:t>***</w:t>
            </w:r>
            <w:permEnd w:id="3"/>
          </w:p>
          <w:p w14:paraId="265A02EA">
            <w:pPr>
              <w:rPr>
                <w:szCs w:val="21"/>
              </w:rPr>
            </w:pPr>
            <w:r>
              <w:rPr>
                <w:szCs w:val="21"/>
              </w:rPr>
              <w:t>开户银行：</w:t>
            </w:r>
            <w:permStart w:id="4" w:edGrp="everyone"/>
            <w:r>
              <w:rPr>
                <w:szCs w:val="21"/>
              </w:rPr>
              <w:t>***</w:t>
            </w:r>
          </w:p>
          <w:permEnd w:id="4"/>
          <w:p w14:paraId="662E80A8">
            <w:pPr>
              <w:widowControl/>
              <w:jc w:val="left"/>
            </w:pPr>
            <w:r>
              <w:rPr>
                <w:szCs w:val="21"/>
              </w:rPr>
              <w:t>账号：</w:t>
            </w:r>
            <w:permStart w:id="5" w:edGrp="everyone"/>
            <w:r>
              <w:rPr>
                <w:szCs w:val="21"/>
              </w:rPr>
              <w:t>***</w:t>
            </w:r>
            <w:permEnd w:id="5"/>
          </w:p>
        </w:tc>
      </w:tr>
    </w:tbl>
    <w:p w14:paraId="2C356710">
      <w:pPr>
        <w:widowControl/>
        <w:jc w:val="left"/>
        <w:rPr>
          <w:szCs w:val="21"/>
        </w:rPr>
        <w:sectPr>
          <w:type w:val="continuous"/>
          <w:pgSz w:w="11906" w:h="16838"/>
          <w:pgMar w:top="851" w:right="1134" w:bottom="851" w:left="1134" w:header="0" w:footer="567" w:gutter="0"/>
          <w:cols w:space="425" w:num="1"/>
          <w:docGrid w:linePitch="312" w:charSpace="0"/>
        </w:sectPr>
      </w:pPr>
    </w:p>
    <w:p w14:paraId="17BFA9E8">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rPr>
        <w:t>&lt;根据项目实际情况编制</w:t>
      </w:r>
      <w:r>
        <w:rPr>
          <w:b/>
          <w:bCs/>
          <w:i/>
          <w:iCs/>
          <w:szCs w:val="21"/>
        </w:rPr>
        <w:t>&gt;</w:t>
      </w:r>
    </w:p>
    <w:p w14:paraId="2EE5DBA2">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1635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327B217">
            <w:pPr>
              <w:widowControl/>
              <w:jc w:val="center"/>
              <w:rPr>
                <w:b/>
                <w:bCs/>
                <w:szCs w:val="21"/>
              </w:rPr>
            </w:pPr>
            <w:r>
              <w:rPr>
                <w:rFonts w:hint="eastAsia"/>
                <w:b/>
                <w:bCs/>
                <w:szCs w:val="21"/>
              </w:rPr>
              <w:t>序号</w:t>
            </w:r>
          </w:p>
        </w:tc>
        <w:tc>
          <w:tcPr>
            <w:tcW w:w="3686" w:type="dxa"/>
            <w:vAlign w:val="center"/>
          </w:tcPr>
          <w:p w14:paraId="64E7E6D5">
            <w:pPr>
              <w:widowControl/>
              <w:jc w:val="center"/>
              <w:rPr>
                <w:b/>
                <w:bCs/>
                <w:szCs w:val="21"/>
              </w:rPr>
            </w:pPr>
            <w:r>
              <w:rPr>
                <w:rFonts w:hint="eastAsia"/>
                <w:b/>
                <w:bCs/>
                <w:szCs w:val="21"/>
              </w:rPr>
              <w:t>结算项目名称</w:t>
            </w:r>
          </w:p>
        </w:tc>
        <w:tc>
          <w:tcPr>
            <w:tcW w:w="3402" w:type="dxa"/>
            <w:vAlign w:val="center"/>
          </w:tcPr>
          <w:p w14:paraId="2F8F6859">
            <w:pPr>
              <w:widowControl/>
              <w:jc w:val="center"/>
              <w:rPr>
                <w:b/>
                <w:bCs/>
                <w:i/>
                <w:iCs/>
                <w:szCs w:val="21"/>
              </w:rPr>
            </w:pPr>
            <w:r>
              <w:rPr>
                <w:rFonts w:hint="eastAsia"/>
                <w:b/>
                <w:bCs/>
                <w:szCs w:val="21"/>
              </w:rPr>
              <w:t>项目信息</w:t>
            </w:r>
            <w:r>
              <w:rPr>
                <w:rFonts w:hint="eastAsia"/>
                <w:b/>
                <w:bCs/>
                <w:i/>
                <w:iCs/>
                <w:szCs w:val="21"/>
              </w:rPr>
              <w:t>&lt;生产厂商、品牌、型号规格等</w:t>
            </w:r>
            <w:r>
              <w:rPr>
                <w:b/>
                <w:bCs/>
                <w:i/>
                <w:iCs/>
                <w:szCs w:val="21"/>
              </w:rPr>
              <w:t>&gt;</w:t>
            </w:r>
          </w:p>
        </w:tc>
        <w:tc>
          <w:tcPr>
            <w:tcW w:w="992" w:type="dxa"/>
            <w:vAlign w:val="center"/>
          </w:tcPr>
          <w:p w14:paraId="2BA2F88C">
            <w:pPr>
              <w:widowControl/>
              <w:jc w:val="center"/>
              <w:rPr>
                <w:b/>
                <w:bCs/>
                <w:szCs w:val="21"/>
              </w:rPr>
            </w:pPr>
            <w:r>
              <w:rPr>
                <w:rFonts w:hint="eastAsia"/>
                <w:b/>
                <w:bCs/>
                <w:szCs w:val="21"/>
              </w:rPr>
              <w:t>结算单位</w:t>
            </w:r>
            <w:r>
              <w:rPr>
                <w:rFonts w:hint="eastAsia"/>
                <w:b/>
                <w:bCs/>
                <w:i/>
                <w:iCs/>
                <w:szCs w:val="21"/>
              </w:rPr>
              <w:t>&lt;指货物的单位</w:t>
            </w:r>
            <w:r>
              <w:rPr>
                <w:b/>
                <w:bCs/>
                <w:i/>
                <w:iCs/>
                <w:szCs w:val="21"/>
              </w:rPr>
              <w:t>&gt;</w:t>
            </w:r>
          </w:p>
        </w:tc>
        <w:tc>
          <w:tcPr>
            <w:tcW w:w="986" w:type="dxa"/>
            <w:vAlign w:val="center"/>
          </w:tcPr>
          <w:p w14:paraId="2625E103">
            <w:pPr>
              <w:widowControl/>
              <w:jc w:val="center"/>
              <w:rPr>
                <w:b/>
                <w:bCs/>
                <w:szCs w:val="21"/>
              </w:rPr>
            </w:pPr>
            <w:r>
              <w:rPr>
                <w:rFonts w:hint="eastAsia"/>
                <w:b/>
                <w:bCs/>
                <w:szCs w:val="21"/>
              </w:rPr>
              <w:t>结算单价</w:t>
            </w:r>
          </w:p>
        </w:tc>
      </w:tr>
      <w:tr w14:paraId="760A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00057A">
            <w:pPr>
              <w:widowControl/>
              <w:jc w:val="center"/>
              <w:rPr>
                <w:szCs w:val="21"/>
              </w:rPr>
            </w:pPr>
            <w:r>
              <w:rPr>
                <w:rFonts w:hint="eastAsia"/>
                <w:szCs w:val="21"/>
              </w:rPr>
              <w:t>1</w:t>
            </w:r>
          </w:p>
        </w:tc>
        <w:tc>
          <w:tcPr>
            <w:tcW w:w="3686" w:type="dxa"/>
            <w:vAlign w:val="center"/>
          </w:tcPr>
          <w:p w14:paraId="2EDED377">
            <w:pPr>
              <w:widowControl/>
              <w:jc w:val="left"/>
              <w:rPr>
                <w:szCs w:val="21"/>
              </w:rPr>
            </w:pPr>
          </w:p>
        </w:tc>
        <w:tc>
          <w:tcPr>
            <w:tcW w:w="3402" w:type="dxa"/>
            <w:vAlign w:val="center"/>
          </w:tcPr>
          <w:p w14:paraId="35635446">
            <w:pPr>
              <w:widowControl/>
              <w:jc w:val="left"/>
              <w:rPr>
                <w:szCs w:val="21"/>
              </w:rPr>
            </w:pPr>
          </w:p>
        </w:tc>
        <w:tc>
          <w:tcPr>
            <w:tcW w:w="992" w:type="dxa"/>
            <w:vAlign w:val="center"/>
          </w:tcPr>
          <w:p w14:paraId="3EA4C551">
            <w:pPr>
              <w:widowControl/>
              <w:jc w:val="center"/>
              <w:rPr>
                <w:szCs w:val="21"/>
              </w:rPr>
            </w:pPr>
          </w:p>
        </w:tc>
        <w:tc>
          <w:tcPr>
            <w:tcW w:w="986" w:type="dxa"/>
            <w:vAlign w:val="center"/>
          </w:tcPr>
          <w:p w14:paraId="52327DA1">
            <w:pPr>
              <w:widowControl/>
              <w:jc w:val="center"/>
              <w:rPr>
                <w:szCs w:val="21"/>
              </w:rPr>
            </w:pPr>
          </w:p>
        </w:tc>
      </w:tr>
      <w:tr w14:paraId="2705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A3AA08A">
            <w:pPr>
              <w:widowControl/>
              <w:jc w:val="center"/>
              <w:rPr>
                <w:szCs w:val="21"/>
              </w:rPr>
            </w:pPr>
            <w:r>
              <w:rPr>
                <w:rFonts w:hint="eastAsia"/>
                <w:szCs w:val="21"/>
              </w:rPr>
              <w:t>2</w:t>
            </w:r>
          </w:p>
        </w:tc>
        <w:tc>
          <w:tcPr>
            <w:tcW w:w="3686" w:type="dxa"/>
            <w:vAlign w:val="center"/>
          </w:tcPr>
          <w:p w14:paraId="062D95FE">
            <w:pPr>
              <w:widowControl/>
              <w:jc w:val="left"/>
              <w:rPr>
                <w:szCs w:val="21"/>
              </w:rPr>
            </w:pPr>
          </w:p>
        </w:tc>
        <w:tc>
          <w:tcPr>
            <w:tcW w:w="3402" w:type="dxa"/>
            <w:vAlign w:val="center"/>
          </w:tcPr>
          <w:p w14:paraId="1DDFEC2B">
            <w:pPr>
              <w:widowControl/>
              <w:jc w:val="left"/>
              <w:rPr>
                <w:szCs w:val="21"/>
              </w:rPr>
            </w:pPr>
          </w:p>
        </w:tc>
        <w:tc>
          <w:tcPr>
            <w:tcW w:w="992" w:type="dxa"/>
            <w:vAlign w:val="center"/>
          </w:tcPr>
          <w:p w14:paraId="3273FE9F">
            <w:pPr>
              <w:widowControl/>
              <w:jc w:val="center"/>
              <w:rPr>
                <w:szCs w:val="21"/>
              </w:rPr>
            </w:pPr>
          </w:p>
        </w:tc>
        <w:tc>
          <w:tcPr>
            <w:tcW w:w="986" w:type="dxa"/>
            <w:vAlign w:val="center"/>
          </w:tcPr>
          <w:p w14:paraId="26FBDACD">
            <w:pPr>
              <w:widowControl/>
              <w:jc w:val="center"/>
              <w:rPr>
                <w:szCs w:val="21"/>
              </w:rPr>
            </w:pPr>
          </w:p>
        </w:tc>
      </w:tr>
      <w:tr w14:paraId="3685F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15A98FB">
            <w:pPr>
              <w:widowControl/>
              <w:jc w:val="center"/>
              <w:rPr>
                <w:szCs w:val="21"/>
              </w:rPr>
            </w:pPr>
            <w:r>
              <w:rPr>
                <w:szCs w:val="21"/>
              </w:rPr>
              <w:t>…</w:t>
            </w:r>
          </w:p>
        </w:tc>
        <w:tc>
          <w:tcPr>
            <w:tcW w:w="3686" w:type="dxa"/>
            <w:vAlign w:val="center"/>
          </w:tcPr>
          <w:p w14:paraId="2BAB9A7E">
            <w:pPr>
              <w:widowControl/>
              <w:jc w:val="left"/>
              <w:rPr>
                <w:szCs w:val="21"/>
              </w:rPr>
            </w:pPr>
          </w:p>
        </w:tc>
        <w:tc>
          <w:tcPr>
            <w:tcW w:w="3402" w:type="dxa"/>
            <w:vAlign w:val="center"/>
          </w:tcPr>
          <w:p w14:paraId="7152AE49">
            <w:pPr>
              <w:widowControl/>
              <w:jc w:val="left"/>
              <w:rPr>
                <w:szCs w:val="21"/>
              </w:rPr>
            </w:pPr>
          </w:p>
        </w:tc>
        <w:tc>
          <w:tcPr>
            <w:tcW w:w="992" w:type="dxa"/>
            <w:vAlign w:val="center"/>
          </w:tcPr>
          <w:p w14:paraId="0BF5108C">
            <w:pPr>
              <w:widowControl/>
              <w:jc w:val="center"/>
              <w:rPr>
                <w:szCs w:val="21"/>
              </w:rPr>
            </w:pPr>
          </w:p>
        </w:tc>
        <w:tc>
          <w:tcPr>
            <w:tcW w:w="986" w:type="dxa"/>
            <w:vAlign w:val="center"/>
          </w:tcPr>
          <w:p w14:paraId="53887F3C">
            <w:pPr>
              <w:widowControl/>
              <w:jc w:val="center"/>
              <w:rPr>
                <w:szCs w:val="21"/>
              </w:rPr>
            </w:pPr>
          </w:p>
        </w:tc>
      </w:tr>
    </w:tbl>
    <w:p w14:paraId="4CBC3316">
      <w:pPr>
        <w:widowControl/>
        <w:jc w:val="left"/>
        <w:rPr>
          <w:szCs w:val="21"/>
        </w:rPr>
        <w:sectPr>
          <w:footerReference r:id="rId9" w:type="default"/>
          <w:pgSz w:w="11906" w:h="16838"/>
          <w:pgMar w:top="851" w:right="1134" w:bottom="851" w:left="1134" w:header="0" w:footer="567" w:gutter="0"/>
          <w:cols w:space="425" w:num="1"/>
          <w:docGrid w:linePitch="312" w:charSpace="0"/>
        </w:sectPr>
      </w:pPr>
    </w:p>
    <w:p w14:paraId="6B00A5B6">
      <w:pPr>
        <w:widowControl/>
        <w:jc w:val="left"/>
        <w:rPr>
          <w:rFonts w:ascii="宋体" w:hAnsi="宋体"/>
          <w:b/>
          <w:bCs/>
          <w:szCs w:val="21"/>
        </w:rPr>
      </w:pPr>
      <w:r>
        <w:rPr>
          <w:rFonts w:hint="eastAsia" w:ascii="宋体" w:hAnsi="宋体"/>
          <w:b/>
          <w:bCs/>
          <w:szCs w:val="21"/>
        </w:rPr>
        <w:t>附件2：考核标准</w:t>
      </w:r>
    </w:p>
    <w:p w14:paraId="12E22557"/>
    <w:p w14:paraId="08BF3594">
      <w:pPr>
        <w:sectPr>
          <w:footerReference r:id="rId10" w:type="default"/>
          <w:pgSz w:w="11906" w:h="16838"/>
          <w:pgMar w:top="851" w:right="1134" w:bottom="851" w:left="1134" w:header="0" w:footer="567" w:gutter="0"/>
          <w:cols w:space="425" w:num="1"/>
          <w:docGrid w:linePitch="312" w:charSpace="0"/>
        </w:sectPr>
      </w:pPr>
      <w:r>
        <w:rPr>
          <w:rFonts w:hint="eastAsia"/>
        </w:rPr>
        <w:t>*</w:t>
      </w:r>
      <w:r>
        <w:t>**</w:t>
      </w:r>
    </w:p>
    <w:p w14:paraId="2A77205F">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3721996E"/>
    <w:p w14:paraId="1F07DE4A">
      <w:r>
        <w:rPr>
          <w:rFonts w:hint="eastAsia"/>
        </w:rPr>
        <w:t>*</w:t>
      </w:r>
      <w:r>
        <w:t>**</w:t>
      </w:r>
    </w:p>
    <w:p w14:paraId="0BE781BF">
      <w:pPr>
        <w:rPr>
          <w:rFonts w:ascii="Times New Roman" w:hAnsi="Times New Roman" w:cs="Times New Roman"/>
          <w:b/>
          <w:bCs/>
          <w:sz w:val="44"/>
          <w:szCs w:val="52"/>
        </w:rPr>
      </w:pPr>
      <w:r>
        <w:rPr>
          <w:rFonts w:ascii="Times New Roman" w:hAnsi="Times New Roman" w:cs="Times New Roman"/>
          <w:b/>
          <w:bCs/>
          <w:sz w:val="44"/>
          <w:szCs w:val="52"/>
        </w:rPr>
        <w:br w:type="page"/>
      </w:r>
    </w:p>
    <w:p w14:paraId="4B692D17">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1CF3A7BF">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4A76FC70">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51BF3B6A">
      <w:pPr>
        <w:ind w:firstLine="560" w:firstLineChars="200"/>
        <w:rPr>
          <w:rFonts w:ascii="Times New Roman" w:hAnsi="Times New Roman" w:eastAsia="仿宋" w:cs="Times New Roman"/>
          <w:sz w:val="28"/>
          <w:szCs w:val="28"/>
        </w:rPr>
      </w:pPr>
    </w:p>
    <w:p w14:paraId="30572C7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rPr>
        <w:t>：</w:t>
      </w:r>
    </w:p>
    <w:p w14:paraId="1B51E511">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rPr>
        <w:t>，</w:t>
      </w:r>
      <w:r>
        <w:rPr>
          <w:rFonts w:ascii="Times New Roman" w:hAnsi="Times New Roman" w:eastAsia="仿宋" w:cs="Times New Roman"/>
          <w:sz w:val="28"/>
          <w:szCs w:val="28"/>
        </w:rPr>
        <w:t>暗示、索要和收受供应商任何形式的财物、提成、回扣等一切不正当利益。</w:t>
      </w:r>
    </w:p>
    <w:p w14:paraId="2FCD7F1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rPr>
        <w:t>，</w:t>
      </w:r>
      <w:r>
        <w:rPr>
          <w:rFonts w:ascii="Times New Roman" w:hAnsi="Times New Roman" w:eastAsia="仿宋" w:cs="Times New Roman"/>
          <w:sz w:val="28"/>
          <w:szCs w:val="28"/>
        </w:rPr>
        <w:t>按有关规定严肃处理并追究相关人员责任。</w:t>
      </w:r>
    </w:p>
    <w:p w14:paraId="79924F6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7CFC1FE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6F605DF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5F02D65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0AE53481">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161BE021">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rPr>
        <w:t>，</w:t>
      </w:r>
      <w:r>
        <w:rPr>
          <w:rFonts w:ascii="Times New Roman" w:hAnsi="Times New Roman" w:eastAsia="仿宋" w:cs="Times New Roman"/>
          <w:sz w:val="28"/>
          <w:szCs w:val="28"/>
        </w:rPr>
        <w:t>归口管理部门、供应商、招标采购中心各执一份。</w:t>
      </w:r>
    </w:p>
    <w:p w14:paraId="46720C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050EC0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5B7AC03F">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0F2E2195">
      <w:pPr>
        <w:ind w:firstLine="560" w:firstLineChars="200"/>
        <w:rPr>
          <w:rFonts w:ascii="Times New Roman" w:hAnsi="Times New Roman" w:eastAsia="仿宋" w:cs="Times New Roman"/>
          <w:sz w:val="28"/>
          <w:szCs w:val="28"/>
        </w:rPr>
      </w:pPr>
    </w:p>
    <w:p w14:paraId="77CB0BC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rPr>
        <w:t>）</w:t>
      </w:r>
    </w:p>
    <w:p w14:paraId="43907391">
      <w:pPr>
        <w:ind w:firstLine="560" w:firstLineChars="200"/>
        <w:rPr>
          <w:rFonts w:ascii="Times New Roman" w:hAnsi="Times New Roman" w:eastAsia="仿宋" w:cs="Times New Roman"/>
          <w:sz w:val="28"/>
          <w:szCs w:val="28"/>
        </w:rPr>
      </w:pPr>
    </w:p>
    <w:p w14:paraId="17AE4F1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rPr>
        <w:t>：</w:t>
      </w:r>
    </w:p>
    <w:p w14:paraId="151C7E19">
      <w:pPr>
        <w:ind w:firstLine="4200" w:firstLineChars="1500"/>
        <w:rPr>
          <w:rFonts w:ascii="Times New Roman" w:hAnsi="Times New Roman" w:eastAsia="仿宋" w:cs="Times New Roman"/>
          <w:sz w:val="28"/>
          <w:szCs w:val="28"/>
        </w:rPr>
      </w:pPr>
    </w:p>
    <w:p w14:paraId="011E31AB">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7E642384">
      <w:pPr>
        <w:pStyle w:val="26"/>
        <w:rPr>
          <w:rFonts w:ascii="Times New Roman" w:hAnsi="Times New Roman"/>
        </w:rPr>
      </w:pPr>
    </w:p>
    <w:sectPr>
      <w:headerReference r:id="rId11" w:type="default"/>
      <w:footerReference r:id="rId12"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5E6D28D-85B2-4FE3-83C2-466E0698552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ADAA9B5-F122-40BF-A06E-A03C3A29958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E41D42E-666F-494F-86B4-4B9EE7E6BF41}"/>
  </w:font>
  <w:font w:name="FangSong_GB2312">
    <w:altName w:val="仿宋"/>
    <w:panose1 w:val="02010609030101010101"/>
    <w:charset w:val="86"/>
    <w:family w:val="modern"/>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F07106E-9C6C-4164-8018-934052EB4919}"/>
  </w:font>
  <w:font w:name="Segoe UI Symbol">
    <w:panose1 w:val="020B0502040204020203"/>
    <w:charset w:val="00"/>
    <w:family w:val="swiss"/>
    <w:pitch w:val="default"/>
    <w:sig w:usb0="800001E3" w:usb1="1200FFEF" w:usb2="00040000" w:usb3="04000000" w:csb0="00000001" w:csb1="40000000"/>
    <w:embedRegular r:id="rId5" w:fontKey="{3B9C1C8A-E3F4-43DD-ACCE-7626C0A95577}"/>
  </w:font>
  <w:font w:name="Wingdings 2">
    <w:altName w:val="Wingdings"/>
    <w:panose1 w:val="05020102010507070707"/>
    <w:charset w:val="4D"/>
    <w:family w:val="decorative"/>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embedRegular r:id="rId6" w:fontKey="{17E293AA-6197-42FC-85E6-794AD3BE55B4}"/>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E4D36">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0E593">
    <w:pPr>
      <w:pStyle w:val="11"/>
      <w:contextualSpacing/>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C6F805">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8C6F805">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F5841">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4E598DA7">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5E78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E3A1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3DE3A1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246DF">
    <w:pPr>
      <w:pStyle w:val="1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162D61">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D162D61">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D4B81">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94AACB">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3694AACB">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CBD13">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8855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1EF015BA">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2F059">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6513A">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556714E8">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661B4F4"/>
    <w:multiLevelType w:val="singleLevel"/>
    <w:tmpl w:val="A661B4F4"/>
    <w:lvl w:ilvl="0" w:tentative="0">
      <w:start w:val="1"/>
      <w:numFmt w:val="chineseCounting"/>
      <w:suff w:val="nothing"/>
      <w:lvlText w:val="%1、"/>
      <w:lvlJc w:val="left"/>
      <w:pPr>
        <w:ind w:left="-482"/>
      </w:pPr>
      <w:rPr>
        <w:rFonts w:hint="eastAsia"/>
        <w:b/>
        <w:bCs/>
      </w:rPr>
    </w:lvl>
  </w:abstractNum>
  <w:abstractNum w:abstractNumId="3">
    <w:nsid w:val="DE1B25D1"/>
    <w:multiLevelType w:val="singleLevel"/>
    <w:tmpl w:val="DE1B25D1"/>
    <w:lvl w:ilvl="0" w:tentative="0">
      <w:start w:val="1"/>
      <w:numFmt w:val="decimal"/>
      <w:lvlText w:val="%1."/>
      <w:lvlJc w:val="left"/>
      <w:pPr>
        <w:ind w:left="425" w:hanging="425"/>
      </w:pPr>
      <w:rPr>
        <w:rFonts w:hint="default"/>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2DB40BA"/>
    <w:multiLevelType w:val="singleLevel"/>
    <w:tmpl w:val="02DB40BA"/>
    <w:lvl w:ilvl="0" w:tentative="0">
      <w:start w:val="1"/>
      <w:numFmt w:val="decimal"/>
      <w:lvlText w:val="%1."/>
      <w:lvlJc w:val="left"/>
      <w:pPr>
        <w:ind w:left="425" w:hanging="425"/>
      </w:pPr>
      <w:rPr>
        <w:rFonts w:hint="default"/>
      </w:rPr>
    </w:lvl>
  </w:abstractNum>
  <w:abstractNum w:abstractNumId="10">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F712D09"/>
    <w:multiLevelType w:val="singleLevel"/>
    <w:tmpl w:val="1F712D09"/>
    <w:lvl w:ilvl="0" w:tentative="0">
      <w:start w:val="1"/>
      <w:numFmt w:val="decimal"/>
      <w:lvlText w:val="(%1)"/>
      <w:lvlJc w:val="left"/>
      <w:pPr>
        <w:ind w:left="218"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D1F5703"/>
    <w:multiLevelType w:val="singleLevel"/>
    <w:tmpl w:val="2D1F5703"/>
    <w:lvl w:ilvl="0" w:tentative="0">
      <w:start w:val="1"/>
      <w:numFmt w:val="decimal"/>
      <w:lvlText w:val="(%1)"/>
      <w:lvlJc w:val="left"/>
      <w:pPr>
        <w:ind w:left="425" w:hanging="425"/>
      </w:pPr>
      <w:rPr>
        <w:rFonts w:hint="default"/>
      </w:r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3FB90845"/>
    <w:multiLevelType w:val="singleLevel"/>
    <w:tmpl w:val="3FB90845"/>
    <w:lvl w:ilvl="0" w:tentative="0">
      <w:start w:val="1"/>
      <w:numFmt w:val="decimal"/>
      <w:lvlText w:val="%1."/>
      <w:lvlJc w:val="left"/>
      <w:pPr>
        <w:ind w:left="425" w:hanging="425"/>
      </w:pPr>
      <w:rPr>
        <w:rFonts w:hint="default"/>
      </w:rPr>
    </w:lvl>
  </w:abstractNum>
  <w:abstractNum w:abstractNumId="22">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3">
    <w:nsid w:val="54E331C9"/>
    <w:multiLevelType w:val="singleLevel"/>
    <w:tmpl w:val="54E331C9"/>
    <w:lvl w:ilvl="0" w:tentative="0">
      <w:start w:val="1"/>
      <w:numFmt w:val="decimal"/>
      <w:lvlText w:val="%1."/>
      <w:lvlJc w:val="left"/>
      <w:pPr>
        <w:ind w:left="425" w:hanging="425"/>
      </w:pPr>
      <w:rPr>
        <w:rFonts w:hint="default"/>
      </w:rPr>
    </w:lvl>
  </w:abstractNum>
  <w:abstractNum w:abstractNumId="24">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5">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7">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9">
    <w:nsid w:val="64833481"/>
    <w:multiLevelType w:val="singleLevel"/>
    <w:tmpl w:val="64833481"/>
    <w:lvl w:ilvl="0" w:tentative="0">
      <w:start w:val="2"/>
      <w:numFmt w:val="decimal"/>
      <w:lvlText w:val="%1."/>
      <w:lvlJc w:val="left"/>
      <w:pPr>
        <w:tabs>
          <w:tab w:val="left" w:pos="312"/>
        </w:tabs>
      </w:pPr>
    </w:lvl>
  </w:abstractNum>
  <w:abstractNum w:abstractNumId="30">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8"/>
  </w:num>
  <w:num w:numId="2">
    <w:abstractNumId w:val="5"/>
  </w:num>
  <w:num w:numId="3">
    <w:abstractNumId w:val="20"/>
  </w:num>
  <w:num w:numId="4">
    <w:abstractNumId w:val="32"/>
  </w:num>
  <w:num w:numId="5">
    <w:abstractNumId w:val="15"/>
  </w:num>
  <w:num w:numId="6">
    <w:abstractNumId w:val="26"/>
  </w:num>
  <w:num w:numId="7">
    <w:abstractNumId w:val="19"/>
  </w:num>
  <w:num w:numId="8">
    <w:abstractNumId w:val="4"/>
  </w:num>
  <w:num w:numId="9">
    <w:abstractNumId w:val="1"/>
  </w:num>
  <w:num w:numId="10">
    <w:abstractNumId w:val="0"/>
  </w:num>
  <w:num w:numId="11">
    <w:abstractNumId w:val="6"/>
  </w:num>
  <w:num w:numId="12">
    <w:abstractNumId w:val="2"/>
  </w:num>
  <w:num w:numId="13">
    <w:abstractNumId w:val="9"/>
  </w:num>
  <w:num w:numId="14">
    <w:abstractNumId w:val="21"/>
  </w:num>
  <w:num w:numId="15">
    <w:abstractNumId w:val="23"/>
  </w:num>
  <w:num w:numId="16">
    <w:abstractNumId w:val="3"/>
  </w:num>
  <w:num w:numId="17">
    <w:abstractNumId w:val="17"/>
  </w:num>
  <w:num w:numId="18">
    <w:abstractNumId w:val="29"/>
  </w:num>
  <w:num w:numId="19">
    <w:abstractNumId w:val="14"/>
  </w:num>
  <w:num w:numId="20">
    <w:abstractNumId w:val="27"/>
  </w:num>
  <w:num w:numId="21">
    <w:abstractNumId w:val="31"/>
  </w:num>
  <w:num w:numId="22">
    <w:abstractNumId w:val="24"/>
  </w:num>
  <w:num w:numId="23">
    <w:abstractNumId w:val="11"/>
  </w:num>
  <w:num w:numId="24">
    <w:abstractNumId w:val="8"/>
  </w:num>
  <w:num w:numId="25">
    <w:abstractNumId w:val="28"/>
  </w:num>
  <w:num w:numId="26">
    <w:abstractNumId w:val="22"/>
  </w:num>
  <w:num w:numId="27">
    <w:abstractNumId w:val="10"/>
  </w:num>
  <w:num w:numId="28">
    <w:abstractNumId w:val="13"/>
  </w:num>
  <w:num w:numId="29">
    <w:abstractNumId w:val="30"/>
  </w:num>
  <w:num w:numId="30">
    <w:abstractNumId w:val="7"/>
  </w:num>
  <w:num w:numId="31">
    <w:abstractNumId w:val="25"/>
  </w:num>
  <w:num w:numId="32">
    <w:abstractNumId w:val="12"/>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63A81"/>
    <w:rsid w:val="00677BCD"/>
    <w:rsid w:val="006970F4"/>
    <w:rsid w:val="006B63B0"/>
    <w:rsid w:val="006F4109"/>
    <w:rsid w:val="00710285"/>
    <w:rsid w:val="00712CF5"/>
    <w:rsid w:val="007365C1"/>
    <w:rsid w:val="00746494"/>
    <w:rsid w:val="0075510B"/>
    <w:rsid w:val="007760AF"/>
    <w:rsid w:val="00780419"/>
    <w:rsid w:val="007A2792"/>
    <w:rsid w:val="007C5836"/>
    <w:rsid w:val="007D6E11"/>
    <w:rsid w:val="00823167"/>
    <w:rsid w:val="008439DA"/>
    <w:rsid w:val="00844285"/>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520FF"/>
    <w:rsid w:val="00C71242"/>
    <w:rsid w:val="00C7491C"/>
    <w:rsid w:val="00C80DB0"/>
    <w:rsid w:val="00C866E7"/>
    <w:rsid w:val="00CC6ACA"/>
    <w:rsid w:val="00D00420"/>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86402A"/>
    <w:rsid w:val="01D50BD5"/>
    <w:rsid w:val="02581D83"/>
    <w:rsid w:val="025A5919"/>
    <w:rsid w:val="02B20976"/>
    <w:rsid w:val="038867F4"/>
    <w:rsid w:val="04C334DC"/>
    <w:rsid w:val="04EA2A9E"/>
    <w:rsid w:val="053D4F30"/>
    <w:rsid w:val="05441468"/>
    <w:rsid w:val="058C78B0"/>
    <w:rsid w:val="05E13064"/>
    <w:rsid w:val="060F4DFF"/>
    <w:rsid w:val="0722013F"/>
    <w:rsid w:val="078A573C"/>
    <w:rsid w:val="0818776A"/>
    <w:rsid w:val="08273E74"/>
    <w:rsid w:val="088A4729"/>
    <w:rsid w:val="089B43F4"/>
    <w:rsid w:val="089E4926"/>
    <w:rsid w:val="09153A7C"/>
    <w:rsid w:val="093A3733"/>
    <w:rsid w:val="0A0B0E87"/>
    <w:rsid w:val="0A222B45"/>
    <w:rsid w:val="0A333E37"/>
    <w:rsid w:val="0A4144F8"/>
    <w:rsid w:val="0AB16975"/>
    <w:rsid w:val="0B4508AE"/>
    <w:rsid w:val="0B7A42BB"/>
    <w:rsid w:val="0C1B00F6"/>
    <w:rsid w:val="0C423F13"/>
    <w:rsid w:val="0CF161C9"/>
    <w:rsid w:val="0E0B7FF0"/>
    <w:rsid w:val="0F904004"/>
    <w:rsid w:val="112E78A0"/>
    <w:rsid w:val="11302D6E"/>
    <w:rsid w:val="114D01EF"/>
    <w:rsid w:val="117A5014"/>
    <w:rsid w:val="11D306FA"/>
    <w:rsid w:val="127F05A0"/>
    <w:rsid w:val="136D78F8"/>
    <w:rsid w:val="14822721"/>
    <w:rsid w:val="14FF174B"/>
    <w:rsid w:val="15CC4977"/>
    <w:rsid w:val="162A4F7D"/>
    <w:rsid w:val="16A56D56"/>
    <w:rsid w:val="16A82A66"/>
    <w:rsid w:val="173535F2"/>
    <w:rsid w:val="18477C1A"/>
    <w:rsid w:val="19620DD1"/>
    <w:rsid w:val="1994787E"/>
    <w:rsid w:val="1A3D0518"/>
    <w:rsid w:val="1BCC54CD"/>
    <w:rsid w:val="1CFF1A87"/>
    <w:rsid w:val="1D7C061A"/>
    <w:rsid w:val="1DD000AF"/>
    <w:rsid w:val="1E09745A"/>
    <w:rsid w:val="1E176351"/>
    <w:rsid w:val="1E3218D7"/>
    <w:rsid w:val="1E452596"/>
    <w:rsid w:val="1E4B57BF"/>
    <w:rsid w:val="1F8F1D27"/>
    <w:rsid w:val="229121BE"/>
    <w:rsid w:val="22935D1D"/>
    <w:rsid w:val="23D4489F"/>
    <w:rsid w:val="24E61707"/>
    <w:rsid w:val="24FB4266"/>
    <w:rsid w:val="25841ECF"/>
    <w:rsid w:val="25BC17DF"/>
    <w:rsid w:val="25CF54AD"/>
    <w:rsid w:val="262001B9"/>
    <w:rsid w:val="2638404D"/>
    <w:rsid w:val="273121C1"/>
    <w:rsid w:val="27B87AF9"/>
    <w:rsid w:val="27E80EA9"/>
    <w:rsid w:val="280414A1"/>
    <w:rsid w:val="28570368"/>
    <w:rsid w:val="28CE79D0"/>
    <w:rsid w:val="29A7676B"/>
    <w:rsid w:val="29C5318E"/>
    <w:rsid w:val="2ADC44D9"/>
    <w:rsid w:val="2B053749"/>
    <w:rsid w:val="2B502F98"/>
    <w:rsid w:val="2C9A0A9E"/>
    <w:rsid w:val="2CA3146B"/>
    <w:rsid w:val="2D125BFD"/>
    <w:rsid w:val="2DA70D65"/>
    <w:rsid w:val="2DE01426"/>
    <w:rsid w:val="2E4926AF"/>
    <w:rsid w:val="2E9A4AF0"/>
    <w:rsid w:val="2F5A7DDB"/>
    <w:rsid w:val="2F7964B4"/>
    <w:rsid w:val="2FE75045"/>
    <w:rsid w:val="309335A5"/>
    <w:rsid w:val="31514CF8"/>
    <w:rsid w:val="31A50EFF"/>
    <w:rsid w:val="31FB2A50"/>
    <w:rsid w:val="333676E9"/>
    <w:rsid w:val="3427766B"/>
    <w:rsid w:val="343706EB"/>
    <w:rsid w:val="351A08D0"/>
    <w:rsid w:val="35562115"/>
    <w:rsid w:val="35EE043F"/>
    <w:rsid w:val="3619071C"/>
    <w:rsid w:val="36334CE5"/>
    <w:rsid w:val="37D70F86"/>
    <w:rsid w:val="39275621"/>
    <w:rsid w:val="3A2F2958"/>
    <w:rsid w:val="3A551407"/>
    <w:rsid w:val="3ABC7B9C"/>
    <w:rsid w:val="3AF872F4"/>
    <w:rsid w:val="3AFC20AD"/>
    <w:rsid w:val="3B033C36"/>
    <w:rsid w:val="3B830EB0"/>
    <w:rsid w:val="3BE72D08"/>
    <w:rsid w:val="3D483969"/>
    <w:rsid w:val="3DE10046"/>
    <w:rsid w:val="3DE1436E"/>
    <w:rsid w:val="3E5D4E8E"/>
    <w:rsid w:val="3E7F315A"/>
    <w:rsid w:val="3E8F4088"/>
    <w:rsid w:val="3EFB6BCB"/>
    <w:rsid w:val="3FE25336"/>
    <w:rsid w:val="404E74E8"/>
    <w:rsid w:val="408D72F4"/>
    <w:rsid w:val="41076015"/>
    <w:rsid w:val="41B16574"/>
    <w:rsid w:val="42075FF8"/>
    <w:rsid w:val="42081875"/>
    <w:rsid w:val="42842020"/>
    <w:rsid w:val="43226AF9"/>
    <w:rsid w:val="43454BD3"/>
    <w:rsid w:val="436F3D4A"/>
    <w:rsid w:val="43C2293A"/>
    <w:rsid w:val="44220155"/>
    <w:rsid w:val="468567BB"/>
    <w:rsid w:val="4750669E"/>
    <w:rsid w:val="47527B9C"/>
    <w:rsid w:val="4782487D"/>
    <w:rsid w:val="48C63606"/>
    <w:rsid w:val="499A74EE"/>
    <w:rsid w:val="4A3344C9"/>
    <w:rsid w:val="4A615739"/>
    <w:rsid w:val="4ABF170F"/>
    <w:rsid w:val="4B31068E"/>
    <w:rsid w:val="4BA55220"/>
    <w:rsid w:val="4BAD0151"/>
    <w:rsid w:val="4BCB1EB8"/>
    <w:rsid w:val="4BCB6829"/>
    <w:rsid w:val="4C184E09"/>
    <w:rsid w:val="4C604D93"/>
    <w:rsid w:val="4C8F75A2"/>
    <w:rsid w:val="4D883A61"/>
    <w:rsid w:val="4DAD4403"/>
    <w:rsid w:val="4DED476F"/>
    <w:rsid w:val="4E6301AA"/>
    <w:rsid w:val="4E8C008E"/>
    <w:rsid w:val="4F1C1B26"/>
    <w:rsid w:val="4F3A2892"/>
    <w:rsid w:val="4F6841D5"/>
    <w:rsid w:val="4FEF758C"/>
    <w:rsid w:val="50636A45"/>
    <w:rsid w:val="50771A9C"/>
    <w:rsid w:val="51093CCB"/>
    <w:rsid w:val="51BB3490"/>
    <w:rsid w:val="51C47F6D"/>
    <w:rsid w:val="526D6A4B"/>
    <w:rsid w:val="52F67C97"/>
    <w:rsid w:val="5455382C"/>
    <w:rsid w:val="563611BE"/>
    <w:rsid w:val="5684380C"/>
    <w:rsid w:val="56FE00DA"/>
    <w:rsid w:val="57B905EB"/>
    <w:rsid w:val="581E3821"/>
    <w:rsid w:val="59232C3D"/>
    <w:rsid w:val="5A8D74BB"/>
    <w:rsid w:val="5ACA18CE"/>
    <w:rsid w:val="5B9C5B42"/>
    <w:rsid w:val="5BD92F82"/>
    <w:rsid w:val="5BE079A7"/>
    <w:rsid w:val="5CF54CDA"/>
    <w:rsid w:val="5D0A3490"/>
    <w:rsid w:val="5D781C53"/>
    <w:rsid w:val="5D7E0D39"/>
    <w:rsid w:val="5DD56503"/>
    <w:rsid w:val="5E99274C"/>
    <w:rsid w:val="5E9D3F29"/>
    <w:rsid w:val="60384CD1"/>
    <w:rsid w:val="603D68F1"/>
    <w:rsid w:val="60612574"/>
    <w:rsid w:val="60655808"/>
    <w:rsid w:val="60EC1836"/>
    <w:rsid w:val="60F86CEE"/>
    <w:rsid w:val="61C065D6"/>
    <w:rsid w:val="61EB3135"/>
    <w:rsid w:val="620C21B2"/>
    <w:rsid w:val="62CD0BC5"/>
    <w:rsid w:val="63A9427A"/>
    <w:rsid w:val="63D462B1"/>
    <w:rsid w:val="641A3596"/>
    <w:rsid w:val="64897C1D"/>
    <w:rsid w:val="649653FE"/>
    <w:rsid w:val="64D96647"/>
    <w:rsid w:val="64F1311A"/>
    <w:rsid w:val="655B51E5"/>
    <w:rsid w:val="65E40ADA"/>
    <w:rsid w:val="66330B86"/>
    <w:rsid w:val="66E22203"/>
    <w:rsid w:val="672C1F24"/>
    <w:rsid w:val="68AA6162"/>
    <w:rsid w:val="68B0223F"/>
    <w:rsid w:val="68B812C9"/>
    <w:rsid w:val="68E22922"/>
    <w:rsid w:val="68F4037D"/>
    <w:rsid w:val="6920290F"/>
    <w:rsid w:val="692F265C"/>
    <w:rsid w:val="69D50CF4"/>
    <w:rsid w:val="6AAD0176"/>
    <w:rsid w:val="6AB844F7"/>
    <w:rsid w:val="6B6B7E77"/>
    <w:rsid w:val="6BED39B7"/>
    <w:rsid w:val="6BF10A27"/>
    <w:rsid w:val="6C487AFD"/>
    <w:rsid w:val="6CB24363"/>
    <w:rsid w:val="6EA93466"/>
    <w:rsid w:val="6EE55006"/>
    <w:rsid w:val="6F1555C7"/>
    <w:rsid w:val="6FCF0795"/>
    <w:rsid w:val="71381023"/>
    <w:rsid w:val="71696852"/>
    <w:rsid w:val="716A38D3"/>
    <w:rsid w:val="71937493"/>
    <w:rsid w:val="71F311D9"/>
    <w:rsid w:val="71F41601"/>
    <w:rsid w:val="729D124B"/>
    <w:rsid w:val="73714961"/>
    <w:rsid w:val="73E20E2C"/>
    <w:rsid w:val="754D1D92"/>
    <w:rsid w:val="758350A9"/>
    <w:rsid w:val="75A718C4"/>
    <w:rsid w:val="75AA0A35"/>
    <w:rsid w:val="76C45833"/>
    <w:rsid w:val="78702585"/>
    <w:rsid w:val="78A56101"/>
    <w:rsid w:val="78E71CAD"/>
    <w:rsid w:val="79687E1D"/>
    <w:rsid w:val="7B560FD7"/>
    <w:rsid w:val="7B5F74F8"/>
    <w:rsid w:val="7B690630"/>
    <w:rsid w:val="7BD71529"/>
    <w:rsid w:val="7BEA6C58"/>
    <w:rsid w:val="7C5123F4"/>
    <w:rsid w:val="7D040AB6"/>
    <w:rsid w:val="7D2B301C"/>
    <w:rsid w:val="7D4119E6"/>
    <w:rsid w:val="7D7939E7"/>
    <w:rsid w:val="7DAF162B"/>
    <w:rsid w:val="7DC42B41"/>
    <w:rsid w:val="7DF06F0E"/>
    <w:rsid w:val="7E7860D6"/>
    <w:rsid w:val="7EA01F51"/>
    <w:rsid w:val="7F6B7E43"/>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b/>
      <w:kern w:val="44"/>
      <w:sz w:val="36"/>
      <w:lang w:val="zh-CN"/>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Table Text"/>
    <w:basedOn w:val="1"/>
    <w:semiHidden/>
    <w:qFormat/>
    <w:uiPriority w:val="0"/>
    <w:rPr>
      <w:rFonts w:ascii="宋体" w:hAnsi="宋体" w:eastAsia="宋体" w:cs="宋体"/>
      <w:sz w:val="19"/>
      <w:szCs w:val="19"/>
      <w:lang w:eastAsia="en-US"/>
    </w:rPr>
  </w:style>
  <w:style w:type="table" w:customStyle="1" w:styleId="43">
    <w:name w:val="Table Normal1"/>
    <w:semiHidden/>
    <w:unhideWhenUsed/>
    <w:qFormat/>
    <w:uiPriority w:val="0"/>
    <w:tblPr>
      <w:tblCellMar>
        <w:top w:w="0" w:type="dxa"/>
        <w:left w:w="0" w:type="dxa"/>
        <w:bottom w:w="0" w:type="dxa"/>
        <w:right w:w="0" w:type="dxa"/>
      </w:tblCellMar>
    </w:tblPr>
  </w:style>
  <w:style w:type="paragraph" w:customStyle="1" w:styleId="44">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48</Pages>
  <Words>4741</Words>
  <Characters>4912</Characters>
  <Lines>204</Lines>
  <Paragraphs>57</Paragraphs>
  <TotalTime>2</TotalTime>
  <ScaleCrop>false</ScaleCrop>
  <LinksUpToDate>false</LinksUpToDate>
  <CharactersWithSpaces>4987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2026-09-22T00:46:12Z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D56CFD8CAA7A4BB5BF95362CEC19F6B9_13</vt:lpwstr>
  </property>
  <property fmtid="{D5CDD505-2E9C-101B-9397-08002B2CF9AE}" pid="4" name="KSOTemplateDocerSaveRecord">
    <vt:lpwstr>eyJoZGlkIjoiOTkyMTAwNWNkOWQxN2M2ZGU0YTllNDJiNjQ2ZjgyNjkiLCJ1c2VySWQiOiIzNjM4OTIzNDkifQ==</vt:lpwstr>
  </property>
</Properties>
</file>