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医院2026年自动加样系统采购项目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我院就2026年自动加样系统项目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565"/>
        <w:gridCol w:w="2809"/>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58"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360" w:type="pct"/>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1528"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4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default" w:ascii="仿宋" w:hAnsi="仿宋" w:eastAsia="仿宋" w:cs="仿宋"/>
                <w:color w:val="000000"/>
                <w:sz w:val="21"/>
                <w:szCs w:val="21"/>
                <w:lang w:val="en-US" w:eastAsia="zh-CN"/>
              </w:rPr>
              <w:t>自动加样系统</w:t>
            </w:r>
          </w:p>
        </w:tc>
        <w:tc>
          <w:tcPr>
            <w:tcW w:w="758"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1360" w:type="pct"/>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病原体核酸检测</w:t>
            </w:r>
          </w:p>
        </w:tc>
        <w:tc>
          <w:tcPr>
            <w:tcW w:w="1528" w:type="pct"/>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w:t>
      </w:r>
      <w:bookmarkStart w:id="0" w:name="_GoBack"/>
      <w:r>
        <w:rPr>
          <w:rFonts w:hint="eastAsia" w:ascii="仿宋" w:hAnsi="仿宋" w:eastAsia="仿宋" w:cs="仿宋"/>
          <w:b/>
          <w:bCs/>
          <w:color w:val="FF0000"/>
          <w:sz w:val="24"/>
          <w:szCs w:val="24"/>
          <w:highlight w:val="none"/>
          <w:lang w:val="en-US" w:eastAsia="zh-CN"/>
        </w:rPr>
        <w:t>间以本周五电话通知为准），在四川省人民医院医学图书馆招标采购中心311会议室举行，具体</w:t>
      </w:r>
      <w:bookmarkEnd w:id="0"/>
      <w:r>
        <w:rPr>
          <w:rFonts w:hint="eastAsia" w:ascii="仿宋" w:hAnsi="仿宋" w:eastAsia="仿宋" w:cs="仿宋"/>
          <w:b/>
          <w:bCs/>
          <w:color w:val="FF0000"/>
          <w:sz w:val="24"/>
          <w:szCs w:val="24"/>
          <w:highlight w:val="none"/>
          <w:lang w:val="en-US" w:eastAsia="zh-CN"/>
        </w:rPr>
        <w:t>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3310E4"/>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1283</Words>
  <Characters>1346</Characters>
  <Lines>9</Lines>
  <Paragraphs>2</Paragraphs>
  <TotalTime>0</TotalTime>
  <ScaleCrop>false</ScaleCrop>
  <LinksUpToDate>false</LinksUpToDate>
  <CharactersWithSpaces>1456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2026-08-10T09:06:43Z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