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仿宋" w:hAnsi="仿宋" w:eastAsia="仿宋" w:cs="仿宋"/>
          <w:b/>
          <w:spacing w:val="24"/>
          <w:sz w:val="56"/>
          <w:szCs w:val="56"/>
        </w:rPr>
      </w:pPr>
      <w:r>
        <w:rPr>
          <w:rFonts w:hint="eastAsia" w:ascii="仿宋" w:hAnsi="仿宋" w:eastAsia="仿宋" w:cs="仿宋"/>
          <w:b/>
          <w:spacing w:val="24"/>
          <w:sz w:val="56"/>
          <w:szCs w:val="56"/>
        </w:rPr>
        <w:t>四川省人民医院中和</w:t>
      </w:r>
      <w:r>
        <w:rPr>
          <w:rFonts w:hint="eastAsia" w:ascii="仿宋" w:hAnsi="仿宋" w:eastAsia="仿宋" w:cs="仿宋"/>
          <w:b/>
          <w:spacing w:val="24"/>
          <w:sz w:val="56"/>
          <w:szCs w:val="56"/>
          <w:lang w:val="en-US" w:eastAsia="zh-CN"/>
        </w:rPr>
        <w:t>电梯</w:t>
      </w:r>
      <w:r>
        <w:rPr>
          <w:rFonts w:hint="eastAsia" w:ascii="仿宋" w:hAnsi="仿宋" w:eastAsia="仿宋" w:cs="仿宋"/>
          <w:b/>
          <w:spacing w:val="24"/>
          <w:sz w:val="56"/>
          <w:szCs w:val="56"/>
        </w:rPr>
        <w:t>维保服务采购项目</w:t>
      </w:r>
    </w:p>
    <w:p w14:paraId="1522C629">
      <w:pPr>
        <w:spacing w:before="1109" w:beforeLines="350" w:after="1109" w:afterLines="350" w:line="800" w:lineRule="exact"/>
        <w:jc w:val="center"/>
        <w:rPr>
          <w:rFonts w:hint="eastAsia" w:ascii="仿宋" w:hAnsi="仿宋" w:eastAsia="仿宋" w:cs="仿宋"/>
          <w:b/>
          <w:sz w:val="72"/>
          <w:szCs w:val="72"/>
        </w:rPr>
      </w:pPr>
      <w:r>
        <w:rPr>
          <w:rFonts w:hint="eastAsia" w:ascii="仿宋" w:hAnsi="仿宋" w:eastAsia="仿宋" w:cs="仿宋"/>
          <w:b/>
          <w:sz w:val="72"/>
          <w:szCs w:val="72"/>
        </w:rPr>
        <w:t>谈</w:t>
      </w:r>
    </w:p>
    <w:p w14:paraId="7218C3BF">
      <w:pPr>
        <w:spacing w:before="1109" w:beforeLines="350" w:after="1109" w:afterLines="350" w:line="800" w:lineRule="exact"/>
        <w:jc w:val="center"/>
        <w:rPr>
          <w:rFonts w:hint="eastAsia" w:ascii="仿宋" w:hAnsi="仿宋" w:eastAsia="仿宋" w:cs="仿宋"/>
          <w:b/>
          <w:sz w:val="72"/>
          <w:szCs w:val="72"/>
        </w:rPr>
      </w:pPr>
      <w:r>
        <w:rPr>
          <w:rFonts w:hint="eastAsia" w:ascii="仿宋" w:hAnsi="仿宋" w:eastAsia="仿宋" w:cs="仿宋"/>
          <w:b/>
          <w:sz w:val="72"/>
          <w:szCs w:val="72"/>
        </w:rPr>
        <w:t>判</w:t>
      </w:r>
    </w:p>
    <w:p w14:paraId="3B1A60B6">
      <w:pPr>
        <w:spacing w:before="1109" w:beforeLines="350" w:after="1109" w:afterLines="350" w:line="800" w:lineRule="exact"/>
        <w:jc w:val="center"/>
        <w:rPr>
          <w:rFonts w:hint="eastAsia" w:ascii="仿宋" w:hAnsi="仿宋" w:eastAsia="仿宋" w:cs="仿宋"/>
          <w:b/>
          <w:sz w:val="72"/>
          <w:szCs w:val="72"/>
        </w:rPr>
      </w:pPr>
      <w:r>
        <w:rPr>
          <w:rFonts w:hint="eastAsia" w:ascii="仿宋" w:hAnsi="仿宋" w:eastAsia="仿宋" w:cs="仿宋"/>
          <w:b/>
          <w:sz w:val="72"/>
          <w:szCs w:val="72"/>
        </w:rPr>
        <w:t>文</w:t>
      </w:r>
    </w:p>
    <w:p w14:paraId="7DFCF65D">
      <w:pPr>
        <w:spacing w:before="1109" w:beforeLines="350" w:after="1109" w:afterLines="350" w:line="800" w:lineRule="exact"/>
        <w:jc w:val="center"/>
        <w:rPr>
          <w:rFonts w:hint="eastAsia" w:ascii="仿宋" w:hAnsi="仿宋" w:eastAsia="仿宋" w:cs="仿宋"/>
          <w:b/>
          <w:sz w:val="72"/>
          <w:szCs w:val="72"/>
        </w:rPr>
      </w:pPr>
      <w:r>
        <w:rPr>
          <w:rFonts w:hint="eastAsia" w:ascii="仿宋" w:hAnsi="仿宋" w:eastAsia="仿宋" w:cs="仿宋"/>
          <w:b/>
          <w:sz w:val="72"/>
          <w:szCs w:val="72"/>
        </w:rPr>
        <w:t>件</w:t>
      </w:r>
    </w:p>
    <w:p w14:paraId="6C843C3A">
      <w:pPr>
        <w:spacing w:line="440" w:lineRule="exact"/>
        <w:jc w:val="center"/>
        <w:rPr>
          <w:rFonts w:hint="eastAsia" w:ascii="仿宋" w:hAnsi="仿宋" w:eastAsia="仿宋" w:cs="仿宋"/>
          <w:b/>
          <w:sz w:val="36"/>
          <w:szCs w:val="36"/>
        </w:rPr>
      </w:pPr>
      <w:r>
        <w:rPr>
          <w:rFonts w:hint="eastAsia" w:ascii="仿宋" w:hAnsi="仿宋" w:eastAsia="仿宋" w:cs="仿宋"/>
          <w:b/>
          <w:sz w:val="36"/>
          <w:szCs w:val="36"/>
        </w:rPr>
        <w:t>四川省人民医院 招标采购中心</w:t>
      </w:r>
    </w:p>
    <w:p w14:paraId="2807733C">
      <w:pPr>
        <w:spacing w:line="440" w:lineRule="exact"/>
        <w:jc w:val="center"/>
        <w:rPr>
          <w:rFonts w:hint="eastAsia" w:ascii="仿宋" w:hAnsi="仿宋" w:eastAsia="仿宋" w:cs="仿宋"/>
          <w:b/>
          <w:sz w:val="36"/>
          <w:szCs w:val="36"/>
        </w:rPr>
      </w:pPr>
    </w:p>
    <w:p w14:paraId="40DC8982">
      <w:pPr>
        <w:spacing w:line="440" w:lineRule="exact"/>
        <w:jc w:val="center"/>
        <w:rPr>
          <w:rFonts w:hint="eastAsia" w:ascii="仿宋" w:hAnsi="仿宋" w:eastAsia="仿宋" w:cs="仿宋"/>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hint="eastAsia" w:ascii="仿宋" w:hAnsi="仿宋" w:eastAsia="仿宋" w:cs="仿宋"/>
          <w:b/>
          <w:sz w:val="36"/>
          <w:szCs w:val="36"/>
        </w:rPr>
        <w:t>2026</w:t>
      </w:r>
      <w:r>
        <w:rPr>
          <w:rFonts w:hint="eastAsia" w:ascii="仿宋" w:hAnsi="仿宋" w:eastAsia="仿宋" w:cs="仿宋"/>
          <w:b/>
          <w:sz w:val="36"/>
          <w:szCs w:val="36"/>
          <w:lang w:val="zh-CN"/>
        </w:rPr>
        <w:t>年</w:t>
      </w:r>
      <w:r>
        <w:rPr>
          <w:rFonts w:hint="eastAsia" w:ascii="仿宋" w:hAnsi="仿宋" w:eastAsia="仿宋" w:cs="仿宋"/>
          <w:b/>
          <w:sz w:val="36"/>
          <w:szCs w:val="36"/>
          <w:lang w:val="en-US" w:eastAsia="zh-CN"/>
        </w:rPr>
        <w:t>5</w:t>
      </w:r>
      <w:r>
        <w:rPr>
          <w:rFonts w:hint="eastAsia" w:ascii="仿宋" w:hAnsi="仿宋" w:eastAsia="仿宋" w:cs="仿宋"/>
          <w:b/>
          <w:sz w:val="36"/>
          <w:szCs w:val="36"/>
          <w:lang w:val="zh-CN"/>
        </w:rPr>
        <w:t>月</w:t>
      </w:r>
    </w:p>
    <w:p w14:paraId="6794095B">
      <w:pPr>
        <w:pStyle w:val="13"/>
        <w:tabs>
          <w:tab w:val="right" w:leader="dot" w:pos="8306"/>
        </w:tabs>
        <w:jc w:val="center"/>
        <w:rPr>
          <w:rFonts w:hint="eastAsia" w:ascii="仿宋" w:hAnsi="仿宋" w:eastAsia="仿宋" w:cs="仿宋"/>
          <w:sz w:val="36"/>
          <w:szCs w:val="40"/>
        </w:rPr>
      </w:pPr>
      <w:r>
        <w:rPr>
          <w:rFonts w:hint="eastAsia" w:ascii="仿宋" w:hAnsi="仿宋" w:eastAsia="仿宋" w:cs="仿宋"/>
          <w:sz w:val="36"/>
          <w:szCs w:val="40"/>
        </w:rPr>
        <w:t>目    录</w:t>
      </w:r>
    </w:p>
    <w:p w14:paraId="3537CCB0">
      <w:pPr>
        <w:pStyle w:val="13"/>
        <w:tabs>
          <w:tab w:val="left" w:pos="6160"/>
        </w:tabs>
        <w:rPr>
          <w:rFonts w:hint="eastAsia" w:ascii="仿宋" w:hAnsi="仿宋" w:eastAsia="仿宋" w:cs="仿宋"/>
          <w:sz w:val="28"/>
          <w:szCs w:val="32"/>
        </w:rPr>
      </w:pPr>
      <w:r>
        <w:rPr>
          <w:rFonts w:hint="eastAsia" w:ascii="仿宋" w:hAnsi="仿宋" w:eastAsia="仿宋" w:cs="仿宋"/>
          <w:sz w:val="28"/>
          <w:szCs w:val="32"/>
        </w:rPr>
        <w:tab/>
      </w:r>
    </w:p>
    <w:p w14:paraId="38B4539B">
      <w:pPr>
        <w:pStyle w:val="13"/>
        <w:tabs>
          <w:tab w:val="right" w:leader="dot" w:pos="8299"/>
        </w:tabs>
        <w:jc w:val="center"/>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"1-1" \h \u </w:instrText>
      </w:r>
      <w:r>
        <w:rPr>
          <w:rFonts w:hint="eastAsia" w:ascii="仿宋" w:hAnsi="仿宋" w:eastAsia="仿宋" w:cs="仿宋"/>
          <w:sz w:val="28"/>
          <w:szCs w:val="28"/>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"_Toc21919" </w:instrText>
      </w:r>
      <w:r>
        <w:rPr>
          <w:rFonts w:hint="eastAsia" w:ascii="仿宋" w:hAnsi="仿宋" w:eastAsia="仿宋" w:cs="仿宋"/>
        </w:rPr>
        <w:fldChar w:fldCharType="separate"/>
      </w:r>
      <w:r>
        <w:rPr>
          <w:rFonts w:hint="eastAsia" w:ascii="仿宋" w:hAnsi="仿宋" w:eastAsia="仿宋" w:cs="仿宋"/>
          <w:sz w:val="28"/>
          <w:szCs w:val="28"/>
        </w:rPr>
        <w:t>第一章 谈判邀请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_Toc21919 \h </w:instrText>
      </w:r>
      <w:r>
        <w:rPr>
          <w:rFonts w:hint="eastAsia" w:ascii="仿宋" w:hAnsi="仿宋" w:eastAsia="仿宋" w:cs="仿宋"/>
          <w:sz w:val="28"/>
          <w:szCs w:val="28"/>
        </w:rPr>
        <w:fldChar w:fldCharType="separate"/>
      </w:r>
      <w:r>
        <w:rPr>
          <w:rFonts w:hint="eastAsia" w:ascii="仿宋" w:hAnsi="仿宋" w:eastAsia="仿宋" w:cs="仿宋"/>
          <w:sz w:val="28"/>
          <w:szCs w:val="28"/>
        </w:rPr>
        <w:t>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8F828B6">
      <w:pPr>
        <w:pStyle w:val="13"/>
        <w:tabs>
          <w:tab w:val="right" w:leader="dot" w:pos="8299"/>
        </w:tabs>
        <w:jc w:val="center"/>
        <w:rPr>
          <w:rFonts w:hint="eastAsia" w:ascii="仿宋" w:hAnsi="仿宋" w:eastAsia="仿宋" w:cs="仿宋"/>
          <w:sz w:val="28"/>
          <w:szCs w:val="28"/>
        </w:rPr>
      </w:pPr>
      <w:r>
        <w:rPr>
          <w:rFonts w:hint="eastAsia" w:ascii="仿宋" w:hAnsi="仿宋" w:eastAsia="仿宋" w:cs="仿宋"/>
        </w:rPr>
        <w:fldChar w:fldCharType="begin"/>
      </w:r>
      <w:r>
        <w:rPr>
          <w:rFonts w:hint="eastAsia" w:ascii="仿宋" w:hAnsi="仿宋" w:eastAsia="仿宋" w:cs="仿宋"/>
        </w:rPr>
        <w:instrText xml:space="preserve"> HYPERLINK \l "_Toc22329" </w:instrText>
      </w:r>
      <w:r>
        <w:rPr>
          <w:rFonts w:hint="eastAsia" w:ascii="仿宋" w:hAnsi="仿宋" w:eastAsia="仿宋" w:cs="仿宋"/>
        </w:rPr>
        <w:fldChar w:fldCharType="separate"/>
      </w:r>
      <w:r>
        <w:rPr>
          <w:rFonts w:hint="eastAsia" w:ascii="仿宋" w:hAnsi="仿宋" w:eastAsia="仿宋" w:cs="仿宋"/>
          <w:sz w:val="28"/>
          <w:szCs w:val="28"/>
        </w:rPr>
        <w:t>第二章 谈判须知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_Toc22329 \h </w:instrText>
      </w:r>
      <w:r>
        <w:rPr>
          <w:rFonts w:hint="eastAsia" w:ascii="仿宋" w:hAnsi="仿宋" w:eastAsia="仿宋" w:cs="仿宋"/>
          <w:sz w:val="28"/>
          <w:szCs w:val="28"/>
        </w:rPr>
        <w:fldChar w:fldCharType="separate"/>
      </w:r>
      <w:r>
        <w:rPr>
          <w:rFonts w:hint="eastAsia" w:ascii="仿宋" w:hAnsi="仿宋" w:eastAsia="仿宋" w:cs="仿宋"/>
          <w:sz w:val="28"/>
          <w:szCs w:val="28"/>
        </w:rPr>
        <w:t>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33ED24A">
      <w:pPr>
        <w:pStyle w:val="13"/>
        <w:tabs>
          <w:tab w:val="right" w:leader="dot" w:pos="8299"/>
        </w:tabs>
        <w:jc w:val="center"/>
        <w:rPr>
          <w:rFonts w:hint="eastAsia" w:ascii="仿宋" w:hAnsi="仿宋" w:eastAsia="仿宋" w:cs="仿宋"/>
          <w:sz w:val="28"/>
          <w:szCs w:val="28"/>
        </w:rPr>
      </w:pPr>
      <w:r>
        <w:rPr>
          <w:rFonts w:hint="eastAsia" w:ascii="仿宋" w:hAnsi="仿宋" w:eastAsia="仿宋" w:cs="仿宋"/>
        </w:rPr>
        <w:fldChar w:fldCharType="begin"/>
      </w:r>
      <w:r>
        <w:rPr>
          <w:rFonts w:hint="eastAsia" w:ascii="仿宋" w:hAnsi="仿宋" w:eastAsia="仿宋" w:cs="仿宋"/>
        </w:rPr>
        <w:instrText xml:space="preserve"> HYPERLINK \l "_Toc32181" </w:instrText>
      </w:r>
      <w:r>
        <w:rPr>
          <w:rFonts w:hint="eastAsia" w:ascii="仿宋" w:hAnsi="仿宋" w:eastAsia="仿宋" w:cs="仿宋"/>
        </w:rPr>
        <w:fldChar w:fldCharType="separate"/>
      </w:r>
      <w:r>
        <w:rPr>
          <w:rFonts w:hint="eastAsia" w:ascii="仿宋" w:hAnsi="仿宋" w:eastAsia="仿宋" w:cs="仿宋"/>
          <w:sz w:val="28"/>
          <w:szCs w:val="28"/>
        </w:rPr>
        <w:t>第三章 供应商资格审查及符合性审查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_Toc32181 \h </w:instrText>
      </w:r>
      <w:r>
        <w:rPr>
          <w:rFonts w:hint="eastAsia" w:ascii="仿宋" w:hAnsi="仿宋" w:eastAsia="仿宋" w:cs="仿宋"/>
          <w:sz w:val="28"/>
          <w:szCs w:val="28"/>
        </w:rPr>
        <w:fldChar w:fldCharType="separate"/>
      </w:r>
      <w:r>
        <w:rPr>
          <w:rFonts w:hint="eastAsia" w:ascii="仿宋" w:hAnsi="仿宋" w:eastAsia="仿宋" w:cs="仿宋"/>
          <w:sz w:val="28"/>
          <w:szCs w:val="28"/>
        </w:rPr>
        <w:t>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C164A9A">
      <w:pPr>
        <w:pStyle w:val="13"/>
        <w:tabs>
          <w:tab w:val="right" w:leader="dot" w:pos="8299"/>
        </w:tabs>
        <w:jc w:val="center"/>
        <w:rPr>
          <w:rFonts w:hint="eastAsia" w:ascii="仿宋" w:hAnsi="仿宋" w:eastAsia="仿宋" w:cs="仿宋"/>
          <w:sz w:val="28"/>
          <w:szCs w:val="28"/>
        </w:rPr>
      </w:pPr>
      <w:r>
        <w:rPr>
          <w:rFonts w:hint="eastAsia" w:ascii="仿宋" w:hAnsi="仿宋" w:eastAsia="仿宋" w:cs="仿宋"/>
        </w:rPr>
        <w:fldChar w:fldCharType="begin"/>
      </w:r>
      <w:r>
        <w:rPr>
          <w:rFonts w:hint="eastAsia" w:ascii="仿宋" w:hAnsi="仿宋" w:eastAsia="仿宋" w:cs="仿宋"/>
        </w:rPr>
        <w:instrText xml:space="preserve"> HYPERLINK \l "_Toc16403" </w:instrText>
      </w:r>
      <w:r>
        <w:rPr>
          <w:rFonts w:hint="eastAsia" w:ascii="仿宋" w:hAnsi="仿宋" w:eastAsia="仿宋" w:cs="仿宋"/>
        </w:rPr>
        <w:fldChar w:fldCharType="separate"/>
      </w:r>
      <w:r>
        <w:rPr>
          <w:rFonts w:hint="eastAsia" w:ascii="仿宋" w:hAnsi="仿宋" w:eastAsia="仿宋" w:cs="仿宋"/>
          <w:sz w:val="28"/>
          <w:szCs w:val="28"/>
        </w:rPr>
        <w:t>第四章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_Toc16403 \h </w:instrText>
      </w:r>
      <w:r>
        <w:rPr>
          <w:rFonts w:hint="eastAsia" w:ascii="仿宋" w:hAnsi="仿宋" w:eastAsia="仿宋" w:cs="仿宋"/>
          <w:sz w:val="28"/>
          <w:szCs w:val="28"/>
        </w:rPr>
        <w:fldChar w:fldCharType="separate"/>
      </w:r>
      <w:r>
        <w:rPr>
          <w:rFonts w:hint="eastAsia" w:ascii="仿宋" w:hAnsi="仿宋" w:eastAsia="仿宋" w:cs="仿宋"/>
          <w:sz w:val="28"/>
          <w:szCs w:val="28"/>
        </w:rPr>
        <w:t>12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E390175">
      <w:pPr>
        <w:pStyle w:val="13"/>
        <w:tabs>
          <w:tab w:val="right" w:leader="dot" w:pos="8299"/>
        </w:tabs>
        <w:jc w:val="center"/>
        <w:rPr>
          <w:rFonts w:hint="eastAsia" w:ascii="仿宋" w:hAnsi="仿宋" w:eastAsia="仿宋" w:cs="仿宋"/>
          <w:sz w:val="28"/>
          <w:szCs w:val="28"/>
        </w:rPr>
      </w:pPr>
      <w:r>
        <w:rPr>
          <w:rFonts w:hint="eastAsia" w:ascii="仿宋" w:hAnsi="仿宋" w:eastAsia="仿宋" w:cs="仿宋"/>
        </w:rPr>
        <w:fldChar w:fldCharType="begin"/>
      </w:r>
      <w:r>
        <w:rPr>
          <w:rFonts w:hint="eastAsia" w:ascii="仿宋" w:hAnsi="仿宋" w:eastAsia="仿宋" w:cs="仿宋"/>
        </w:rPr>
        <w:instrText xml:space="preserve"> HYPERLINK \l "_Toc28789" </w:instrText>
      </w:r>
      <w:r>
        <w:rPr>
          <w:rFonts w:hint="eastAsia" w:ascii="仿宋" w:hAnsi="仿宋" w:eastAsia="仿宋" w:cs="仿宋"/>
        </w:rPr>
        <w:fldChar w:fldCharType="separate"/>
      </w:r>
      <w:r>
        <w:rPr>
          <w:rFonts w:hint="eastAsia" w:ascii="仿宋" w:hAnsi="仿宋" w:eastAsia="仿宋" w:cs="仿宋"/>
          <w:sz w:val="28"/>
          <w:szCs w:val="28"/>
        </w:rPr>
        <w:t>第五章 评分标准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_Toc28789 \h </w:instrText>
      </w:r>
      <w:r>
        <w:rPr>
          <w:rFonts w:hint="eastAsia" w:ascii="仿宋" w:hAnsi="仿宋" w:eastAsia="仿宋" w:cs="仿宋"/>
          <w:sz w:val="28"/>
          <w:szCs w:val="28"/>
        </w:rPr>
        <w:fldChar w:fldCharType="separate"/>
      </w:r>
      <w:r>
        <w:rPr>
          <w:rFonts w:hint="eastAsia" w:ascii="仿宋" w:hAnsi="仿宋" w:eastAsia="仿宋" w:cs="仿宋"/>
          <w:sz w:val="28"/>
          <w:szCs w:val="28"/>
        </w:rPr>
        <w:t>25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BF9EDF2">
      <w:pPr>
        <w:pStyle w:val="13"/>
        <w:tabs>
          <w:tab w:val="right" w:leader="dot" w:pos="8299"/>
        </w:tabs>
        <w:jc w:val="center"/>
        <w:rPr>
          <w:rFonts w:hint="eastAsia" w:ascii="仿宋" w:hAnsi="仿宋" w:eastAsia="仿宋" w:cs="仿宋"/>
          <w:sz w:val="28"/>
          <w:szCs w:val="28"/>
        </w:rPr>
      </w:pPr>
      <w:r>
        <w:rPr>
          <w:rFonts w:hint="eastAsia" w:ascii="仿宋" w:hAnsi="仿宋" w:eastAsia="仿宋" w:cs="仿宋"/>
        </w:rPr>
        <w:fldChar w:fldCharType="begin"/>
      </w:r>
      <w:r>
        <w:rPr>
          <w:rFonts w:hint="eastAsia" w:ascii="仿宋" w:hAnsi="仿宋" w:eastAsia="仿宋" w:cs="仿宋"/>
        </w:rPr>
        <w:instrText xml:space="preserve"> HYPERLINK \l "_Toc28171" </w:instrText>
      </w:r>
      <w:r>
        <w:rPr>
          <w:rFonts w:hint="eastAsia" w:ascii="仿宋" w:hAnsi="仿宋" w:eastAsia="仿宋" w:cs="仿宋"/>
        </w:rPr>
        <w:fldChar w:fldCharType="separate"/>
      </w:r>
      <w:r>
        <w:rPr>
          <w:rFonts w:hint="eastAsia" w:ascii="仿宋" w:hAnsi="仿宋" w:eastAsia="仿宋" w:cs="仿宋"/>
          <w:sz w:val="28"/>
          <w:szCs w:val="28"/>
        </w:rPr>
        <w:t>第六章 响应文件格式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_Toc28171 \h </w:instrText>
      </w:r>
      <w:r>
        <w:rPr>
          <w:rFonts w:hint="eastAsia" w:ascii="仿宋" w:hAnsi="仿宋" w:eastAsia="仿宋" w:cs="仿宋"/>
          <w:sz w:val="28"/>
          <w:szCs w:val="28"/>
        </w:rPr>
        <w:fldChar w:fldCharType="separate"/>
      </w:r>
      <w:r>
        <w:rPr>
          <w:rFonts w:hint="eastAsia" w:ascii="仿宋" w:hAnsi="仿宋" w:eastAsia="仿宋" w:cs="仿宋"/>
          <w:sz w:val="28"/>
          <w:szCs w:val="28"/>
        </w:rPr>
        <w:t>27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E2A5446">
      <w:pPr>
        <w:pStyle w:val="13"/>
        <w:tabs>
          <w:tab w:val="right" w:leader="dot" w:pos="8299"/>
        </w:tabs>
        <w:jc w:val="center"/>
        <w:rPr>
          <w:rFonts w:hint="eastAsia" w:ascii="仿宋" w:hAnsi="仿宋" w:eastAsia="仿宋" w:cs="仿宋"/>
          <w:sz w:val="28"/>
          <w:szCs w:val="28"/>
        </w:rPr>
      </w:pPr>
      <w:r>
        <w:rPr>
          <w:rFonts w:hint="eastAsia" w:ascii="仿宋" w:hAnsi="仿宋" w:eastAsia="仿宋" w:cs="仿宋"/>
        </w:rPr>
        <w:fldChar w:fldCharType="begin"/>
      </w:r>
      <w:r>
        <w:rPr>
          <w:rFonts w:hint="eastAsia" w:ascii="仿宋" w:hAnsi="仿宋" w:eastAsia="仿宋" w:cs="仿宋"/>
        </w:rPr>
        <w:instrText xml:space="preserve"> HYPERLINK \l "_Toc10625" </w:instrText>
      </w:r>
      <w:r>
        <w:rPr>
          <w:rFonts w:hint="eastAsia" w:ascii="仿宋" w:hAnsi="仿宋" w:eastAsia="仿宋" w:cs="仿宋"/>
        </w:rPr>
        <w:fldChar w:fldCharType="separate"/>
      </w:r>
      <w:r>
        <w:rPr>
          <w:rFonts w:hint="eastAsia" w:ascii="仿宋" w:hAnsi="仿宋" w:eastAsia="仿宋" w:cs="仿宋"/>
          <w:sz w:val="28"/>
          <w:szCs w:val="28"/>
        </w:rPr>
        <w:t>第七章 合同条款（仅成交后使用）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_Toc10625 \h </w:instrText>
      </w:r>
      <w:r>
        <w:rPr>
          <w:rFonts w:hint="eastAsia" w:ascii="仿宋" w:hAnsi="仿宋" w:eastAsia="仿宋" w:cs="仿宋"/>
          <w:sz w:val="28"/>
          <w:szCs w:val="28"/>
        </w:rPr>
        <w:fldChar w:fldCharType="separate"/>
      </w:r>
      <w:r>
        <w:rPr>
          <w:rFonts w:hint="eastAsia" w:ascii="仿宋" w:hAnsi="仿宋" w:eastAsia="仿宋" w:cs="仿宋"/>
          <w:sz w:val="28"/>
          <w:szCs w:val="28"/>
        </w:rPr>
        <w:t>40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8EFE8E7">
      <w:pPr>
        <w:pStyle w:val="12"/>
        <w:outlineLvl w:val="0"/>
        <w:rPr>
          <w:rFonts w:hint="eastAsia" w:ascii="仿宋" w:hAnsi="仿宋" w:eastAsia="仿宋" w:cs="仿宋"/>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hint="eastAsia" w:ascii="仿宋" w:hAnsi="仿宋" w:eastAsia="仿宋" w:cs="仿宋"/>
          <w:sz w:val="28"/>
          <w:szCs w:val="28"/>
        </w:rPr>
        <w:fldChar w:fldCharType="end"/>
      </w:r>
    </w:p>
    <w:p w14:paraId="56C6E046">
      <w:pPr>
        <w:pStyle w:val="2"/>
        <w:rPr>
          <w:rFonts w:hint="eastAsia" w:ascii="仿宋" w:hAnsi="仿宋" w:eastAsia="仿宋" w:cs="仿宋"/>
        </w:rPr>
      </w:pPr>
      <w:bookmarkStart w:id="0" w:name="_Toc471310326"/>
      <w:bookmarkStart w:id="1" w:name="_Toc3240"/>
      <w:bookmarkStart w:id="2" w:name="_Toc62832406"/>
      <w:bookmarkStart w:id="3" w:name="_Toc20358"/>
      <w:bookmarkStart w:id="4" w:name="_Toc1907"/>
      <w:bookmarkStart w:id="5" w:name="_Toc21919"/>
      <w:r>
        <w:rPr>
          <w:rFonts w:hint="eastAsia" w:ascii="仿宋" w:hAnsi="仿宋" w:eastAsia="仿宋" w:cs="仿宋"/>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hint="eastAsia" w:ascii="仿宋" w:hAnsi="仿宋" w:eastAsia="仿宋" w:cs="仿宋"/>
                <w:b/>
                <w:bCs/>
                <w:sz w:val="22"/>
              </w:rPr>
            </w:pPr>
            <w:r>
              <w:rPr>
                <w:rFonts w:hint="eastAsia" w:ascii="仿宋" w:hAnsi="仿宋" w:eastAsia="仿宋" w:cs="仿宋"/>
                <w:b/>
                <w:bCs/>
                <w:sz w:val="22"/>
              </w:rPr>
              <w:t>序号</w:t>
            </w:r>
          </w:p>
        </w:tc>
        <w:tc>
          <w:tcPr>
            <w:tcW w:w="1733" w:type="dxa"/>
            <w:tcBorders>
              <w:top w:val="single" w:color="auto" w:sz="18" w:space="0"/>
            </w:tcBorders>
            <w:vAlign w:val="center"/>
          </w:tcPr>
          <w:p w14:paraId="0290DABF">
            <w:pPr>
              <w:spacing w:line="360" w:lineRule="auto"/>
              <w:jc w:val="center"/>
              <w:rPr>
                <w:rFonts w:hint="eastAsia" w:ascii="仿宋" w:hAnsi="仿宋" w:eastAsia="仿宋" w:cs="仿宋"/>
                <w:b/>
                <w:bCs/>
                <w:sz w:val="22"/>
              </w:rPr>
            </w:pPr>
            <w:r>
              <w:rPr>
                <w:rFonts w:hint="eastAsia" w:ascii="仿宋" w:hAnsi="仿宋" w:eastAsia="仿宋" w:cs="仿宋"/>
                <w:b/>
                <w:bCs/>
                <w:sz w:val="22"/>
              </w:rPr>
              <w:t>应知事项</w:t>
            </w:r>
          </w:p>
        </w:tc>
        <w:tc>
          <w:tcPr>
            <w:tcW w:w="6674" w:type="dxa"/>
            <w:tcBorders>
              <w:top w:val="single" w:color="auto" w:sz="18" w:space="0"/>
            </w:tcBorders>
            <w:vAlign w:val="center"/>
          </w:tcPr>
          <w:p w14:paraId="0A248265">
            <w:pPr>
              <w:spacing w:line="360" w:lineRule="auto"/>
              <w:jc w:val="center"/>
              <w:rPr>
                <w:rFonts w:hint="eastAsia" w:ascii="仿宋" w:hAnsi="仿宋" w:eastAsia="仿宋" w:cs="仿宋"/>
                <w:b/>
                <w:bCs/>
                <w:sz w:val="22"/>
              </w:rPr>
            </w:pPr>
            <w:r>
              <w:rPr>
                <w:rFonts w:hint="eastAsia" w:ascii="仿宋" w:hAnsi="仿宋" w:eastAsia="仿宋" w:cs="仿宋"/>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hint="eastAsia" w:ascii="仿宋" w:hAnsi="仿宋" w:eastAsia="仿宋" w:cs="仿宋"/>
                <w:szCs w:val="21"/>
                <w:lang w:val="zh-CN"/>
              </w:rPr>
            </w:pPr>
          </w:p>
        </w:tc>
        <w:tc>
          <w:tcPr>
            <w:tcW w:w="1733" w:type="dxa"/>
            <w:tcBorders>
              <w:bottom w:val="single" w:color="auto" w:sz="4" w:space="0"/>
            </w:tcBorders>
            <w:vAlign w:val="center"/>
          </w:tcPr>
          <w:p w14:paraId="05734184">
            <w:pPr>
              <w:spacing w:line="360" w:lineRule="auto"/>
              <w:jc w:val="center"/>
              <w:rPr>
                <w:rFonts w:hint="eastAsia" w:ascii="仿宋" w:hAnsi="仿宋" w:eastAsia="仿宋" w:cs="仿宋"/>
                <w:kern w:val="0"/>
                <w:sz w:val="22"/>
              </w:rPr>
            </w:pPr>
            <w:r>
              <w:rPr>
                <w:rFonts w:hint="eastAsia" w:ascii="仿宋" w:hAnsi="仿宋" w:eastAsia="仿宋" w:cs="仿宋"/>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仿宋" w:hAnsi="仿宋" w:eastAsia="仿宋" w:cs="仿宋"/>
                <w:sz w:val="22"/>
              </w:rPr>
            </w:pPr>
            <w:r>
              <w:rPr>
                <w:rFonts w:hint="eastAsia" w:ascii="仿宋" w:hAnsi="仿宋" w:eastAsia="仿宋" w:cs="仿宋"/>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hint="eastAsia" w:ascii="仿宋" w:hAnsi="仿宋" w:eastAsia="仿宋" w:cs="仿宋"/>
                <w:szCs w:val="21"/>
                <w:lang w:val="zh-CN"/>
              </w:rPr>
            </w:pPr>
          </w:p>
        </w:tc>
        <w:tc>
          <w:tcPr>
            <w:tcW w:w="1733" w:type="dxa"/>
            <w:tcBorders>
              <w:bottom w:val="single" w:color="auto" w:sz="4" w:space="0"/>
            </w:tcBorders>
            <w:vAlign w:val="center"/>
          </w:tcPr>
          <w:p w14:paraId="21831F3A">
            <w:pPr>
              <w:spacing w:line="360" w:lineRule="auto"/>
              <w:jc w:val="center"/>
              <w:rPr>
                <w:rFonts w:hint="eastAsia" w:ascii="仿宋" w:hAnsi="仿宋" w:eastAsia="仿宋" w:cs="仿宋"/>
                <w:kern w:val="0"/>
                <w:sz w:val="22"/>
                <w:lang w:val="zh-CN"/>
              </w:rPr>
            </w:pPr>
            <w:r>
              <w:rPr>
                <w:rFonts w:hint="eastAsia" w:ascii="仿宋" w:hAnsi="仿宋" w:eastAsia="仿宋" w:cs="仿宋"/>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仿宋" w:hAnsi="仿宋" w:eastAsia="仿宋" w:cs="仿宋"/>
                <w:sz w:val="22"/>
              </w:rPr>
            </w:pPr>
            <w:r>
              <w:rPr>
                <w:rFonts w:hint="eastAsia" w:ascii="仿宋" w:hAnsi="仿宋" w:eastAsia="仿宋" w:cs="仿宋"/>
                <w:sz w:val="22"/>
              </w:rPr>
              <w:t>四川省人民医院中和</w:t>
            </w:r>
            <w:r>
              <w:rPr>
                <w:rFonts w:hint="eastAsia" w:ascii="仿宋" w:hAnsi="仿宋" w:eastAsia="仿宋" w:cs="仿宋"/>
                <w:sz w:val="22"/>
                <w:lang w:val="en-US" w:eastAsia="zh-CN"/>
              </w:rPr>
              <w:t>电梯</w:t>
            </w:r>
            <w:r>
              <w:rPr>
                <w:rFonts w:hint="eastAsia" w:ascii="仿宋" w:hAnsi="仿宋" w:eastAsia="仿宋" w:cs="仿宋"/>
                <w:sz w:val="22"/>
              </w:rPr>
              <w:t>维保服务采购项目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hint="eastAsia" w:ascii="仿宋" w:hAnsi="仿宋" w:eastAsia="仿宋" w:cs="仿宋"/>
                <w:szCs w:val="21"/>
              </w:rPr>
            </w:pPr>
          </w:p>
        </w:tc>
        <w:tc>
          <w:tcPr>
            <w:tcW w:w="1733" w:type="dxa"/>
            <w:vAlign w:val="center"/>
          </w:tcPr>
          <w:p w14:paraId="7E62C909">
            <w:pPr>
              <w:spacing w:line="360" w:lineRule="auto"/>
              <w:jc w:val="center"/>
              <w:rPr>
                <w:rFonts w:hint="eastAsia" w:ascii="仿宋" w:hAnsi="仿宋" w:eastAsia="仿宋" w:cs="仿宋"/>
                <w:kern w:val="0"/>
                <w:sz w:val="22"/>
              </w:rPr>
            </w:pPr>
            <w:r>
              <w:rPr>
                <w:rFonts w:hint="eastAsia" w:ascii="仿宋" w:hAnsi="仿宋" w:eastAsia="仿宋" w:cs="仿宋"/>
                <w:kern w:val="0"/>
                <w:sz w:val="22"/>
              </w:rPr>
              <w:t>项目编号</w:t>
            </w:r>
          </w:p>
        </w:tc>
        <w:tc>
          <w:tcPr>
            <w:tcW w:w="6674" w:type="dxa"/>
            <w:vAlign w:val="center"/>
          </w:tcPr>
          <w:p w14:paraId="2EC76405">
            <w:pPr>
              <w:spacing w:line="360" w:lineRule="auto"/>
              <w:ind w:left="210" w:leftChars="100"/>
              <w:rPr>
                <w:rFonts w:hint="eastAsia" w:ascii="仿宋" w:hAnsi="仿宋" w:eastAsia="仿宋" w:cs="仿宋"/>
                <w:sz w:val="22"/>
              </w:rPr>
            </w:pPr>
            <w:r>
              <w:rPr>
                <w:rFonts w:hint="eastAsia" w:ascii="仿宋" w:hAnsi="仿宋" w:eastAsia="仿宋" w:cs="仿宋"/>
                <w:sz w:val="22"/>
              </w:rPr>
              <w:t xml:space="preserve">CGZX-HQB20260732 </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hint="eastAsia" w:ascii="仿宋" w:hAnsi="仿宋" w:eastAsia="仿宋" w:cs="仿宋"/>
                <w:szCs w:val="21"/>
              </w:rPr>
            </w:pPr>
          </w:p>
        </w:tc>
        <w:tc>
          <w:tcPr>
            <w:tcW w:w="1733" w:type="dxa"/>
            <w:vAlign w:val="center"/>
          </w:tcPr>
          <w:p w14:paraId="6DF134DB">
            <w:pPr>
              <w:spacing w:line="360" w:lineRule="auto"/>
              <w:jc w:val="center"/>
              <w:rPr>
                <w:rFonts w:hint="eastAsia" w:ascii="仿宋" w:hAnsi="仿宋" w:eastAsia="仿宋" w:cs="仿宋"/>
                <w:kern w:val="0"/>
                <w:sz w:val="22"/>
              </w:rPr>
            </w:pPr>
            <w:r>
              <w:rPr>
                <w:rFonts w:hint="eastAsia" w:ascii="仿宋" w:hAnsi="仿宋" w:eastAsia="仿宋" w:cs="仿宋"/>
                <w:kern w:val="0"/>
                <w:sz w:val="22"/>
              </w:rPr>
              <w:t>采购需求</w:t>
            </w:r>
          </w:p>
        </w:tc>
        <w:tc>
          <w:tcPr>
            <w:tcW w:w="6674" w:type="dxa"/>
            <w:vAlign w:val="center"/>
          </w:tcPr>
          <w:p w14:paraId="5985B011">
            <w:pPr>
              <w:spacing w:line="360" w:lineRule="auto"/>
              <w:ind w:left="210" w:leftChars="100"/>
              <w:rPr>
                <w:rFonts w:hint="eastAsia" w:ascii="仿宋" w:hAnsi="仿宋" w:eastAsia="仿宋" w:cs="仿宋"/>
                <w:sz w:val="22"/>
              </w:rPr>
            </w:pPr>
            <w:r>
              <w:rPr>
                <w:rFonts w:hint="eastAsia" w:ascii="仿宋" w:hAnsi="仿宋" w:eastAsia="仿宋" w:cs="仿宋"/>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hint="eastAsia" w:ascii="仿宋" w:hAnsi="仿宋" w:eastAsia="仿宋" w:cs="仿宋"/>
                <w:szCs w:val="21"/>
              </w:rPr>
            </w:pPr>
          </w:p>
        </w:tc>
        <w:tc>
          <w:tcPr>
            <w:tcW w:w="1733" w:type="dxa"/>
            <w:vAlign w:val="center"/>
          </w:tcPr>
          <w:p w14:paraId="7321BAE3">
            <w:pPr>
              <w:spacing w:line="360" w:lineRule="auto"/>
              <w:jc w:val="center"/>
              <w:rPr>
                <w:rFonts w:hint="eastAsia" w:ascii="仿宋" w:hAnsi="仿宋" w:eastAsia="仿宋" w:cs="仿宋"/>
                <w:kern w:val="0"/>
                <w:sz w:val="22"/>
                <w:lang w:val="zh-CN"/>
              </w:rPr>
            </w:pPr>
            <w:r>
              <w:rPr>
                <w:rFonts w:hint="eastAsia" w:ascii="仿宋" w:hAnsi="仿宋" w:eastAsia="仿宋" w:cs="仿宋"/>
                <w:kern w:val="0"/>
                <w:sz w:val="22"/>
                <w:lang w:val="zh-CN"/>
              </w:rPr>
              <w:t>最高限价</w:t>
            </w:r>
          </w:p>
        </w:tc>
        <w:tc>
          <w:tcPr>
            <w:tcW w:w="6674" w:type="dxa"/>
            <w:vAlign w:val="center"/>
          </w:tcPr>
          <w:p w14:paraId="48199393">
            <w:pPr>
              <w:spacing w:line="360" w:lineRule="auto"/>
              <w:ind w:left="210" w:leftChars="100"/>
              <w:rPr>
                <w:rFonts w:hint="eastAsia" w:ascii="仿宋" w:hAnsi="仿宋" w:eastAsia="仿宋" w:cs="仿宋"/>
                <w:sz w:val="22"/>
                <w:lang w:eastAsia="zh-CN"/>
              </w:rPr>
            </w:pPr>
            <w:r>
              <w:rPr>
                <w:rFonts w:hint="eastAsia" w:ascii="仿宋" w:hAnsi="仿宋" w:eastAsia="仿宋" w:cs="仿宋"/>
                <w:sz w:val="22"/>
              </w:rPr>
              <w:t>人民币140000元</w:t>
            </w:r>
            <w:r>
              <w:rPr>
                <w:rFonts w:hint="eastAsia" w:ascii="仿宋" w:hAnsi="仿宋" w:eastAsia="仿宋" w:cs="仿宋"/>
                <w:sz w:val="22"/>
                <w:lang w:eastAsia="zh-CN"/>
              </w:rPr>
              <w:t>，</w:t>
            </w:r>
            <w:r>
              <w:rPr>
                <w:rFonts w:hint="eastAsia" w:ascii="仿宋" w:hAnsi="仿宋" w:eastAsia="仿宋" w:cs="仿宋"/>
                <w:sz w:val="22"/>
                <w:lang w:val="en-US" w:eastAsia="zh-CN"/>
              </w:rPr>
              <w:t>维保费限高价为6万元，维修费限高单价8万元。</w:t>
            </w:r>
          </w:p>
          <w:p w14:paraId="056F6904">
            <w:pPr>
              <w:spacing w:line="360" w:lineRule="auto"/>
              <w:ind w:left="210" w:leftChars="100"/>
              <w:rPr>
                <w:rFonts w:hint="eastAsia" w:ascii="仿宋" w:hAnsi="仿宋" w:eastAsia="仿宋" w:cs="仿宋"/>
                <w:sz w:val="22"/>
              </w:rPr>
            </w:pPr>
            <w:r>
              <w:rPr>
                <w:rFonts w:hint="eastAsia" w:ascii="仿宋" w:hAnsi="仿宋" w:eastAsia="仿宋" w:cs="仿宋"/>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hint="eastAsia" w:ascii="仿宋" w:hAnsi="仿宋" w:eastAsia="仿宋" w:cs="仿宋"/>
                <w:szCs w:val="21"/>
              </w:rPr>
            </w:pPr>
          </w:p>
        </w:tc>
        <w:tc>
          <w:tcPr>
            <w:tcW w:w="1733" w:type="dxa"/>
            <w:vAlign w:val="center"/>
          </w:tcPr>
          <w:p w14:paraId="580B7A3D">
            <w:pPr>
              <w:spacing w:line="360" w:lineRule="auto"/>
              <w:jc w:val="center"/>
              <w:rPr>
                <w:rFonts w:hint="eastAsia" w:ascii="仿宋" w:hAnsi="仿宋" w:eastAsia="仿宋" w:cs="仿宋"/>
                <w:kern w:val="0"/>
                <w:sz w:val="22"/>
                <w:lang w:val="zh-CN"/>
              </w:rPr>
            </w:pPr>
            <w:r>
              <w:rPr>
                <w:rFonts w:hint="eastAsia" w:ascii="仿宋" w:hAnsi="仿宋" w:eastAsia="仿宋" w:cs="仿宋"/>
                <w:kern w:val="0"/>
                <w:sz w:val="22"/>
              </w:rPr>
              <w:t>邀请</w:t>
            </w:r>
            <w:r>
              <w:rPr>
                <w:rFonts w:hint="eastAsia" w:ascii="仿宋" w:hAnsi="仿宋" w:eastAsia="仿宋" w:cs="仿宋"/>
                <w:kern w:val="0"/>
                <w:sz w:val="22"/>
                <w:lang w:val="zh-CN"/>
              </w:rPr>
              <w:t>方式</w:t>
            </w:r>
          </w:p>
        </w:tc>
        <w:tc>
          <w:tcPr>
            <w:tcW w:w="6674" w:type="dxa"/>
            <w:vAlign w:val="center"/>
          </w:tcPr>
          <w:p w14:paraId="4B5D5EC2">
            <w:pPr>
              <w:spacing w:line="360" w:lineRule="auto"/>
              <w:ind w:left="210" w:leftChars="100"/>
              <w:rPr>
                <w:rFonts w:hint="eastAsia" w:ascii="仿宋" w:hAnsi="仿宋" w:eastAsia="仿宋" w:cs="仿宋"/>
                <w:sz w:val="22"/>
              </w:rPr>
            </w:pPr>
            <w:r>
              <w:rPr>
                <w:rFonts w:hint="eastAsia" w:ascii="仿宋" w:hAnsi="仿宋" w:eastAsia="仿宋" w:cs="仿宋"/>
                <w:sz w:val="24"/>
              </w:rPr>
              <w:t>公告方式</w:t>
            </w:r>
            <w:r>
              <w:rPr>
                <w:rFonts w:hint="eastAsia" w:ascii="仿宋" w:hAnsi="仿宋" w:eastAsia="仿宋" w:cs="仿宋"/>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hint="eastAsia" w:ascii="仿宋" w:hAnsi="仿宋" w:eastAsia="仿宋" w:cs="仿宋"/>
                <w:szCs w:val="21"/>
              </w:rPr>
            </w:pPr>
          </w:p>
        </w:tc>
        <w:tc>
          <w:tcPr>
            <w:tcW w:w="1733" w:type="dxa"/>
            <w:vAlign w:val="center"/>
          </w:tcPr>
          <w:p w14:paraId="2F39838C">
            <w:pPr>
              <w:spacing w:line="360" w:lineRule="auto"/>
              <w:jc w:val="center"/>
              <w:rPr>
                <w:rFonts w:hint="eastAsia" w:ascii="仿宋" w:hAnsi="仿宋" w:eastAsia="仿宋" w:cs="仿宋"/>
                <w:kern w:val="0"/>
                <w:sz w:val="22"/>
              </w:rPr>
            </w:pPr>
            <w:r>
              <w:rPr>
                <w:rFonts w:hint="eastAsia" w:ascii="仿宋" w:hAnsi="仿宋" w:eastAsia="仿宋" w:cs="仿宋"/>
                <w:kern w:val="0"/>
                <w:sz w:val="22"/>
              </w:rPr>
              <w:t>联合体</w:t>
            </w:r>
          </w:p>
        </w:tc>
        <w:tc>
          <w:tcPr>
            <w:tcW w:w="6674" w:type="dxa"/>
            <w:vAlign w:val="center"/>
          </w:tcPr>
          <w:p w14:paraId="4C785A77">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sym w:font="Wingdings" w:char="00A8"/>
            </w:r>
            <w:r>
              <w:rPr>
                <w:rFonts w:hint="eastAsia" w:ascii="仿宋" w:hAnsi="仿宋" w:eastAsia="仿宋" w:cs="仿宋"/>
                <w:sz w:val="22"/>
              </w:rPr>
              <w:t xml:space="preserve">接受       </w:t>
            </w:r>
            <w:r>
              <w:rPr>
                <w:rFonts w:hint="eastAsia" w:ascii="仿宋" w:hAnsi="仿宋" w:eastAsia="仿宋" w:cs="仿宋"/>
                <w:sz w:val="24"/>
                <w:szCs w:val="24"/>
              </w:rPr>
              <w:sym w:font="Wingdings" w:char="00FE"/>
            </w:r>
            <w:r>
              <w:rPr>
                <w:rFonts w:hint="eastAsia" w:ascii="仿宋" w:hAnsi="仿宋" w:eastAsia="仿宋" w:cs="仿宋"/>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hint="eastAsia" w:ascii="仿宋" w:hAnsi="仿宋" w:eastAsia="仿宋" w:cs="仿宋"/>
                <w:szCs w:val="21"/>
              </w:rPr>
            </w:pPr>
          </w:p>
        </w:tc>
        <w:tc>
          <w:tcPr>
            <w:tcW w:w="1733" w:type="dxa"/>
            <w:vAlign w:val="center"/>
          </w:tcPr>
          <w:p w14:paraId="1AA41F76">
            <w:pPr>
              <w:pStyle w:val="29"/>
              <w:widowControl/>
              <w:spacing w:line="360" w:lineRule="auto"/>
              <w:ind w:firstLine="0" w:firstLineChars="0"/>
              <w:jc w:val="center"/>
              <w:rPr>
                <w:rFonts w:hint="eastAsia" w:ascii="仿宋" w:hAnsi="仿宋" w:eastAsia="仿宋" w:cs="仿宋"/>
                <w:sz w:val="22"/>
                <w:szCs w:val="22"/>
                <w:u w:color="000000"/>
              </w:rPr>
            </w:pPr>
            <w:r>
              <w:rPr>
                <w:rFonts w:hint="eastAsia" w:ascii="仿宋" w:hAnsi="仿宋" w:eastAsia="仿宋" w:cs="仿宋"/>
                <w:sz w:val="22"/>
                <w:szCs w:val="22"/>
                <w:u w:color="000000"/>
                <w:lang w:val="zh-TW"/>
              </w:rPr>
              <w:t>合同分包、转包</w:t>
            </w:r>
          </w:p>
        </w:tc>
        <w:tc>
          <w:tcPr>
            <w:tcW w:w="6674" w:type="dxa"/>
            <w:vAlign w:val="center"/>
          </w:tcPr>
          <w:p w14:paraId="2557C1F8">
            <w:pPr>
              <w:spacing w:line="360" w:lineRule="auto"/>
              <w:ind w:left="210" w:leftChars="100"/>
              <w:rPr>
                <w:rFonts w:hint="eastAsia" w:ascii="仿宋" w:hAnsi="仿宋" w:eastAsia="仿宋" w:cs="仿宋"/>
                <w:sz w:val="22"/>
                <w:u w:color="000000"/>
              </w:rPr>
            </w:pPr>
            <w:r>
              <w:rPr>
                <w:rFonts w:hint="eastAsia" w:ascii="仿宋" w:hAnsi="仿宋" w:eastAsia="仿宋" w:cs="仿宋"/>
                <w:sz w:val="22"/>
              </w:rPr>
              <w:sym w:font="Wingdings" w:char="00A8"/>
            </w:r>
            <w:r>
              <w:rPr>
                <w:rFonts w:hint="eastAsia" w:ascii="仿宋" w:hAnsi="仿宋" w:eastAsia="仿宋" w:cs="仿宋"/>
                <w:sz w:val="22"/>
              </w:rPr>
              <w:t xml:space="preserve">接受       </w:t>
            </w:r>
            <w:r>
              <w:rPr>
                <w:rFonts w:hint="eastAsia" w:ascii="仿宋" w:hAnsi="仿宋" w:eastAsia="仿宋" w:cs="仿宋"/>
                <w:sz w:val="22"/>
              </w:rPr>
              <w:sym w:font="Wingdings" w:char="00FE"/>
            </w:r>
            <w:r>
              <w:rPr>
                <w:rFonts w:hint="eastAsia" w:ascii="仿宋" w:hAnsi="仿宋" w:eastAsia="仿宋" w:cs="仿宋"/>
                <w:sz w:val="22"/>
                <w:lang w:val="zh-TW"/>
              </w:rPr>
              <w:t>不接受</w:t>
            </w:r>
            <w:r>
              <w:rPr>
                <w:rFonts w:hint="eastAsia" w:ascii="仿宋" w:hAnsi="仿宋" w:eastAsia="仿宋" w:cs="仿宋"/>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hint="eastAsia" w:ascii="仿宋" w:hAnsi="仿宋" w:eastAsia="仿宋" w:cs="仿宋"/>
                <w:szCs w:val="21"/>
              </w:rPr>
            </w:pPr>
          </w:p>
        </w:tc>
        <w:tc>
          <w:tcPr>
            <w:tcW w:w="1733" w:type="dxa"/>
            <w:vMerge w:val="restart"/>
            <w:vAlign w:val="center"/>
          </w:tcPr>
          <w:p w14:paraId="5D77E3C6">
            <w:pPr>
              <w:spacing w:line="360" w:lineRule="auto"/>
              <w:jc w:val="center"/>
              <w:rPr>
                <w:rFonts w:hint="eastAsia" w:ascii="仿宋" w:hAnsi="仿宋" w:eastAsia="仿宋" w:cs="仿宋"/>
                <w:kern w:val="0"/>
                <w:sz w:val="22"/>
              </w:rPr>
            </w:pPr>
            <w:r>
              <w:rPr>
                <w:rFonts w:hint="eastAsia" w:ascii="仿宋" w:hAnsi="仿宋" w:eastAsia="仿宋" w:cs="仿宋"/>
                <w:kern w:val="0"/>
                <w:sz w:val="22"/>
              </w:rPr>
              <w:t>现场踏勘</w:t>
            </w:r>
          </w:p>
        </w:tc>
        <w:tc>
          <w:tcPr>
            <w:tcW w:w="6674" w:type="dxa"/>
            <w:tcBorders>
              <w:bottom w:val="single" w:color="auto" w:sz="4" w:space="0"/>
            </w:tcBorders>
            <w:vAlign w:val="center"/>
          </w:tcPr>
          <w:p w14:paraId="5B6A127F">
            <w:pPr>
              <w:spacing w:line="360" w:lineRule="auto"/>
              <w:ind w:left="210" w:leftChars="100"/>
              <w:rPr>
                <w:rFonts w:hint="eastAsia" w:ascii="仿宋" w:hAnsi="仿宋" w:eastAsia="仿宋" w:cs="仿宋"/>
                <w:sz w:val="22"/>
              </w:rPr>
            </w:pPr>
            <w:r>
              <w:rPr>
                <w:rFonts w:hint="eastAsia" w:ascii="仿宋" w:hAnsi="仿宋" w:eastAsia="仿宋" w:cs="仿宋"/>
                <w:color w:val="auto"/>
                <w:sz w:val="22"/>
              </w:rPr>
              <w:sym w:font="Wingdings" w:char="00A8"/>
            </w:r>
            <w:r>
              <w:rPr>
                <w:rFonts w:hint="eastAsia" w:ascii="仿宋" w:hAnsi="仿宋" w:eastAsia="仿宋" w:cs="仿宋"/>
                <w:color w:val="auto"/>
                <w:sz w:val="22"/>
              </w:rPr>
              <w:t>不举行</w:t>
            </w:r>
            <w:r>
              <w:rPr>
                <w:rFonts w:hint="eastAsia" w:ascii="仿宋" w:hAnsi="仿宋" w:eastAsia="仿宋" w:cs="仿宋"/>
                <w:color w:val="C00000"/>
                <w:sz w:val="22"/>
              </w:rPr>
              <w:t xml:space="preserve">   </w:t>
            </w:r>
            <w:r>
              <w:rPr>
                <w:rFonts w:hint="eastAsia" w:ascii="仿宋" w:hAnsi="仿宋" w:eastAsia="仿宋" w:cs="仿宋"/>
                <w:sz w:val="22"/>
              </w:rPr>
              <w:t xml:space="preserve">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hint="eastAsia" w:ascii="仿宋" w:hAnsi="仿宋" w:eastAsia="仿宋" w:cs="仿宋"/>
                <w:szCs w:val="21"/>
              </w:rPr>
            </w:pPr>
          </w:p>
        </w:tc>
        <w:tc>
          <w:tcPr>
            <w:tcW w:w="1733" w:type="dxa"/>
            <w:vMerge w:val="continue"/>
            <w:vAlign w:val="center"/>
          </w:tcPr>
          <w:p w14:paraId="3B8AEE40">
            <w:pPr>
              <w:spacing w:line="360" w:lineRule="auto"/>
              <w:jc w:val="center"/>
              <w:rPr>
                <w:rFonts w:hint="eastAsia" w:ascii="仿宋" w:hAnsi="仿宋" w:eastAsia="仿宋" w:cs="仿宋"/>
                <w:kern w:val="0"/>
                <w:sz w:val="22"/>
              </w:rPr>
            </w:pPr>
          </w:p>
        </w:tc>
        <w:tc>
          <w:tcPr>
            <w:tcW w:w="6674" w:type="dxa"/>
            <w:tcBorders>
              <w:top w:val="single" w:color="auto" w:sz="4" w:space="0"/>
            </w:tcBorders>
            <w:vAlign w:val="center"/>
          </w:tcPr>
          <w:p w14:paraId="5BE2E78A">
            <w:pPr>
              <w:pStyle w:val="7"/>
              <w:ind w:firstLine="220" w:firstLineChars="100"/>
              <w:rPr>
                <w:rFonts w:hint="eastAsia" w:ascii="仿宋" w:hAnsi="仿宋" w:eastAsia="仿宋" w:cs="仿宋"/>
                <w:sz w:val="22"/>
              </w:rPr>
            </w:pPr>
            <w:r>
              <w:rPr>
                <w:rFonts w:hint="eastAsia" w:ascii="仿宋" w:hAnsi="仿宋" w:eastAsia="仿宋" w:cs="仿宋"/>
                <w:sz w:val="22"/>
              </w:rPr>
              <w:sym w:font="Wingdings" w:char="00FE"/>
            </w:r>
            <w:r>
              <w:rPr>
                <w:rFonts w:hint="eastAsia" w:ascii="仿宋" w:hAnsi="仿宋" w:eastAsia="仿宋" w:cs="仿宋"/>
                <w:sz w:val="22"/>
              </w:rPr>
              <w:t>举行</w:t>
            </w:r>
          </w:p>
          <w:p w14:paraId="38F6C793">
            <w:pPr>
              <w:pStyle w:val="7"/>
              <w:numPr>
                <w:ilvl w:val="-1"/>
                <w:numId w:val="0"/>
              </w:numPr>
              <w:spacing w:after="0" w:line="360" w:lineRule="auto"/>
              <w:ind w:left="409" w:leftChars="195" w:firstLine="0" w:firstLineChars="0"/>
              <w:rPr>
                <w:rFonts w:hint="eastAsia" w:ascii="仿宋" w:hAnsi="仿宋" w:eastAsia="仿宋" w:cs="仿宋"/>
                <w:color w:val="auto"/>
                <w:sz w:val="22"/>
                <w:u w:color="000000"/>
              </w:rPr>
            </w:pPr>
            <w:r>
              <w:rPr>
                <w:rFonts w:hint="eastAsia" w:ascii="仿宋" w:hAnsi="仿宋" w:eastAsia="仿宋" w:cs="仿宋"/>
                <w:color w:val="auto"/>
                <w:sz w:val="22"/>
                <w:u w:color="000000"/>
                <w:lang w:eastAsia="zh-CN"/>
              </w:rPr>
              <w:t>（</w:t>
            </w:r>
            <w:r>
              <w:rPr>
                <w:rFonts w:hint="eastAsia" w:ascii="仿宋" w:hAnsi="仿宋" w:eastAsia="仿宋" w:cs="仿宋"/>
                <w:color w:val="auto"/>
                <w:sz w:val="22"/>
                <w:u w:color="000000"/>
                <w:lang w:val="en-US" w:eastAsia="zh-CN"/>
              </w:rPr>
              <w:t>1</w:t>
            </w:r>
            <w:r>
              <w:rPr>
                <w:rFonts w:hint="eastAsia" w:ascii="仿宋" w:hAnsi="仿宋" w:eastAsia="仿宋" w:cs="仿宋"/>
                <w:color w:val="auto"/>
                <w:sz w:val="22"/>
                <w:u w:color="000000"/>
                <w:lang w:eastAsia="zh-CN"/>
              </w:rPr>
              <w:t>）</w:t>
            </w:r>
            <w:r>
              <w:rPr>
                <w:rFonts w:hint="eastAsia" w:ascii="仿宋" w:hAnsi="仿宋" w:eastAsia="仿宋" w:cs="仿宋"/>
                <w:color w:val="auto"/>
                <w:sz w:val="22"/>
                <w:u w:color="000000"/>
              </w:rPr>
              <w:t>踏勘签到时间:/</w:t>
            </w:r>
          </w:p>
          <w:p w14:paraId="24025352">
            <w:pPr>
              <w:pStyle w:val="7"/>
              <w:numPr>
                <w:ilvl w:val="-1"/>
                <w:numId w:val="0"/>
              </w:numPr>
              <w:spacing w:after="0" w:line="360" w:lineRule="auto"/>
              <w:ind w:left="409" w:leftChars="195" w:firstLine="0" w:firstLineChars="0"/>
              <w:rPr>
                <w:rFonts w:hint="eastAsia" w:ascii="仿宋" w:hAnsi="仿宋" w:eastAsia="仿宋" w:cs="仿宋"/>
                <w:color w:val="auto"/>
                <w:sz w:val="22"/>
                <w:u w:color="000000"/>
              </w:rPr>
            </w:pPr>
            <w:r>
              <w:rPr>
                <w:rFonts w:hint="eastAsia" w:ascii="仿宋" w:hAnsi="仿宋" w:eastAsia="仿宋" w:cs="仿宋"/>
                <w:color w:val="auto"/>
                <w:sz w:val="22"/>
                <w:u w:color="000000"/>
                <w:lang w:eastAsia="zh-CN"/>
              </w:rPr>
              <w:t>（</w:t>
            </w:r>
            <w:r>
              <w:rPr>
                <w:rFonts w:hint="eastAsia" w:ascii="仿宋" w:hAnsi="仿宋" w:eastAsia="仿宋" w:cs="仿宋"/>
                <w:color w:val="auto"/>
                <w:sz w:val="22"/>
                <w:u w:color="000000"/>
                <w:lang w:val="en-US" w:eastAsia="zh-CN"/>
              </w:rPr>
              <w:t>2</w:t>
            </w:r>
            <w:r>
              <w:rPr>
                <w:rFonts w:hint="eastAsia" w:ascii="仿宋" w:hAnsi="仿宋" w:eastAsia="仿宋" w:cs="仿宋"/>
                <w:color w:val="auto"/>
                <w:sz w:val="22"/>
                <w:u w:color="000000"/>
                <w:lang w:eastAsia="zh-CN"/>
              </w:rPr>
              <w:t>）</w:t>
            </w:r>
            <w:r>
              <w:rPr>
                <w:rFonts w:hint="eastAsia" w:ascii="仿宋" w:hAnsi="仿宋" w:eastAsia="仿宋" w:cs="仿宋"/>
                <w:color w:val="auto"/>
                <w:sz w:val="22"/>
                <w:u w:color="000000"/>
              </w:rPr>
              <w:t>踏勘签到地址:</w:t>
            </w:r>
            <w:r>
              <w:rPr>
                <w:rFonts w:hint="eastAsia" w:ascii="仿宋" w:hAnsi="仿宋" w:eastAsia="仿宋" w:cs="仿宋"/>
                <w:color w:val="auto"/>
                <w:sz w:val="22"/>
                <w:u w:color="000000"/>
                <w:lang w:val="en-US" w:eastAsia="zh-CN"/>
              </w:rPr>
              <w:t>四川省人民医院中和护校，GLP实验室，GLP实训楼、动物研究所。</w:t>
            </w:r>
          </w:p>
          <w:p w14:paraId="4F6ACF51">
            <w:pPr>
              <w:pStyle w:val="7"/>
              <w:numPr>
                <w:ilvl w:val="-1"/>
                <w:numId w:val="0"/>
              </w:numPr>
              <w:spacing w:after="0" w:line="360" w:lineRule="auto"/>
              <w:ind w:left="409" w:leftChars="195" w:firstLine="0" w:firstLineChars="0"/>
              <w:rPr>
                <w:rFonts w:hint="eastAsia" w:ascii="仿宋" w:hAnsi="仿宋" w:eastAsia="仿宋" w:cs="仿宋"/>
                <w:color w:val="auto"/>
                <w:sz w:val="22"/>
                <w:u w:color="000000"/>
              </w:rPr>
            </w:pPr>
            <w:r>
              <w:rPr>
                <w:rFonts w:hint="eastAsia" w:ascii="仿宋" w:hAnsi="仿宋" w:eastAsia="仿宋" w:cs="仿宋"/>
                <w:color w:val="auto"/>
                <w:sz w:val="22"/>
                <w:u w:color="000000"/>
                <w:lang w:eastAsia="zh-CN"/>
              </w:rPr>
              <w:t>（</w:t>
            </w:r>
            <w:r>
              <w:rPr>
                <w:rFonts w:hint="eastAsia" w:ascii="仿宋" w:hAnsi="仿宋" w:eastAsia="仿宋" w:cs="仿宋"/>
                <w:color w:val="auto"/>
                <w:sz w:val="22"/>
                <w:u w:color="000000"/>
                <w:lang w:val="en-US" w:eastAsia="zh-CN"/>
              </w:rPr>
              <w:t>3</w:t>
            </w:r>
            <w:r>
              <w:rPr>
                <w:rFonts w:hint="eastAsia" w:ascii="仿宋" w:hAnsi="仿宋" w:eastAsia="仿宋" w:cs="仿宋"/>
                <w:color w:val="auto"/>
                <w:sz w:val="22"/>
                <w:u w:color="000000"/>
                <w:lang w:eastAsia="zh-CN"/>
              </w:rPr>
              <w:t>）</w:t>
            </w:r>
            <w:r>
              <w:rPr>
                <w:rFonts w:hint="eastAsia" w:ascii="仿宋" w:hAnsi="仿宋" w:eastAsia="仿宋" w:cs="仿宋"/>
                <w:color w:val="auto"/>
                <w:sz w:val="22"/>
                <w:u w:color="000000"/>
              </w:rPr>
              <w:t>踏勘时间:本项目采购人不统一组织现场踏勘，潜在供应商可自行至踏勘地点进行现场踏勘。</w:t>
            </w:r>
          </w:p>
          <w:p w14:paraId="4EAECFFE">
            <w:pPr>
              <w:pStyle w:val="7"/>
              <w:numPr>
                <w:ilvl w:val="-1"/>
                <w:numId w:val="0"/>
              </w:numPr>
              <w:spacing w:after="0" w:line="360" w:lineRule="auto"/>
              <w:ind w:left="409" w:leftChars="195" w:firstLine="0" w:firstLineChars="0"/>
              <w:rPr>
                <w:rFonts w:hint="eastAsia" w:ascii="仿宋" w:hAnsi="仿宋" w:eastAsia="仿宋" w:cs="仿宋"/>
                <w:color w:val="auto"/>
                <w:sz w:val="22"/>
                <w:u w:color="000000"/>
              </w:rPr>
            </w:pPr>
            <w:r>
              <w:rPr>
                <w:rFonts w:hint="eastAsia" w:ascii="仿宋" w:hAnsi="仿宋" w:eastAsia="仿宋" w:cs="仿宋"/>
                <w:color w:val="auto"/>
                <w:sz w:val="22"/>
                <w:u w:color="000000"/>
                <w:lang w:eastAsia="zh-CN"/>
              </w:rPr>
              <w:t>（</w:t>
            </w:r>
            <w:r>
              <w:rPr>
                <w:rFonts w:hint="eastAsia" w:ascii="仿宋" w:hAnsi="仿宋" w:eastAsia="仿宋" w:cs="仿宋"/>
                <w:color w:val="auto"/>
                <w:sz w:val="22"/>
                <w:u w:color="000000"/>
                <w:lang w:val="en-US" w:eastAsia="zh-CN"/>
              </w:rPr>
              <w:t>4</w:t>
            </w:r>
            <w:r>
              <w:rPr>
                <w:rFonts w:hint="eastAsia" w:ascii="仿宋" w:hAnsi="仿宋" w:eastAsia="仿宋" w:cs="仿宋"/>
                <w:color w:val="auto"/>
                <w:sz w:val="22"/>
                <w:u w:color="000000"/>
                <w:lang w:eastAsia="zh-CN"/>
              </w:rPr>
              <w:t>）</w:t>
            </w:r>
            <w:r>
              <w:rPr>
                <w:rFonts w:hint="eastAsia" w:ascii="仿宋" w:hAnsi="仿宋" w:eastAsia="仿宋" w:cs="仿宋"/>
                <w:color w:val="auto"/>
                <w:sz w:val="22"/>
                <w:u w:color="000000"/>
              </w:rPr>
              <w:t>联系人：</w:t>
            </w:r>
            <w:r>
              <w:rPr>
                <w:rFonts w:hint="eastAsia" w:ascii="仿宋" w:hAnsi="仿宋" w:eastAsia="仿宋" w:cs="仿宋"/>
                <w:color w:val="auto"/>
                <w:sz w:val="22"/>
                <w:u w:color="000000"/>
                <w:lang w:val="en-US" w:eastAsia="zh-CN"/>
              </w:rPr>
              <w:t>谭先</w:t>
            </w:r>
          </w:p>
          <w:p w14:paraId="3B268190">
            <w:pPr>
              <w:pStyle w:val="7"/>
              <w:numPr>
                <w:ilvl w:val="-1"/>
                <w:numId w:val="0"/>
              </w:numPr>
              <w:spacing w:after="0" w:line="360" w:lineRule="auto"/>
              <w:ind w:left="409" w:leftChars="195" w:firstLine="0" w:firstLineChars="0"/>
              <w:rPr>
                <w:rFonts w:hint="eastAsia" w:ascii="仿宋" w:hAnsi="仿宋" w:eastAsia="仿宋" w:cs="仿宋"/>
                <w:color w:val="auto"/>
                <w:sz w:val="22"/>
                <w:u w:color="000000"/>
              </w:rPr>
            </w:pPr>
            <w:r>
              <w:rPr>
                <w:rFonts w:hint="eastAsia" w:ascii="仿宋" w:hAnsi="仿宋" w:eastAsia="仿宋" w:cs="仿宋"/>
                <w:color w:val="auto"/>
                <w:sz w:val="22"/>
                <w:u w:color="000000"/>
                <w:lang w:eastAsia="zh-CN"/>
              </w:rPr>
              <w:t>（</w:t>
            </w:r>
            <w:r>
              <w:rPr>
                <w:rFonts w:hint="eastAsia" w:ascii="仿宋" w:hAnsi="仿宋" w:eastAsia="仿宋" w:cs="仿宋"/>
                <w:color w:val="auto"/>
                <w:sz w:val="22"/>
                <w:u w:color="000000"/>
                <w:lang w:val="en-US" w:eastAsia="zh-CN"/>
              </w:rPr>
              <w:t>5</w:t>
            </w:r>
            <w:r>
              <w:rPr>
                <w:rFonts w:hint="eastAsia" w:ascii="仿宋" w:hAnsi="仿宋" w:eastAsia="仿宋" w:cs="仿宋"/>
                <w:color w:val="auto"/>
                <w:sz w:val="22"/>
                <w:u w:color="000000"/>
                <w:lang w:eastAsia="zh-CN"/>
              </w:rPr>
              <w:t>）</w:t>
            </w:r>
            <w:r>
              <w:rPr>
                <w:rFonts w:hint="eastAsia" w:ascii="仿宋" w:hAnsi="仿宋" w:eastAsia="仿宋" w:cs="仿宋"/>
                <w:color w:val="auto"/>
                <w:sz w:val="22"/>
                <w:u w:color="000000"/>
              </w:rPr>
              <w:t>联系电话：</w:t>
            </w:r>
            <w:r>
              <w:rPr>
                <w:rFonts w:hint="eastAsia" w:ascii="仿宋" w:hAnsi="仿宋" w:eastAsia="仿宋" w:cs="仿宋"/>
                <w:color w:val="auto"/>
                <w:sz w:val="22"/>
                <w:u w:color="000000"/>
                <w:lang w:val="en-US" w:eastAsia="zh-CN"/>
              </w:rPr>
              <w:t>13881826779</w:t>
            </w:r>
          </w:p>
          <w:p w14:paraId="65BB48D4">
            <w:pPr>
              <w:pStyle w:val="7"/>
              <w:ind w:firstLine="440" w:firstLineChars="200"/>
              <w:rPr>
                <w:rFonts w:hint="eastAsia" w:ascii="仿宋" w:hAnsi="仿宋" w:eastAsia="仿宋" w:cs="仿宋"/>
                <w:sz w:val="22"/>
              </w:rPr>
            </w:pPr>
            <w:r>
              <w:rPr>
                <w:rFonts w:hint="eastAsia" w:ascii="仿宋" w:hAnsi="仿宋" w:eastAsia="仿宋" w:cs="仿宋"/>
                <w:color w:val="auto"/>
                <w:sz w:val="22"/>
              </w:rPr>
              <w:t>注：供应商自行前往踏勘签到地点，所产生的费用由供应商自行承担。未在要求时间内签到的供应商，视为自行放弃参与本项目踏勘。未在规定时间内签到或未参加</w:t>
            </w:r>
            <w:r>
              <w:rPr>
                <w:rFonts w:hint="eastAsia" w:ascii="仿宋" w:hAnsi="仿宋" w:eastAsia="仿宋" w:cs="仿宋"/>
                <w:color w:val="auto"/>
                <w:sz w:val="22"/>
                <w:lang w:val="en-US" w:eastAsia="zh-CN"/>
              </w:rPr>
              <w:t>踏勘</w:t>
            </w:r>
            <w:r>
              <w:rPr>
                <w:rFonts w:hint="eastAsia" w:ascii="仿宋" w:hAnsi="仿宋" w:eastAsia="仿宋" w:cs="仿宋"/>
                <w:color w:val="auto"/>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hint="eastAsia" w:ascii="仿宋" w:hAnsi="仿宋" w:eastAsia="仿宋" w:cs="仿宋"/>
                <w:szCs w:val="21"/>
              </w:rPr>
            </w:pPr>
          </w:p>
        </w:tc>
        <w:tc>
          <w:tcPr>
            <w:tcW w:w="1733" w:type="dxa"/>
            <w:vAlign w:val="center"/>
          </w:tcPr>
          <w:p w14:paraId="7FEAFE4E">
            <w:pPr>
              <w:spacing w:line="360" w:lineRule="auto"/>
              <w:jc w:val="center"/>
              <w:rPr>
                <w:rFonts w:hint="eastAsia" w:ascii="仿宋" w:hAnsi="仿宋" w:eastAsia="仿宋" w:cs="仿宋"/>
                <w:kern w:val="0"/>
                <w:sz w:val="22"/>
              </w:rPr>
            </w:pPr>
            <w:r>
              <w:rPr>
                <w:rFonts w:hint="eastAsia" w:ascii="仿宋" w:hAnsi="仿宋" w:eastAsia="仿宋" w:cs="仿宋"/>
                <w:kern w:val="0"/>
                <w:sz w:val="22"/>
              </w:rPr>
              <w:t>答疑会</w:t>
            </w:r>
          </w:p>
        </w:tc>
        <w:tc>
          <w:tcPr>
            <w:tcW w:w="6674" w:type="dxa"/>
            <w:vAlign w:val="center"/>
          </w:tcPr>
          <w:p w14:paraId="752AE6A7">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sym w:font="Wingdings" w:char="00A8"/>
            </w:r>
            <w:r>
              <w:rPr>
                <w:rFonts w:hint="eastAsia" w:ascii="仿宋" w:hAnsi="仿宋" w:eastAsia="仿宋" w:cs="仿宋"/>
                <w:sz w:val="22"/>
              </w:rPr>
              <w:t xml:space="preserve">组织       </w:t>
            </w:r>
            <w:r>
              <w:rPr>
                <w:rFonts w:hint="eastAsia" w:ascii="仿宋" w:hAnsi="仿宋" w:eastAsia="仿宋" w:cs="仿宋"/>
                <w:sz w:val="24"/>
                <w:szCs w:val="24"/>
              </w:rPr>
              <w:sym w:font="Wingdings" w:char="00FE"/>
            </w:r>
            <w:r>
              <w:rPr>
                <w:rFonts w:hint="eastAsia" w:ascii="仿宋" w:hAnsi="仿宋" w:eastAsia="仿宋" w:cs="仿宋"/>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hint="eastAsia" w:ascii="仿宋" w:hAnsi="仿宋" w:eastAsia="仿宋" w:cs="仿宋"/>
                <w:szCs w:val="21"/>
              </w:rPr>
            </w:pPr>
          </w:p>
        </w:tc>
        <w:tc>
          <w:tcPr>
            <w:tcW w:w="1733" w:type="dxa"/>
            <w:vMerge w:val="restart"/>
            <w:vAlign w:val="center"/>
          </w:tcPr>
          <w:p w14:paraId="0F74BB13">
            <w:pPr>
              <w:pStyle w:val="28"/>
              <w:spacing w:line="360" w:lineRule="auto"/>
              <w:jc w:val="center"/>
              <w:rPr>
                <w:rFonts w:hint="eastAsia" w:ascii="仿宋" w:hAnsi="仿宋" w:eastAsia="仿宋" w:cs="仿宋"/>
                <w:sz w:val="22"/>
                <w:szCs w:val="22"/>
              </w:rPr>
            </w:pPr>
            <w:r>
              <w:rPr>
                <w:rFonts w:hint="eastAsia" w:ascii="仿宋" w:hAnsi="仿宋" w:eastAsia="仿宋" w:cs="仿宋"/>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hint="eastAsia" w:ascii="仿宋" w:hAnsi="仿宋" w:eastAsia="仿宋" w:cs="仿宋"/>
              </w:rPr>
            </w:pPr>
            <w:r>
              <w:rPr>
                <w:rFonts w:hint="eastAsia" w:ascii="仿宋" w:hAnsi="仿宋" w:eastAsia="仿宋" w:cs="仿宋"/>
              </w:rPr>
              <w:sym w:font="Wingdings" w:char="00A8"/>
            </w:r>
            <w:r>
              <w:rPr>
                <w:rFonts w:hint="eastAsia" w:ascii="仿宋" w:hAnsi="仿宋" w:eastAsia="仿宋" w:cs="仿宋"/>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hint="eastAsia" w:ascii="仿宋" w:hAnsi="仿宋" w:eastAsia="仿宋" w:cs="仿宋"/>
                <w:szCs w:val="21"/>
              </w:rPr>
            </w:pPr>
          </w:p>
        </w:tc>
        <w:tc>
          <w:tcPr>
            <w:tcW w:w="1733" w:type="dxa"/>
            <w:vMerge w:val="continue"/>
            <w:vAlign w:val="center"/>
          </w:tcPr>
          <w:p w14:paraId="320ACC17">
            <w:pPr>
              <w:pStyle w:val="28"/>
              <w:spacing w:line="360" w:lineRule="auto"/>
              <w:jc w:val="center"/>
              <w:rPr>
                <w:rFonts w:hint="eastAsia" w:ascii="仿宋" w:hAnsi="仿宋" w:eastAsia="仿宋" w:cs="仿宋"/>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hint="eastAsia" w:ascii="仿宋" w:hAnsi="仿宋" w:eastAsia="仿宋" w:cs="仿宋"/>
                <w:sz w:val="22"/>
                <w:szCs w:val="22"/>
              </w:rPr>
            </w:pPr>
            <w:r>
              <w:rPr>
                <w:rFonts w:hint="eastAsia" w:ascii="仿宋" w:hAnsi="仿宋" w:eastAsia="仿宋" w:cs="仿宋"/>
              </w:rPr>
              <w:sym w:font="Wingdings" w:char="00FE"/>
            </w:r>
            <w:r>
              <w:rPr>
                <w:rFonts w:hint="eastAsia" w:ascii="仿宋" w:hAnsi="仿宋" w:eastAsia="仿宋" w:cs="仿宋"/>
                <w:sz w:val="22"/>
                <w:szCs w:val="22"/>
              </w:rPr>
              <w:t xml:space="preserve">收取       </w:t>
            </w:r>
          </w:p>
          <w:p w14:paraId="3B60A38A">
            <w:pPr>
              <w:pStyle w:val="28"/>
              <w:numPr>
                <w:ilvl w:val="0"/>
                <w:numId w:val="0"/>
              </w:numPr>
              <w:tabs>
                <w:tab w:val="left" w:pos="220"/>
              </w:tabs>
              <w:spacing w:line="360" w:lineRule="auto"/>
              <w:ind w:leftChars="100"/>
              <w:jc w:val="both"/>
              <w:rPr>
                <w:rFonts w:hint="eastAsia" w:ascii="仿宋" w:hAnsi="仿宋" w:eastAsia="仿宋" w:cs="仿宋"/>
                <w:color w:val="FF0000"/>
                <w:sz w:val="22"/>
                <w:szCs w:val="22"/>
                <w:lang w:val="zh-CN"/>
              </w:rPr>
            </w:pPr>
            <w:r>
              <w:rPr>
                <w:rFonts w:hint="eastAsia" w:ascii="仿宋" w:hAnsi="仿宋" w:eastAsia="仿宋" w:cs="仿宋"/>
                <w:sz w:val="22"/>
                <w:szCs w:val="22"/>
                <w:lang w:val="zh-CN"/>
              </w:rPr>
              <w:t>交款金额：</w:t>
            </w:r>
          </w:p>
          <w:p w14:paraId="514FE3FE">
            <w:pPr>
              <w:pStyle w:val="28"/>
              <w:numPr>
                <w:ilvl w:val="0"/>
                <w:numId w:val="5"/>
              </w:numPr>
              <w:tabs>
                <w:tab w:val="left" w:pos="220"/>
                <w:tab w:val="clear" w:pos="0"/>
              </w:tabs>
              <w:spacing w:line="360" w:lineRule="auto"/>
              <w:ind w:left="210" w:leftChars="100" w:firstLine="10"/>
              <w:jc w:val="both"/>
              <w:rPr>
                <w:rFonts w:hint="eastAsia" w:ascii="仿宋" w:hAnsi="仿宋" w:eastAsia="仿宋" w:cs="仿宋"/>
                <w:sz w:val="22"/>
                <w:szCs w:val="22"/>
                <w:lang w:val="zh-CN"/>
              </w:rPr>
            </w:pPr>
            <w:r>
              <w:rPr>
                <w:rFonts w:hint="eastAsia" w:ascii="仿宋" w:hAnsi="仿宋" w:eastAsia="仿宋" w:cs="仿宋"/>
                <w:b w:val="0"/>
                <w:sz w:val="22"/>
                <w:szCs w:val="22"/>
                <w:vertAlign w:val="baseline"/>
                <w:lang w:val="en-US" w:eastAsia="zh-CN"/>
              </w:rPr>
              <w:t>维保服务成交金额和维修服务支付上限合计金额</w:t>
            </w:r>
            <w:r>
              <w:rPr>
                <w:rFonts w:hint="eastAsia" w:ascii="仿宋" w:hAnsi="仿宋" w:eastAsia="仿宋" w:cs="仿宋"/>
                <w:sz w:val="22"/>
                <w:szCs w:val="22"/>
                <w:lang w:val="zh-CN" w:eastAsia="zh-CN"/>
              </w:rPr>
              <w:t>的</w:t>
            </w:r>
            <w:r>
              <w:rPr>
                <w:rFonts w:hint="eastAsia" w:ascii="仿宋" w:hAnsi="仿宋" w:eastAsia="仿宋" w:cs="仿宋"/>
                <w:sz w:val="22"/>
                <w:szCs w:val="22"/>
                <w:lang w:val="en-US" w:eastAsia="zh-CN"/>
              </w:rPr>
              <w:t>5</w:t>
            </w:r>
            <w:r>
              <w:rPr>
                <w:rFonts w:hint="eastAsia" w:ascii="仿宋" w:hAnsi="仿宋" w:eastAsia="仿宋" w:cs="仿宋"/>
                <w:sz w:val="22"/>
                <w:szCs w:val="22"/>
                <w:lang w:val="zh-CN" w:eastAsia="zh-CN"/>
              </w:rPr>
              <w:t>%</w:t>
            </w:r>
          </w:p>
          <w:p w14:paraId="00EA646A">
            <w:pPr>
              <w:pStyle w:val="28"/>
              <w:numPr>
                <w:ilvl w:val="0"/>
                <w:numId w:val="5"/>
              </w:numPr>
              <w:tabs>
                <w:tab w:val="left" w:pos="220"/>
                <w:tab w:val="clear" w:pos="0"/>
              </w:tabs>
              <w:spacing w:line="360" w:lineRule="auto"/>
              <w:ind w:left="210" w:leftChars="100" w:firstLine="10"/>
              <w:jc w:val="both"/>
              <w:rPr>
                <w:rFonts w:hint="eastAsia" w:ascii="仿宋" w:hAnsi="仿宋" w:eastAsia="仿宋" w:cs="仿宋"/>
                <w:sz w:val="22"/>
                <w:szCs w:val="22"/>
                <w:lang w:val="zh-CN"/>
              </w:rPr>
            </w:pPr>
            <w:r>
              <w:rPr>
                <w:rFonts w:hint="eastAsia" w:ascii="仿宋" w:hAnsi="仿宋" w:eastAsia="仿宋" w:cs="仿宋"/>
                <w:sz w:val="22"/>
                <w:szCs w:val="22"/>
                <w:lang w:val="zh-CN"/>
              </w:rPr>
              <w:t>交款方式：履约保证金可以以支票、汇票、本票或者金融机构、</w:t>
            </w:r>
            <w:r>
              <w:rPr>
                <w:rFonts w:hint="eastAsia" w:ascii="仿宋" w:hAnsi="仿宋" w:eastAsia="仿宋" w:cs="仿宋"/>
                <w:sz w:val="22"/>
                <w:szCs w:val="22"/>
                <w:lang w:val="zh-CN" w:eastAsia="zh-CN"/>
              </w:rPr>
              <w:t>担保机构</w:t>
            </w:r>
            <w:r>
              <w:rPr>
                <w:rFonts w:hint="eastAsia" w:ascii="仿宋" w:hAnsi="仿宋" w:eastAsia="仿宋" w:cs="仿宋"/>
                <w:sz w:val="22"/>
                <w:szCs w:val="22"/>
                <w:lang w:val="zh-CN"/>
              </w:rPr>
              <w:t>出具的保函等非现金形式提交（包括网银转账，电汇等方式）；</w:t>
            </w:r>
          </w:p>
          <w:p w14:paraId="3B1AE184">
            <w:pPr>
              <w:pStyle w:val="28"/>
              <w:numPr>
                <w:ilvl w:val="0"/>
                <w:numId w:val="6"/>
              </w:numPr>
              <w:tabs>
                <w:tab w:val="left" w:pos="220"/>
              </w:tabs>
              <w:spacing w:line="360" w:lineRule="auto"/>
              <w:ind w:hanging="205"/>
              <w:jc w:val="both"/>
              <w:rPr>
                <w:rFonts w:hint="eastAsia" w:ascii="仿宋" w:hAnsi="仿宋" w:eastAsia="仿宋" w:cs="仿宋"/>
                <w:sz w:val="22"/>
                <w:szCs w:val="22"/>
                <w:lang w:val="zh-CN"/>
              </w:rPr>
            </w:pPr>
            <w:r>
              <w:rPr>
                <w:rFonts w:hint="eastAsia" w:ascii="仿宋" w:hAnsi="仿宋" w:eastAsia="仿宋" w:cs="仿宋"/>
                <w:sz w:val="22"/>
                <w:szCs w:val="22"/>
                <w:lang w:val="zh-CN"/>
              </w:rPr>
              <w:t>收款单位：四川省人民医院</w:t>
            </w:r>
          </w:p>
          <w:p w14:paraId="114A68D6">
            <w:pPr>
              <w:pStyle w:val="28"/>
              <w:numPr>
                <w:ilvl w:val="0"/>
                <w:numId w:val="6"/>
              </w:numPr>
              <w:tabs>
                <w:tab w:val="left" w:pos="220"/>
              </w:tabs>
              <w:spacing w:line="360" w:lineRule="auto"/>
              <w:ind w:hanging="205"/>
              <w:jc w:val="both"/>
              <w:rPr>
                <w:rFonts w:hint="eastAsia" w:ascii="仿宋" w:hAnsi="仿宋" w:eastAsia="仿宋" w:cs="仿宋"/>
                <w:sz w:val="22"/>
                <w:szCs w:val="22"/>
                <w:lang w:val="zh-CN"/>
              </w:rPr>
            </w:pPr>
            <w:r>
              <w:rPr>
                <w:rFonts w:hint="eastAsia" w:ascii="仿宋" w:hAnsi="仿宋" w:eastAsia="仿宋" w:cs="仿宋"/>
                <w:sz w:val="22"/>
                <w:szCs w:val="22"/>
                <w:lang w:val="zh-CN"/>
              </w:rPr>
              <w:t>开户行：建设银行成都青羊支行</w:t>
            </w:r>
          </w:p>
          <w:p w14:paraId="6EA49D8D">
            <w:pPr>
              <w:pStyle w:val="28"/>
              <w:numPr>
                <w:ilvl w:val="0"/>
                <w:numId w:val="6"/>
              </w:numPr>
              <w:tabs>
                <w:tab w:val="left" w:pos="220"/>
              </w:tabs>
              <w:spacing w:line="360" w:lineRule="auto"/>
              <w:ind w:hanging="205"/>
              <w:jc w:val="both"/>
              <w:rPr>
                <w:rFonts w:hint="eastAsia" w:ascii="仿宋" w:hAnsi="仿宋" w:eastAsia="仿宋" w:cs="仿宋"/>
                <w:sz w:val="22"/>
                <w:szCs w:val="22"/>
                <w:lang w:val="zh-CN"/>
              </w:rPr>
            </w:pPr>
            <w:r>
              <w:rPr>
                <w:rFonts w:hint="eastAsia" w:ascii="仿宋" w:hAnsi="仿宋" w:eastAsia="仿宋" w:cs="仿宋"/>
                <w:sz w:val="22"/>
                <w:szCs w:val="22"/>
                <w:lang w:val="zh-CN"/>
              </w:rPr>
              <w:t>银行账号；5100 1446 4360 5037 4282</w:t>
            </w:r>
          </w:p>
          <w:p w14:paraId="3C3D12D3">
            <w:pPr>
              <w:pStyle w:val="28"/>
              <w:numPr>
                <w:ilvl w:val="0"/>
                <w:numId w:val="5"/>
              </w:numPr>
              <w:tabs>
                <w:tab w:val="left" w:pos="220"/>
                <w:tab w:val="clear" w:pos="0"/>
              </w:tabs>
              <w:spacing w:line="360" w:lineRule="auto"/>
              <w:ind w:left="210" w:leftChars="100" w:firstLine="10"/>
              <w:jc w:val="both"/>
              <w:rPr>
                <w:rFonts w:hint="eastAsia" w:ascii="仿宋" w:hAnsi="仿宋" w:eastAsia="仿宋" w:cs="仿宋"/>
                <w:sz w:val="22"/>
                <w:szCs w:val="22"/>
                <w:lang w:val="zh-CN"/>
              </w:rPr>
            </w:pPr>
            <w:r>
              <w:rPr>
                <w:rFonts w:hint="eastAsia" w:ascii="仿宋" w:hAnsi="仿宋" w:eastAsia="仿宋" w:cs="仿宋"/>
                <w:sz w:val="22"/>
                <w:szCs w:val="22"/>
                <w:lang w:val="zh-CN"/>
              </w:rPr>
              <w:t>交款时间：</w:t>
            </w:r>
          </w:p>
          <w:p w14:paraId="0E07F203">
            <w:pPr>
              <w:pStyle w:val="28"/>
              <w:tabs>
                <w:tab w:val="left" w:pos="220"/>
              </w:tabs>
              <w:spacing w:line="360" w:lineRule="auto"/>
              <w:ind w:left="210" w:leftChars="100"/>
              <w:jc w:val="both"/>
              <w:rPr>
                <w:rFonts w:hint="eastAsia" w:ascii="仿宋" w:hAnsi="仿宋" w:eastAsia="仿宋" w:cs="仿宋"/>
                <w:sz w:val="22"/>
                <w:szCs w:val="22"/>
                <w:lang w:val="zh-CN"/>
              </w:rPr>
            </w:pPr>
            <w:r>
              <w:rPr>
                <w:rFonts w:hint="eastAsia" w:ascii="仿宋" w:hAnsi="仿宋" w:eastAsia="仿宋" w:cs="仿宋"/>
                <w:sz w:val="22"/>
                <w:szCs w:val="22"/>
                <w:lang w:val="zh-CN"/>
              </w:rPr>
              <w:sym w:font="Wingdings" w:char="00FE"/>
            </w:r>
            <w:r>
              <w:rPr>
                <w:rFonts w:hint="eastAsia" w:ascii="仿宋" w:hAnsi="仿宋" w:eastAsia="仿宋" w:cs="仿宋"/>
                <w:sz w:val="22"/>
                <w:szCs w:val="22"/>
                <w:lang w:val="zh-CN"/>
              </w:rPr>
              <w:t>采购合同签订后</w:t>
            </w:r>
            <w:r>
              <w:rPr>
                <w:rFonts w:hint="eastAsia" w:ascii="仿宋" w:hAnsi="仿宋" w:eastAsia="仿宋" w:cs="仿宋"/>
                <w:sz w:val="22"/>
                <w:szCs w:val="22"/>
                <w:u w:val="single"/>
                <w:lang w:val="zh-CN"/>
              </w:rPr>
              <w:t>7</w:t>
            </w:r>
            <w:r>
              <w:rPr>
                <w:rFonts w:hint="eastAsia" w:ascii="仿宋" w:hAnsi="仿宋" w:eastAsia="仿宋" w:cs="仿宋"/>
                <w:sz w:val="22"/>
                <w:szCs w:val="22"/>
                <w:lang w:val="zh-CN"/>
              </w:rPr>
              <w:t>个工作日内；</w:t>
            </w:r>
          </w:p>
          <w:p w14:paraId="61DC09E5">
            <w:pPr>
              <w:pStyle w:val="28"/>
              <w:tabs>
                <w:tab w:val="left" w:pos="220"/>
              </w:tabs>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lang w:val="zh-CN"/>
              </w:rPr>
              <w:sym w:font="Wingdings" w:char="00A8"/>
            </w:r>
            <w:r>
              <w:rPr>
                <w:rFonts w:hint="eastAsia" w:ascii="仿宋" w:hAnsi="仿宋" w:eastAsia="仿宋" w:cs="仿宋"/>
                <w:sz w:val="22"/>
                <w:szCs w:val="22"/>
              </w:rPr>
              <w:t>结果公告发出后</w:t>
            </w:r>
            <w:r>
              <w:rPr>
                <w:rFonts w:hint="eastAsia" w:ascii="仿宋" w:hAnsi="仿宋" w:eastAsia="仿宋" w:cs="仿宋"/>
                <w:sz w:val="22"/>
                <w:szCs w:val="22"/>
                <w:u w:val="single"/>
              </w:rPr>
              <w:t>7</w:t>
            </w:r>
            <w:r>
              <w:rPr>
                <w:rFonts w:hint="eastAsia" w:ascii="仿宋" w:hAnsi="仿宋" w:eastAsia="仿宋" w:cs="仿宋"/>
                <w:sz w:val="22"/>
                <w:szCs w:val="22"/>
              </w:rPr>
              <w:t>个</w:t>
            </w:r>
            <w:r>
              <w:rPr>
                <w:rFonts w:hint="eastAsia" w:ascii="仿宋" w:hAnsi="仿宋" w:eastAsia="仿宋" w:cs="仿宋"/>
                <w:sz w:val="22"/>
                <w:szCs w:val="22"/>
                <w:lang w:val="zh-CN"/>
              </w:rPr>
              <w:t>工作日内。</w:t>
            </w:r>
          </w:p>
          <w:p w14:paraId="517487DB">
            <w:pPr>
              <w:pStyle w:val="28"/>
              <w:numPr>
                <w:ilvl w:val="0"/>
                <w:numId w:val="5"/>
              </w:numPr>
              <w:tabs>
                <w:tab w:val="left" w:pos="220"/>
                <w:tab w:val="clear" w:pos="0"/>
              </w:tabs>
              <w:spacing w:line="360" w:lineRule="auto"/>
              <w:ind w:left="210" w:leftChars="100" w:firstLine="10"/>
              <w:jc w:val="both"/>
              <w:rPr>
                <w:rFonts w:hint="eastAsia" w:ascii="仿宋" w:hAnsi="仿宋" w:eastAsia="仿宋" w:cs="仿宋"/>
                <w:sz w:val="22"/>
                <w:szCs w:val="22"/>
                <w:lang w:val="zh-CN"/>
              </w:rPr>
            </w:pPr>
            <w:r>
              <w:rPr>
                <w:rFonts w:hint="eastAsia" w:ascii="仿宋" w:hAnsi="仿宋" w:eastAsia="仿宋" w:cs="仿宋"/>
                <w:sz w:val="22"/>
                <w:szCs w:val="22"/>
                <w:lang w:val="zh-CN"/>
              </w:rPr>
              <w:t>退还时间及方式：</w:t>
            </w:r>
            <w:r>
              <w:rPr>
                <w:rFonts w:hint="eastAsia" w:ascii="仿宋" w:hAnsi="仿宋" w:eastAsia="仿宋" w:cs="仿宋"/>
                <w:sz w:val="22"/>
                <w:szCs w:val="22"/>
                <w:lang w:val="zh-CN" w:eastAsia="zh-CN"/>
              </w:rPr>
              <w:t>服务期结束且经采购人验收合格后，</w:t>
            </w:r>
            <w:r>
              <w:rPr>
                <w:rFonts w:hint="eastAsia" w:ascii="仿宋" w:hAnsi="仿宋" w:eastAsia="仿宋" w:cs="仿宋"/>
                <w:sz w:val="22"/>
                <w:szCs w:val="22"/>
                <w:lang w:val="zh-CN"/>
              </w:rPr>
              <w:t>采购人接到</w:t>
            </w:r>
            <w:r>
              <w:rPr>
                <w:rFonts w:hint="eastAsia" w:ascii="仿宋" w:hAnsi="仿宋" w:eastAsia="仿宋" w:cs="仿宋"/>
                <w:sz w:val="22"/>
                <w:szCs w:val="22"/>
              </w:rPr>
              <w:t>供应商</w:t>
            </w:r>
            <w:r>
              <w:rPr>
                <w:rFonts w:hint="eastAsia" w:ascii="仿宋" w:hAnsi="仿宋" w:eastAsia="仿宋" w:cs="仿宋"/>
                <w:sz w:val="22"/>
                <w:szCs w:val="22"/>
                <w:lang w:val="zh-CN"/>
              </w:rPr>
              <w:t>退款申请之日起</w:t>
            </w:r>
            <w:r>
              <w:rPr>
                <w:rFonts w:hint="eastAsia" w:ascii="仿宋" w:hAnsi="仿宋" w:eastAsia="仿宋" w:cs="仿宋"/>
                <w:sz w:val="22"/>
                <w:szCs w:val="22"/>
                <w:u w:val="single"/>
                <w:lang w:val="zh-CN"/>
              </w:rPr>
              <w:t>30</w:t>
            </w:r>
            <w:r>
              <w:rPr>
                <w:rFonts w:hint="eastAsia" w:ascii="仿宋" w:hAnsi="仿宋" w:eastAsia="仿宋" w:cs="仿宋"/>
                <w:sz w:val="22"/>
                <w:szCs w:val="22"/>
                <w:lang w:val="zh-CN"/>
              </w:rPr>
              <w:t>个工作日内无息退还；</w:t>
            </w:r>
          </w:p>
          <w:p w14:paraId="7E8CCB73">
            <w:pPr>
              <w:pStyle w:val="28"/>
              <w:numPr>
                <w:ilvl w:val="0"/>
                <w:numId w:val="5"/>
              </w:numPr>
              <w:tabs>
                <w:tab w:val="left" w:pos="220"/>
                <w:tab w:val="clear" w:pos="0"/>
              </w:tabs>
              <w:spacing w:line="360" w:lineRule="auto"/>
              <w:ind w:left="210" w:leftChars="100" w:firstLine="10"/>
              <w:jc w:val="both"/>
              <w:rPr>
                <w:rFonts w:hint="eastAsia" w:ascii="仿宋" w:hAnsi="仿宋" w:eastAsia="仿宋" w:cs="仿宋"/>
                <w:sz w:val="22"/>
                <w:szCs w:val="22"/>
                <w:lang w:val="zh-CN"/>
              </w:rPr>
            </w:pPr>
            <w:r>
              <w:rPr>
                <w:rFonts w:hint="eastAsia" w:ascii="仿宋" w:hAnsi="仿宋" w:eastAsia="仿宋" w:cs="仿宋"/>
                <w:sz w:val="22"/>
                <w:szCs w:val="22"/>
                <w:lang w:val="zh-CN"/>
              </w:rPr>
              <w:t>履约保证金不予退还情形：</w:t>
            </w:r>
          </w:p>
          <w:p w14:paraId="7A65F462">
            <w:pPr>
              <w:pStyle w:val="28"/>
              <w:numPr>
                <w:ilvl w:val="0"/>
                <w:numId w:val="7"/>
              </w:numPr>
              <w:tabs>
                <w:tab w:val="left" w:pos="218"/>
                <w:tab w:val="clear" w:pos="0"/>
              </w:tabs>
              <w:spacing w:line="360" w:lineRule="auto"/>
              <w:ind w:left="218" w:leftChars="104" w:firstLine="0"/>
              <w:jc w:val="both"/>
              <w:rPr>
                <w:rFonts w:hint="eastAsia" w:ascii="仿宋" w:hAnsi="仿宋" w:eastAsia="仿宋" w:cs="仿宋"/>
                <w:sz w:val="22"/>
                <w:szCs w:val="22"/>
                <w:lang w:val="zh-CN"/>
              </w:rPr>
            </w:pPr>
            <w:r>
              <w:rPr>
                <w:rFonts w:hint="eastAsia" w:ascii="仿宋" w:hAnsi="仿宋" w:eastAsia="仿宋" w:cs="仿宋"/>
                <w:sz w:val="22"/>
                <w:szCs w:val="22"/>
                <w:lang w:val="zh-CN"/>
              </w:rPr>
              <w:t>成交供应商不履行与采购人订立的合同的，给采购人造成的损失超过履约保证金数额的，还应当对超过部分予以赔偿；</w:t>
            </w:r>
          </w:p>
          <w:p w14:paraId="345D4C50">
            <w:pPr>
              <w:pStyle w:val="28"/>
              <w:numPr>
                <w:ilvl w:val="0"/>
                <w:numId w:val="7"/>
              </w:numPr>
              <w:tabs>
                <w:tab w:val="left" w:pos="218"/>
                <w:tab w:val="clear" w:pos="0"/>
              </w:tabs>
              <w:spacing w:line="360" w:lineRule="auto"/>
              <w:ind w:left="218" w:leftChars="104" w:firstLine="0"/>
              <w:jc w:val="both"/>
              <w:rPr>
                <w:rFonts w:hint="eastAsia" w:ascii="仿宋" w:hAnsi="仿宋" w:eastAsia="仿宋" w:cs="仿宋"/>
                <w:sz w:val="22"/>
                <w:szCs w:val="22"/>
                <w:lang w:val="zh-CN"/>
              </w:rPr>
            </w:pPr>
            <w:r>
              <w:rPr>
                <w:rFonts w:hint="eastAsia" w:ascii="仿宋" w:hAnsi="仿宋" w:eastAsia="仿宋" w:cs="仿宋"/>
                <w:sz w:val="22"/>
                <w:szCs w:val="22"/>
                <w:lang w:val="zh-CN" w:eastAsia="zh-CN"/>
              </w:rPr>
              <w:t>因供应商严重违约或其它违法违规行为等情形，导致双方无法继续履约</w:t>
            </w:r>
            <w:r>
              <w:rPr>
                <w:rFonts w:hint="eastAsia" w:ascii="仿宋" w:hAnsi="仿宋" w:eastAsia="仿宋" w:cs="仿宋"/>
                <w:sz w:val="22"/>
                <w:szCs w:val="22"/>
                <w:lang w:val="zh-CN"/>
              </w:rPr>
              <w:t>；</w:t>
            </w:r>
          </w:p>
          <w:p w14:paraId="7A456483">
            <w:pPr>
              <w:pStyle w:val="28"/>
              <w:numPr>
                <w:ilvl w:val="0"/>
                <w:numId w:val="7"/>
              </w:numPr>
              <w:tabs>
                <w:tab w:val="left" w:pos="218"/>
                <w:tab w:val="clear" w:pos="0"/>
              </w:tabs>
              <w:spacing w:line="360" w:lineRule="auto"/>
              <w:ind w:left="218" w:leftChars="104" w:firstLine="0"/>
              <w:jc w:val="both"/>
              <w:rPr>
                <w:rFonts w:hint="eastAsia" w:ascii="仿宋" w:hAnsi="仿宋" w:eastAsia="仿宋" w:cs="仿宋"/>
                <w:sz w:val="22"/>
                <w:szCs w:val="22"/>
              </w:rPr>
            </w:pPr>
            <w:r>
              <w:rPr>
                <w:rFonts w:hint="eastAsia" w:ascii="仿宋" w:hAnsi="仿宋" w:eastAsia="仿宋" w:cs="仿宋"/>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hint="eastAsia" w:ascii="仿宋" w:hAnsi="仿宋" w:eastAsia="仿宋" w:cs="仿宋"/>
                <w:szCs w:val="21"/>
              </w:rPr>
            </w:pPr>
          </w:p>
        </w:tc>
        <w:tc>
          <w:tcPr>
            <w:tcW w:w="1733" w:type="dxa"/>
            <w:vAlign w:val="center"/>
          </w:tcPr>
          <w:p w14:paraId="0A75CB2F">
            <w:pPr>
              <w:spacing w:line="360" w:lineRule="auto"/>
              <w:jc w:val="center"/>
              <w:rPr>
                <w:rFonts w:hint="eastAsia" w:ascii="仿宋" w:hAnsi="仿宋" w:eastAsia="仿宋" w:cs="仿宋"/>
                <w:kern w:val="0"/>
                <w:sz w:val="22"/>
              </w:rPr>
            </w:pPr>
            <w:r>
              <w:rPr>
                <w:rFonts w:hint="eastAsia" w:ascii="仿宋" w:hAnsi="仿宋" w:eastAsia="仿宋" w:cs="仿宋"/>
                <w:kern w:val="0"/>
                <w:sz w:val="22"/>
                <w:lang w:val="zh-CN"/>
              </w:rPr>
              <w:t>评审方式</w:t>
            </w:r>
          </w:p>
        </w:tc>
        <w:tc>
          <w:tcPr>
            <w:tcW w:w="6674" w:type="dxa"/>
            <w:vAlign w:val="center"/>
          </w:tcPr>
          <w:p w14:paraId="64008770">
            <w:pPr>
              <w:spacing w:line="360" w:lineRule="auto"/>
              <w:ind w:left="210" w:leftChars="100"/>
              <w:rPr>
                <w:rFonts w:hint="eastAsia" w:ascii="仿宋" w:hAnsi="仿宋" w:eastAsia="仿宋" w:cs="仿宋"/>
                <w:sz w:val="22"/>
              </w:rPr>
            </w:pPr>
            <w:r>
              <w:rPr>
                <w:rFonts w:hint="eastAsia" w:ascii="仿宋" w:hAnsi="仿宋" w:eastAsia="仿宋" w:cs="仿宋"/>
                <w:sz w:val="24"/>
                <w:szCs w:val="24"/>
              </w:rPr>
              <w:sym w:font="Wingdings" w:char="00FE"/>
            </w:r>
            <w:r>
              <w:rPr>
                <w:rFonts w:hint="eastAsia" w:ascii="仿宋" w:hAnsi="仿宋" w:eastAsia="仿宋" w:cs="仿宋"/>
                <w:b/>
                <w:bCs/>
                <w:sz w:val="22"/>
              </w:rPr>
              <w:t>综合评分法</w:t>
            </w:r>
          </w:p>
          <w:p w14:paraId="0358CAD4">
            <w:pPr>
              <w:spacing w:line="360" w:lineRule="auto"/>
              <w:ind w:left="210" w:leftChars="100"/>
              <w:rPr>
                <w:rFonts w:hint="eastAsia" w:ascii="仿宋" w:hAnsi="仿宋" w:eastAsia="仿宋" w:cs="仿宋"/>
                <w:sz w:val="22"/>
              </w:rPr>
            </w:pPr>
            <w:r>
              <w:rPr>
                <w:rFonts w:hint="eastAsia" w:ascii="仿宋" w:hAnsi="仿宋" w:eastAsia="仿宋" w:cs="仿宋"/>
                <w:sz w:val="22"/>
              </w:rPr>
              <w:t>通过资格、符合性审查且满足谈判文件全部实质性要求的供应商达到3家以上(含3家)，若合格供应商只有2家，且谈判文件没有不合理条款，同时采购程序亦符合规定的，仍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hint="eastAsia" w:ascii="仿宋" w:hAnsi="仿宋" w:eastAsia="仿宋" w:cs="仿宋"/>
                <w:sz w:val="22"/>
              </w:rPr>
            </w:pPr>
            <w:r>
              <w:rPr>
                <w:rFonts w:hint="eastAsia" w:ascii="仿宋" w:hAnsi="仿宋" w:eastAsia="仿宋" w:cs="仿宋"/>
                <w:sz w:val="24"/>
                <w:szCs w:val="24"/>
              </w:rPr>
              <w:sym w:font="Wingdings" w:char="00A8"/>
            </w:r>
            <w:r>
              <w:rPr>
                <w:rFonts w:hint="eastAsia" w:ascii="仿宋" w:hAnsi="仿宋" w:eastAsia="仿宋" w:cs="仿宋"/>
                <w:b/>
                <w:bCs/>
                <w:sz w:val="22"/>
              </w:rPr>
              <w:t>最低评审价法</w:t>
            </w:r>
          </w:p>
          <w:p w14:paraId="76D6321E">
            <w:pPr>
              <w:spacing w:line="360" w:lineRule="auto"/>
              <w:ind w:left="210" w:leftChars="100"/>
              <w:rPr>
                <w:rFonts w:hint="eastAsia" w:ascii="仿宋" w:hAnsi="仿宋" w:eastAsia="仿宋" w:cs="仿宋"/>
                <w:sz w:val="24"/>
                <w:szCs w:val="24"/>
              </w:rPr>
            </w:pPr>
            <w:r>
              <w:rPr>
                <w:rFonts w:hint="eastAsia" w:ascii="仿宋" w:hAnsi="仿宋" w:eastAsia="仿宋" w:cs="仿宋"/>
                <w:sz w:val="22"/>
              </w:rPr>
              <w:t>通过资格、符合性审查且所有技术、服务和商务条件均符合谈判文件要求的供应商视为合格供应商，合格供应商应达到3家以上(含3家)。若合格供应商只有2家，且谈判文件没有不合理条款，同时采购程序亦符合规定的，仍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hint="eastAsia" w:ascii="仿宋" w:hAnsi="仿宋" w:eastAsia="仿宋" w:cs="仿宋"/>
                <w:szCs w:val="21"/>
              </w:rPr>
            </w:pPr>
          </w:p>
        </w:tc>
        <w:tc>
          <w:tcPr>
            <w:tcW w:w="1733" w:type="dxa"/>
            <w:vAlign w:val="center"/>
          </w:tcPr>
          <w:p w14:paraId="64FAF6B3">
            <w:pPr>
              <w:pStyle w:val="28"/>
              <w:spacing w:line="360" w:lineRule="auto"/>
              <w:jc w:val="center"/>
              <w:rPr>
                <w:rFonts w:hint="eastAsia" w:ascii="仿宋" w:hAnsi="仿宋" w:eastAsia="仿宋" w:cs="仿宋"/>
                <w:sz w:val="22"/>
                <w:szCs w:val="22"/>
              </w:rPr>
            </w:pPr>
            <w:r>
              <w:rPr>
                <w:rFonts w:hint="eastAsia" w:ascii="仿宋" w:hAnsi="仿宋" w:eastAsia="仿宋" w:cs="仿宋"/>
                <w:sz w:val="22"/>
                <w:szCs w:val="22"/>
              </w:rPr>
              <w:t>谈判文件</w:t>
            </w:r>
          </w:p>
          <w:p w14:paraId="0AD727F1">
            <w:pPr>
              <w:pStyle w:val="28"/>
              <w:spacing w:line="360" w:lineRule="auto"/>
              <w:jc w:val="center"/>
              <w:rPr>
                <w:rFonts w:hint="eastAsia" w:ascii="仿宋" w:hAnsi="仿宋" w:eastAsia="仿宋" w:cs="仿宋"/>
                <w:sz w:val="22"/>
                <w:szCs w:val="22"/>
              </w:rPr>
            </w:pPr>
            <w:r>
              <w:rPr>
                <w:rFonts w:hint="eastAsia" w:ascii="仿宋" w:hAnsi="仿宋" w:eastAsia="仿宋" w:cs="仿宋"/>
                <w:sz w:val="22"/>
                <w:szCs w:val="22"/>
              </w:rPr>
              <w:t>获取方式</w:t>
            </w:r>
          </w:p>
        </w:tc>
        <w:tc>
          <w:tcPr>
            <w:tcW w:w="6674" w:type="dxa"/>
            <w:vAlign w:val="center"/>
          </w:tcPr>
          <w:p w14:paraId="7B240623">
            <w:pPr>
              <w:pStyle w:val="28"/>
              <w:spacing w:line="360" w:lineRule="auto"/>
              <w:ind w:left="218" w:leftChars="104"/>
              <w:jc w:val="both"/>
              <w:rPr>
                <w:rFonts w:hint="eastAsia" w:ascii="仿宋" w:hAnsi="仿宋" w:eastAsia="仿宋" w:cs="仿宋"/>
                <w:sz w:val="22"/>
                <w:szCs w:val="22"/>
              </w:rPr>
            </w:pPr>
            <w:r>
              <w:rPr>
                <w:rFonts w:hint="eastAsia" w:ascii="仿宋" w:hAnsi="仿宋" w:eastAsia="仿宋" w:cs="仿宋"/>
                <w:sz w:val="22"/>
                <w:lang w:val="zh-TW"/>
              </w:rPr>
              <w:t>通过四川省人民医院电子招采平台（http://cg.samsph.com），</w:t>
            </w:r>
            <w:r>
              <w:rPr>
                <w:rFonts w:hint="eastAsia" w:ascii="仿宋" w:hAnsi="仿宋" w:eastAsia="仿宋" w:cs="仿宋"/>
                <w:b/>
                <w:bCs/>
                <w:sz w:val="22"/>
                <w:lang w:val="zh-TW"/>
              </w:rPr>
              <w:t>免费</w:t>
            </w:r>
            <w:r>
              <w:rPr>
                <w:rFonts w:hint="eastAsia" w:ascii="仿宋" w:hAnsi="仿宋" w:eastAsia="仿宋" w:cs="仿宋"/>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hint="eastAsia" w:ascii="仿宋" w:hAnsi="仿宋" w:eastAsia="仿宋" w:cs="仿宋"/>
                <w:kern w:val="0"/>
                <w:sz w:val="22"/>
              </w:rPr>
            </w:pPr>
          </w:p>
        </w:tc>
        <w:tc>
          <w:tcPr>
            <w:tcW w:w="1733" w:type="dxa"/>
            <w:vAlign w:val="center"/>
          </w:tcPr>
          <w:p w14:paraId="25CCCAFC">
            <w:pPr>
              <w:pStyle w:val="28"/>
              <w:spacing w:line="360" w:lineRule="auto"/>
              <w:jc w:val="center"/>
              <w:rPr>
                <w:rFonts w:hint="eastAsia" w:ascii="仿宋" w:hAnsi="仿宋" w:eastAsia="仿宋" w:cs="仿宋"/>
                <w:sz w:val="22"/>
                <w:szCs w:val="22"/>
              </w:rPr>
            </w:pPr>
            <w:r>
              <w:rPr>
                <w:rFonts w:hint="eastAsia" w:ascii="仿宋" w:hAnsi="仿宋" w:eastAsia="仿宋" w:cs="仿宋"/>
                <w:sz w:val="22"/>
                <w:szCs w:val="22"/>
              </w:rPr>
              <w:t>响应文件提交方式</w:t>
            </w:r>
          </w:p>
        </w:tc>
        <w:tc>
          <w:tcPr>
            <w:tcW w:w="6674" w:type="dxa"/>
            <w:vAlign w:val="center"/>
          </w:tcPr>
          <w:p w14:paraId="3C93DE1E">
            <w:pPr>
              <w:spacing w:line="360" w:lineRule="auto"/>
              <w:ind w:left="210" w:leftChars="100"/>
              <w:rPr>
                <w:rFonts w:hint="eastAsia" w:ascii="仿宋" w:hAnsi="仿宋" w:eastAsia="仿宋" w:cs="仿宋"/>
                <w:sz w:val="22"/>
              </w:rPr>
            </w:pPr>
            <w:r>
              <w:rPr>
                <w:rFonts w:hint="eastAsia" w:ascii="仿宋" w:hAnsi="仿宋" w:eastAsia="仿宋" w:cs="仿宋"/>
                <w:sz w:val="24"/>
                <w:szCs w:val="24"/>
              </w:rPr>
              <w:sym w:font="Wingdings" w:char="00FE"/>
            </w:r>
            <w:r>
              <w:rPr>
                <w:rFonts w:hint="eastAsia" w:ascii="仿宋" w:hAnsi="仿宋" w:eastAsia="仿宋" w:cs="仿宋"/>
                <w:sz w:val="22"/>
              </w:rPr>
              <w:t>线上提交：</w:t>
            </w:r>
          </w:p>
          <w:p w14:paraId="0FBD0410">
            <w:pPr>
              <w:spacing w:line="360" w:lineRule="auto"/>
              <w:ind w:left="210" w:leftChars="100"/>
              <w:rPr>
                <w:rFonts w:hint="eastAsia" w:ascii="仿宋" w:hAnsi="仿宋" w:eastAsia="仿宋" w:cs="仿宋"/>
                <w:sz w:val="22"/>
              </w:rPr>
            </w:pPr>
            <w:r>
              <w:rPr>
                <w:rFonts w:hint="eastAsia" w:ascii="仿宋" w:hAnsi="仿宋" w:eastAsia="仿宋" w:cs="仿宋"/>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hint="eastAsia" w:ascii="仿宋" w:hAnsi="仿宋" w:eastAsia="仿宋" w:cs="仿宋"/>
                <w:sz w:val="22"/>
                <w:szCs w:val="22"/>
              </w:rPr>
            </w:pPr>
            <w:r>
              <w:rPr>
                <w:rFonts w:hint="eastAsia" w:ascii="仿宋" w:hAnsi="仿宋" w:eastAsia="仿宋" w:cs="仿宋"/>
              </w:rPr>
              <w:sym w:font="Wingdings" w:char="00A8"/>
            </w:r>
            <w:r>
              <w:rPr>
                <w:rFonts w:hint="eastAsia" w:ascii="仿宋" w:hAnsi="仿宋" w:eastAsia="仿宋" w:cs="仿宋"/>
                <w:sz w:val="22"/>
                <w:szCs w:val="22"/>
              </w:rPr>
              <w:t>现场提交：</w:t>
            </w:r>
          </w:p>
          <w:p w14:paraId="0ED47682">
            <w:pPr>
              <w:pStyle w:val="28"/>
              <w:numPr>
                <w:ilvl w:val="0"/>
                <w:numId w:val="8"/>
              </w:numPr>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响应文件应在提交响应文件截止时间前送达谈判地点；</w:t>
            </w:r>
          </w:p>
          <w:p w14:paraId="07D31BB1">
            <w:pPr>
              <w:pStyle w:val="28"/>
              <w:numPr>
                <w:ilvl w:val="0"/>
                <w:numId w:val="8"/>
              </w:numPr>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文件份数：正本1份、副本</w:t>
            </w:r>
            <w:r>
              <w:rPr>
                <w:rFonts w:hint="eastAsia" w:ascii="仿宋" w:hAnsi="仿宋" w:eastAsia="仿宋" w:cs="仿宋"/>
                <w:sz w:val="22"/>
                <w:szCs w:val="22"/>
                <w:u w:val="single"/>
              </w:rPr>
              <w:t xml:space="preserve">  </w:t>
            </w:r>
            <w:r>
              <w:rPr>
                <w:rFonts w:hint="eastAsia" w:ascii="仿宋" w:hAnsi="仿宋" w:eastAsia="仿宋" w:cs="仿宋"/>
                <w:sz w:val="22"/>
                <w:szCs w:val="22"/>
              </w:rPr>
              <w:t>份；</w:t>
            </w:r>
          </w:p>
          <w:p w14:paraId="48DA0D32">
            <w:pPr>
              <w:pStyle w:val="28"/>
              <w:numPr>
                <w:ilvl w:val="0"/>
                <w:numId w:val="8"/>
              </w:numPr>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谈判地点：</w:t>
            </w:r>
            <w:r>
              <w:rPr>
                <w:rFonts w:hint="eastAsia" w:ascii="仿宋" w:hAnsi="仿宋" w:eastAsia="仿宋" w:cs="仿宋"/>
                <w:sz w:val="22"/>
                <w:szCs w:val="22"/>
                <w:u w:val="single"/>
              </w:rPr>
              <w:t xml:space="preserve">     </w:t>
            </w:r>
            <w:r>
              <w:rPr>
                <w:rFonts w:hint="eastAsia" w:ascii="仿宋" w:hAnsi="仿宋" w:eastAsia="仿宋" w:cs="仿宋"/>
                <w:sz w:val="22"/>
                <w:szCs w:val="22"/>
              </w:rPr>
              <w:t>。</w:t>
            </w:r>
          </w:p>
          <w:p w14:paraId="70392455">
            <w:pPr>
              <w:pStyle w:val="28"/>
              <w:spacing w:line="360" w:lineRule="auto"/>
              <w:ind w:left="218" w:leftChars="104"/>
              <w:jc w:val="both"/>
              <w:rPr>
                <w:rFonts w:hint="eastAsia" w:ascii="仿宋" w:hAnsi="仿宋" w:eastAsia="仿宋" w:cs="仿宋"/>
                <w:sz w:val="22"/>
                <w:szCs w:val="22"/>
              </w:rPr>
            </w:pPr>
            <w:r>
              <w:rPr>
                <w:rFonts w:hint="eastAsia" w:ascii="仿宋" w:hAnsi="仿宋" w:eastAsia="仿宋" w:cs="仿宋"/>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hint="eastAsia" w:ascii="仿宋" w:hAnsi="仿宋" w:eastAsia="仿宋" w:cs="仿宋"/>
                <w:kern w:val="0"/>
                <w:sz w:val="22"/>
              </w:rPr>
            </w:pPr>
          </w:p>
        </w:tc>
        <w:tc>
          <w:tcPr>
            <w:tcW w:w="1733" w:type="dxa"/>
            <w:vAlign w:val="center"/>
          </w:tcPr>
          <w:p w14:paraId="7F4F2CEE">
            <w:pPr>
              <w:pStyle w:val="28"/>
              <w:spacing w:line="360" w:lineRule="auto"/>
              <w:jc w:val="center"/>
              <w:rPr>
                <w:rFonts w:hint="eastAsia" w:ascii="仿宋" w:hAnsi="仿宋" w:eastAsia="仿宋" w:cs="仿宋"/>
                <w:sz w:val="22"/>
                <w:szCs w:val="22"/>
              </w:rPr>
            </w:pPr>
            <w:r>
              <w:rPr>
                <w:rFonts w:hint="eastAsia" w:ascii="仿宋" w:hAnsi="仿宋" w:eastAsia="仿宋" w:cs="仿宋"/>
                <w:sz w:val="22"/>
                <w:szCs w:val="22"/>
              </w:rPr>
              <w:t>联系方式</w:t>
            </w:r>
          </w:p>
        </w:tc>
        <w:tc>
          <w:tcPr>
            <w:tcW w:w="6674" w:type="dxa"/>
            <w:vAlign w:val="center"/>
          </w:tcPr>
          <w:p w14:paraId="212C454D">
            <w:pPr>
              <w:spacing w:line="360" w:lineRule="auto"/>
              <w:ind w:left="210" w:leftChars="100"/>
              <w:rPr>
                <w:rFonts w:hint="eastAsia" w:ascii="仿宋" w:hAnsi="仿宋" w:eastAsia="仿宋" w:cs="仿宋"/>
                <w:sz w:val="22"/>
              </w:rPr>
            </w:pPr>
            <w:r>
              <w:rPr>
                <w:rFonts w:hint="eastAsia" w:ascii="仿宋" w:hAnsi="仿宋" w:eastAsia="仿宋" w:cs="仿宋"/>
                <w:sz w:val="22"/>
              </w:rPr>
              <w:t>（1）采购部门：招标采购中心</w:t>
            </w:r>
          </w:p>
          <w:p w14:paraId="3A6B665A">
            <w:pPr>
              <w:spacing w:line="360" w:lineRule="auto"/>
              <w:ind w:left="210" w:leftChars="100"/>
              <w:rPr>
                <w:rFonts w:hint="eastAsia" w:ascii="仿宋" w:hAnsi="仿宋" w:eastAsia="仿宋" w:cs="仿宋"/>
                <w:sz w:val="22"/>
                <w:lang w:val="en-US" w:eastAsia="zh-CN"/>
              </w:rPr>
            </w:pPr>
            <w:r>
              <w:rPr>
                <w:rFonts w:hint="eastAsia" w:ascii="仿宋" w:hAnsi="仿宋" w:eastAsia="仿宋" w:cs="仿宋"/>
                <w:sz w:val="22"/>
              </w:rPr>
              <w:t>联系方式：</w:t>
            </w:r>
            <w:r>
              <w:rPr>
                <w:rFonts w:hint="eastAsia" w:ascii="仿宋" w:hAnsi="仿宋" w:eastAsia="仿宋" w:cs="仿宋"/>
                <w:sz w:val="22"/>
                <w:u w:val="none"/>
                <w:lang w:val="en-US" w:eastAsia="zh-CN"/>
              </w:rPr>
              <w:t>费</w:t>
            </w:r>
            <w:r>
              <w:rPr>
                <w:rFonts w:hint="eastAsia" w:ascii="仿宋" w:hAnsi="仿宋" w:eastAsia="仿宋" w:cs="仿宋"/>
                <w:sz w:val="22"/>
                <w:u w:val="none"/>
              </w:rPr>
              <w:t>老师028-</w:t>
            </w:r>
            <w:r>
              <w:rPr>
                <w:rFonts w:hint="eastAsia" w:ascii="仿宋" w:hAnsi="仿宋" w:eastAsia="仿宋" w:cs="仿宋"/>
                <w:sz w:val="22"/>
                <w:u w:val="none"/>
                <w:lang w:val="en-US" w:eastAsia="zh-CN"/>
              </w:rPr>
              <w:t>87394783</w:t>
            </w:r>
          </w:p>
          <w:p w14:paraId="45425A32">
            <w:pPr>
              <w:spacing w:line="360" w:lineRule="auto"/>
              <w:ind w:left="210" w:leftChars="100"/>
              <w:rPr>
                <w:rFonts w:hint="eastAsia" w:ascii="仿宋" w:hAnsi="仿宋" w:eastAsia="仿宋" w:cs="仿宋"/>
                <w:sz w:val="22"/>
              </w:rPr>
            </w:pPr>
            <w:r>
              <w:rPr>
                <w:rFonts w:hint="eastAsia" w:ascii="仿宋" w:hAnsi="仿宋" w:eastAsia="仿宋" w:cs="仿宋"/>
                <w:sz w:val="22"/>
              </w:rPr>
              <w:t>（2）归口部门：</w:t>
            </w:r>
            <w:r>
              <w:rPr>
                <w:rFonts w:hint="eastAsia" w:ascii="仿宋" w:hAnsi="仿宋" w:eastAsia="仿宋" w:cs="仿宋"/>
                <w:sz w:val="22"/>
                <w:u w:val="none"/>
                <w:lang w:val="en-US" w:eastAsia="zh-CN"/>
              </w:rPr>
              <w:t>后勤保障</w:t>
            </w:r>
            <w:r>
              <w:rPr>
                <w:rFonts w:hint="eastAsia" w:ascii="仿宋" w:hAnsi="仿宋" w:eastAsia="仿宋" w:cs="仿宋"/>
                <w:sz w:val="22"/>
                <w:u w:val="none"/>
              </w:rPr>
              <w:t>部门</w:t>
            </w:r>
          </w:p>
          <w:p w14:paraId="1D8AFF4A">
            <w:pPr>
              <w:spacing w:line="360" w:lineRule="auto"/>
              <w:ind w:left="210" w:leftChars="100"/>
              <w:rPr>
                <w:rFonts w:hint="eastAsia" w:ascii="仿宋" w:hAnsi="仿宋" w:eastAsia="仿宋" w:cs="仿宋"/>
                <w:sz w:val="22"/>
              </w:rPr>
            </w:pPr>
            <w:r>
              <w:rPr>
                <w:rFonts w:hint="eastAsia" w:ascii="仿宋" w:hAnsi="仿宋" w:eastAsia="仿宋" w:cs="仿宋"/>
                <w:sz w:val="22"/>
              </w:rPr>
              <w:t>联系方式：</w:t>
            </w:r>
            <w:r>
              <w:rPr>
                <w:rFonts w:hint="eastAsia" w:ascii="仿宋" w:hAnsi="仿宋" w:eastAsia="仿宋" w:cs="仿宋"/>
                <w:kern w:val="0"/>
                <w:sz w:val="22"/>
              </w:rPr>
              <w:t>李老师028-87393442</w:t>
            </w:r>
          </w:p>
          <w:p w14:paraId="418C3619">
            <w:pPr>
              <w:spacing w:line="360" w:lineRule="auto"/>
              <w:ind w:left="210" w:leftChars="100"/>
              <w:rPr>
                <w:rFonts w:hint="eastAsia" w:ascii="仿宋" w:hAnsi="仿宋" w:eastAsia="仿宋" w:cs="仿宋"/>
                <w:sz w:val="22"/>
              </w:rPr>
            </w:pPr>
            <w:r>
              <w:rPr>
                <w:rFonts w:hint="eastAsia" w:ascii="仿宋" w:hAnsi="仿宋" w:eastAsia="仿宋" w:cs="仿宋"/>
                <w:sz w:val="22"/>
              </w:rPr>
              <w:t>（3）监督部门：审计部</w:t>
            </w:r>
          </w:p>
          <w:p w14:paraId="3B042431">
            <w:pPr>
              <w:spacing w:line="360" w:lineRule="auto"/>
              <w:ind w:left="210" w:leftChars="100"/>
              <w:rPr>
                <w:rFonts w:hint="eastAsia" w:ascii="仿宋" w:hAnsi="仿宋" w:eastAsia="仿宋" w:cs="仿宋"/>
                <w:sz w:val="22"/>
              </w:rPr>
            </w:pPr>
            <w:r>
              <w:rPr>
                <w:rFonts w:hint="eastAsia" w:ascii="仿宋" w:hAnsi="仿宋" w:eastAsia="仿宋" w:cs="仿宋"/>
                <w:sz w:val="22"/>
              </w:rPr>
              <w:t>联系方式：028-87394709</w:t>
            </w:r>
          </w:p>
          <w:p w14:paraId="28ED2DBD">
            <w:pPr>
              <w:spacing w:line="360" w:lineRule="auto"/>
              <w:ind w:left="210" w:leftChars="100"/>
              <w:rPr>
                <w:rFonts w:hint="eastAsia" w:ascii="仿宋" w:hAnsi="仿宋" w:eastAsia="仿宋" w:cs="仿宋"/>
                <w:sz w:val="22"/>
              </w:rPr>
            </w:pPr>
            <w:r>
              <w:rPr>
                <w:rFonts w:hint="eastAsia" w:ascii="仿宋" w:hAnsi="仿宋" w:eastAsia="仿宋" w:cs="仿宋"/>
                <w:sz w:val="22"/>
              </w:rPr>
              <w:t>（4）采购平台：隆道云400 0118 000，接通以后按1</w:t>
            </w:r>
          </w:p>
        </w:tc>
      </w:tr>
    </w:tbl>
    <w:p w14:paraId="64285B84">
      <w:pPr>
        <w:rPr>
          <w:rFonts w:hint="eastAsia" w:ascii="仿宋" w:hAnsi="仿宋" w:eastAsia="仿宋" w:cs="仿宋"/>
        </w:rPr>
      </w:pPr>
      <w:r>
        <w:rPr>
          <w:rFonts w:hint="eastAsia" w:ascii="仿宋" w:hAnsi="仿宋" w:eastAsia="仿宋" w:cs="仿宋"/>
        </w:rPr>
        <w:br w:type="page"/>
      </w:r>
    </w:p>
    <w:p w14:paraId="7B4BC71E">
      <w:pPr>
        <w:pStyle w:val="2"/>
        <w:rPr>
          <w:rFonts w:hint="eastAsia" w:ascii="仿宋" w:hAnsi="仿宋" w:eastAsia="仿宋" w:cs="仿宋"/>
        </w:rPr>
      </w:pPr>
      <w:bookmarkStart w:id="6" w:name="_Toc24154"/>
      <w:bookmarkStart w:id="7" w:name="_Toc14460"/>
      <w:bookmarkStart w:id="8" w:name="_Toc22329"/>
      <w:r>
        <w:rPr>
          <w:rFonts w:hint="eastAsia" w:ascii="仿宋" w:hAnsi="仿宋" w:eastAsia="仿宋" w:cs="仿宋"/>
          <w:lang w:val="en-US"/>
        </w:rPr>
        <w:t>谈判</w:t>
      </w:r>
      <w:r>
        <w:rPr>
          <w:rFonts w:hint="eastAsia" w:ascii="仿宋" w:hAnsi="仿宋" w:eastAsia="仿宋" w:cs="仿宋"/>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hint="eastAsia" w:ascii="仿宋" w:hAnsi="仿宋" w:eastAsia="仿宋" w:cs="仿宋"/>
                <w:b/>
                <w:bCs/>
                <w:sz w:val="22"/>
              </w:rPr>
            </w:pPr>
            <w:r>
              <w:rPr>
                <w:rFonts w:hint="eastAsia" w:ascii="仿宋" w:hAnsi="仿宋" w:eastAsia="仿宋" w:cs="仿宋"/>
                <w:b/>
                <w:bCs/>
                <w:sz w:val="22"/>
              </w:rPr>
              <w:t>序号</w:t>
            </w:r>
          </w:p>
        </w:tc>
        <w:tc>
          <w:tcPr>
            <w:tcW w:w="1909" w:type="dxa"/>
            <w:tcBorders>
              <w:top w:val="single" w:color="auto" w:sz="18" w:space="0"/>
            </w:tcBorders>
            <w:vAlign w:val="center"/>
          </w:tcPr>
          <w:p w14:paraId="42347EAE">
            <w:pPr>
              <w:spacing w:line="360" w:lineRule="auto"/>
              <w:jc w:val="center"/>
              <w:rPr>
                <w:rFonts w:hint="eastAsia" w:ascii="仿宋" w:hAnsi="仿宋" w:eastAsia="仿宋" w:cs="仿宋"/>
                <w:b/>
                <w:bCs/>
                <w:sz w:val="22"/>
              </w:rPr>
            </w:pPr>
            <w:r>
              <w:rPr>
                <w:rFonts w:hint="eastAsia" w:ascii="仿宋" w:hAnsi="仿宋" w:eastAsia="仿宋" w:cs="仿宋"/>
                <w:b/>
                <w:bCs/>
                <w:sz w:val="22"/>
              </w:rPr>
              <w:t>应知事项</w:t>
            </w:r>
          </w:p>
        </w:tc>
        <w:tc>
          <w:tcPr>
            <w:tcW w:w="6706" w:type="dxa"/>
            <w:tcBorders>
              <w:top w:val="single" w:color="auto" w:sz="18" w:space="0"/>
            </w:tcBorders>
            <w:vAlign w:val="center"/>
          </w:tcPr>
          <w:p w14:paraId="72ECA3FD">
            <w:pPr>
              <w:spacing w:line="360" w:lineRule="auto"/>
              <w:jc w:val="center"/>
              <w:rPr>
                <w:rFonts w:hint="eastAsia" w:ascii="仿宋" w:hAnsi="仿宋" w:eastAsia="仿宋" w:cs="仿宋"/>
                <w:b/>
                <w:bCs/>
                <w:sz w:val="22"/>
              </w:rPr>
            </w:pPr>
            <w:r>
              <w:rPr>
                <w:rFonts w:hint="eastAsia" w:ascii="仿宋" w:hAnsi="仿宋" w:eastAsia="仿宋" w:cs="仿宋"/>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9"/>
              </w:numPr>
              <w:tabs>
                <w:tab w:val="left" w:pos="220"/>
              </w:tabs>
              <w:adjustRightInd w:val="0"/>
              <w:snapToGrid w:val="0"/>
              <w:rPr>
                <w:rFonts w:hint="eastAsia" w:ascii="仿宋" w:hAnsi="仿宋" w:eastAsia="仿宋" w:cs="仿宋"/>
                <w:szCs w:val="21"/>
              </w:rPr>
            </w:pPr>
          </w:p>
        </w:tc>
        <w:tc>
          <w:tcPr>
            <w:tcW w:w="1909" w:type="dxa"/>
            <w:vAlign w:val="center"/>
          </w:tcPr>
          <w:p w14:paraId="197DCA0C">
            <w:pPr>
              <w:spacing w:line="360" w:lineRule="auto"/>
              <w:jc w:val="center"/>
              <w:rPr>
                <w:rFonts w:hint="eastAsia" w:ascii="仿宋" w:hAnsi="仿宋" w:eastAsia="仿宋" w:cs="仿宋"/>
                <w:kern w:val="0"/>
                <w:sz w:val="22"/>
              </w:rPr>
            </w:pPr>
            <w:r>
              <w:rPr>
                <w:rFonts w:hint="eastAsia" w:ascii="仿宋" w:hAnsi="仿宋" w:eastAsia="仿宋" w:cs="仿宋"/>
                <w:kern w:val="0"/>
                <w:sz w:val="22"/>
                <w:lang w:val="zh-CN"/>
              </w:rPr>
              <w:t>报价</w:t>
            </w:r>
          </w:p>
        </w:tc>
        <w:tc>
          <w:tcPr>
            <w:tcW w:w="6706" w:type="dxa"/>
            <w:vAlign w:val="center"/>
          </w:tcPr>
          <w:p w14:paraId="09BCE7E8">
            <w:pPr>
              <w:spacing w:line="360" w:lineRule="auto"/>
              <w:ind w:left="210" w:leftChars="100"/>
              <w:rPr>
                <w:rFonts w:hint="eastAsia" w:ascii="仿宋" w:hAnsi="仿宋" w:eastAsia="仿宋" w:cs="仿宋"/>
                <w:sz w:val="22"/>
              </w:rPr>
            </w:pPr>
            <w:r>
              <w:rPr>
                <w:rFonts w:hint="eastAsia" w:ascii="仿宋" w:hAnsi="仿宋" w:eastAsia="仿宋" w:cs="仿宋"/>
                <w:sz w:val="22"/>
              </w:rPr>
              <w:t>（1）本项目谈判统一使用人民币报价；</w:t>
            </w:r>
          </w:p>
          <w:p w14:paraId="2F1975F1">
            <w:pPr>
              <w:spacing w:line="360" w:lineRule="auto"/>
              <w:ind w:left="210" w:leftChars="100"/>
              <w:rPr>
                <w:rFonts w:hint="eastAsia" w:ascii="仿宋" w:hAnsi="仿宋" w:eastAsia="仿宋" w:cs="仿宋"/>
                <w:sz w:val="22"/>
              </w:rPr>
            </w:pPr>
            <w:r>
              <w:rPr>
                <w:rFonts w:hint="eastAsia" w:ascii="仿宋" w:hAnsi="仿宋" w:eastAsia="仿宋" w:cs="仿宋"/>
                <w:sz w:val="22"/>
              </w:rPr>
              <w:t>（2）报价应是完成全部采购工作内容的价格体现，是最终用户验收合格后的总价，包含了供应商完成本项目所需的一切费用，即项目包干价。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9"/>
              </w:numPr>
              <w:tabs>
                <w:tab w:val="left" w:pos="220"/>
              </w:tabs>
              <w:adjustRightInd w:val="0"/>
              <w:snapToGrid w:val="0"/>
              <w:rPr>
                <w:rFonts w:hint="eastAsia" w:ascii="仿宋" w:hAnsi="仿宋" w:eastAsia="仿宋" w:cs="仿宋"/>
                <w:szCs w:val="21"/>
              </w:rPr>
            </w:pPr>
          </w:p>
        </w:tc>
        <w:tc>
          <w:tcPr>
            <w:tcW w:w="1909" w:type="dxa"/>
            <w:vAlign w:val="center"/>
          </w:tcPr>
          <w:p w14:paraId="6109ED5F">
            <w:pPr>
              <w:spacing w:line="360" w:lineRule="auto"/>
              <w:jc w:val="center"/>
              <w:rPr>
                <w:rFonts w:hint="eastAsia" w:ascii="仿宋" w:hAnsi="仿宋" w:eastAsia="仿宋" w:cs="仿宋"/>
                <w:kern w:val="0"/>
                <w:sz w:val="22"/>
              </w:rPr>
            </w:pPr>
            <w:r>
              <w:rPr>
                <w:rFonts w:hint="eastAsia" w:ascii="仿宋" w:hAnsi="仿宋" w:eastAsia="仿宋" w:cs="仿宋"/>
                <w:kern w:val="0"/>
                <w:sz w:val="22"/>
              </w:rPr>
              <w:t>响应文件编制要求</w:t>
            </w:r>
          </w:p>
        </w:tc>
        <w:tc>
          <w:tcPr>
            <w:tcW w:w="6706" w:type="dxa"/>
            <w:vAlign w:val="center"/>
          </w:tcPr>
          <w:p w14:paraId="54E43B6A">
            <w:pPr>
              <w:spacing w:line="360" w:lineRule="auto"/>
              <w:ind w:left="210" w:leftChars="100"/>
              <w:rPr>
                <w:rFonts w:hint="eastAsia" w:ascii="仿宋" w:hAnsi="仿宋" w:eastAsia="仿宋" w:cs="仿宋"/>
                <w:sz w:val="22"/>
              </w:rPr>
            </w:pPr>
            <w:r>
              <w:rPr>
                <w:rFonts w:hint="eastAsia" w:ascii="仿宋" w:hAnsi="仿宋" w:eastAsia="仿宋" w:cs="仿宋"/>
                <w:sz w:val="22"/>
              </w:rPr>
              <w:t>（1）响应文件的格式</w:t>
            </w:r>
          </w:p>
          <w:p w14:paraId="52C82C8B">
            <w:pPr>
              <w:spacing w:line="360" w:lineRule="auto"/>
              <w:ind w:left="210" w:leftChars="100"/>
              <w:rPr>
                <w:rFonts w:hint="eastAsia" w:ascii="仿宋" w:hAnsi="仿宋" w:eastAsia="仿宋" w:cs="仿宋"/>
                <w:sz w:val="22"/>
              </w:rPr>
            </w:pPr>
            <w:r>
              <w:rPr>
                <w:rFonts w:hint="eastAsia" w:ascii="仿宋" w:hAnsi="仿宋" w:eastAsia="仿宋" w:cs="仿宋"/>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hint="eastAsia" w:ascii="仿宋" w:hAnsi="仿宋" w:eastAsia="仿宋" w:cs="仿宋"/>
                <w:sz w:val="22"/>
              </w:rPr>
            </w:pPr>
            <w:r>
              <w:rPr>
                <w:rFonts w:hint="eastAsia" w:ascii="仿宋" w:hAnsi="仿宋" w:eastAsia="仿宋" w:cs="仿宋"/>
                <w:sz w:val="22"/>
              </w:rPr>
              <w:t>（2）响应文件的语言</w:t>
            </w:r>
          </w:p>
          <w:p w14:paraId="15CCE902">
            <w:pPr>
              <w:spacing w:line="360" w:lineRule="auto"/>
              <w:ind w:left="210" w:leftChars="100"/>
              <w:rPr>
                <w:rFonts w:hint="eastAsia" w:ascii="仿宋" w:hAnsi="仿宋" w:eastAsia="仿宋" w:cs="仿宋"/>
                <w:sz w:val="22"/>
              </w:rPr>
            </w:pPr>
            <w:r>
              <w:rPr>
                <w:rFonts w:hint="eastAsia" w:ascii="仿宋" w:hAnsi="仿宋" w:eastAsia="仿宋" w:cs="仿宋"/>
                <w:sz w:val="22"/>
              </w:rPr>
              <w:t>1）采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hint="eastAsia" w:ascii="仿宋" w:hAnsi="仿宋" w:eastAsia="仿宋" w:cs="仿宋"/>
                <w:sz w:val="22"/>
              </w:rPr>
            </w:pPr>
            <w:r>
              <w:rPr>
                <w:rFonts w:hint="eastAsia" w:ascii="仿宋" w:hAnsi="仿宋" w:eastAsia="仿宋" w:cs="仿宋"/>
                <w:sz w:val="22"/>
              </w:rPr>
              <w:t>2）翻译的中文资料与外文资料如果出现差异和矛盾时，以中文为准，如因未翻译而造成的无效，由供应商承担。</w:t>
            </w:r>
          </w:p>
          <w:p w14:paraId="18DDF744">
            <w:pPr>
              <w:spacing w:line="360" w:lineRule="auto"/>
              <w:ind w:left="210" w:leftChars="100"/>
              <w:rPr>
                <w:rFonts w:hint="eastAsia" w:ascii="仿宋" w:hAnsi="仿宋" w:eastAsia="仿宋" w:cs="仿宋"/>
                <w:sz w:val="22"/>
              </w:rPr>
            </w:pPr>
            <w:r>
              <w:rPr>
                <w:rFonts w:hint="eastAsia" w:ascii="仿宋" w:hAnsi="仿宋" w:eastAsia="仿宋" w:cs="仿宋"/>
                <w:sz w:val="22"/>
              </w:rPr>
              <w:t>（3）响应文件的签署、盖章。</w:t>
            </w:r>
          </w:p>
          <w:p w14:paraId="1663A0FB">
            <w:pPr>
              <w:spacing w:line="360" w:lineRule="auto"/>
              <w:ind w:left="210" w:leftChars="100"/>
              <w:rPr>
                <w:rFonts w:hint="eastAsia" w:ascii="仿宋" w:hAnsi="仿宋" w:eastAsia="仿宋" w:cs="仿宋"/>
                <w:sz w:val="22"/>
              </w:rPr>
            </w:pPr>
            <w:r>
              <w:rPr>
                <w:rFonts w:hint="eastAsia" w:ascii="仿宋" w:hAnsi="仿宋" w:eastAsia="仿宋" w:cs="仿宋"/>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9"/>
              </w:numPr>
              <w:tabs>
                <w:tab w:val="left" w:pos="220"/>
              </w:tabs>
              <w:adjustRightInd w:val="0"/>
              <w:snapToGrid w:val="0"/>
              <w:rPr>
                <w:rFonts w:hint="eastAsia" w:ascii="仿宋" w:hAnsi="仿宋" w:eastAsia="仿宋" w:cs="仿宋"/>
                <w:szCs w:val="21"/>
              </w:rPr>
            </w:pPr>
          </w:p>
        </w:tc>
        <w:tc>
          <w:tcPr>
            <w:tcW w:w="1909" w:type="dxa"/>
            <w:vAlign w:val="center"/>
          </w:tcPr>
          <w:p w14:paraId="448CCC5D">
            <w:pPr>
              <w:spacing w:line="360" w:lineRule="auto"/>
              <w:jc w:val="center"/>
              <w:rPr>
                <w:rFonts w:hint="eastAsia" w:ascii="仿宋" w:hAnsi="仿宋" w:eastAsia="仿宋" w:cs="仿宋"/>
                <w:kern w:val="0"/>
                <w:sz w:val="22"/>
              </w:rPr>
            </w:pPr>
            <w:r>
              <w:rPr>
                <w:rFonts w:hint="eastAsia" w:ascii="仿宋" w:hAnsi="仿宋" w:eastAsia="仿宋" w:cs="仿宋"/>
                <w:kern w:val="0"/>
                <w:sz w:val="22"/>
              </w:rPr>
              <w:t>评审要求</w:t>
            </w:r>
          </w:p>
        </w:tc>
        <w:tc>
          <w:tcPr>
            <w:tcW w:w="6706" w:type="dxa"/>
            <w:vAlign w:val="center"/>
          </w:tcPr>
          <w:p w14:paraId="69566058">
            <w:pPr>
              <w:spacing w:line="360" w:lineRule="auto"/>
              <w:ind w:left="210" w:leftChars="100"/>
              <w:rPr>
                <w:rFonts w:hint="eastAsia" w:ascii="仿宋" w:hAnsi="仿宋" w:eastAsia="仿宋" w:cs="仿宋"/>
                <w:sz w:val="22"/>
              </w:rPr>
            </w:pPr>
            <w:r>
              <w:rPr>
                <w:rFonts w:hint="eastAsia" w:ascii="仿宋" w:hAnsi="仿宋" w:eastAsia="仿宋" w:cs="仿宋"/>
                <w:sz w:val="22"/>
              </w:rPr>
              <w:t>（1）谈判当天，供应商应保证谈判文件中所写明的法定代表人或委托代理人的联系方式（手机或邮箱）的畅通，并确保其具备澄清、说明或者更正及在我单位使用的电子化招采平台上进行操作等条件（在接到通知后的在谈判小组规定时间内未回复做无效处理）。</w:t>
            </w:r>
          </w:p>
          <w:p w14:paraId="31BAF772">
            <w:pPr>
              <w:spacing w:line="360" w:lineRule="auto"/>
              <w:ind w:left="210" w:leftChars="100"/>
              <w:rPr>
                <w:rFonts w:hint="eastAsia" w:ascii="仿宋" w:hAnsi="仿宋" w:eastAsia="仿宋" w:cs="仿宋"/>
                <w:sz w:val="22"/>
              </w:rPr>
            </w:pPr>
            <w:r>
              <w:rPr>
                <w:rFonts w:hint="eastAsia" w:ascii="仿宋" w:hAnsi="仿宋" w:eastAsia="仿宋" w:cs="仿宋"/>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hint="eastAsia" w:ascii="仿宋" w:hAnsi="仿宋" w:eastAsia="仿宋" w:cs="仿宋"/>
                <w:sz w:val="22"/>
              </w:rPr>
            </w:pPr>
            <w:r>
              <w:rPr>
                <w:rFonts w:hint="eastAsia" w:ascii="仿宋" w:hAnsi="仿宋" w:eastAsia="仿宋" w:cs="仿宋"/>
                <w:sz w:val="22"/>
              </w:rPr>
              <w:t>（3）谈判小组要求供应商的澄清、说明或者更正，不得超出谈判文件的范围，不得以此让供应商实质改变响应文件的内容，不得影响供应商公平竞争。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hint="eastAsia" w:ascii="仿宋" w:hAnsi="仿宋" w:eastAsia="仿宋" w:cs="仿宋"/>
                <w:sz w:val="22"/>
              </w:rPr>
            </w:pPr>
            <w:r>
              <w:rPr>
                <w:rFonts w:hint="eastAsia" w:ascii="仿宋" w:hAnsi="仿宋" w:eastAsia="仿宋" w:cs="仿宋"/>
                <w:sz w:val="22"/>
              </w:rPr>
              <w:t>（4）异常低价情形：</w:t>
            </w:r>
          </w:p>
          <w:p w14:paraId="175B89A0">
            <w:pPr>
              <w:spacing w:line="360" w:lineRule="auto"/>
              <w:ind w:left="210" w:leftChars="100"/>
              <w:rPr>
                <w:rFonts w:hint="eastAsia" w:ascii="仿宋" w:hAnsi="仿宋" w:eastAsia="仿宋" w:cs="仿宋"/>
                <w:sz w:val="22"/>
              </w:rPr>
            </w:pPr>
            <w:r>
              <w:rPr>
                <w:rFonts w:hint="eastAsia" w:ascii="仿宋" w:hAnsi="仿宋" w:eastAsia="仿宋" w:cs="仿宋"/>
                <w:sz w:val="22"/>
              </w:rPr>
              <w:t>1）如谈判小组认定评审过程中出现下列情形之一的，应启动异常低价响应审查程序</w:t>
            </w:r>
          </w:p>
          <w:p w14:paraId="2DBB76B9">
            <w:pPr>
              <w:spacing w:line="360" w:lineRule="auto"/>
              <w:ind w:left="210" w:leftChars="100"/>
              <w:rPr>
                <w:rFonts w:hint="eastAsia" w:ascii="仿宋" w:hAnsi="仿宋" w:eastAsia="仿宋" w:cs="仿宋"/>
                <w:sz w:val="22"/>
              </w:rPr>
            </w:pPr>
            <w:r>
              <w:rPr>
                <w:rFonts w:hint="eastAsia" w:ascii="仿宋" w:hAnsi="仿宋" w:eastAsia="仿宋" w:cs="仿宋"/>
                <w:sz w:val="22"/>
              </w:rPr>
              <w:t>①响应报价低于全部通过符合性审查供应商响应报价平均值50％的，即响应报价＜全部通过符合性审查供应商响应报价平均值×50％；</w:t>
            </w:r>
          </w:p>
          <w:p w14:paraId="0BC66882">
            <w:pPr>
              <w:spacing w:line="360" w:lineRule="auto"/>
              <w:ind w:left="210" w:leftChars="100"/>
              <w:rPr>
                <w:rFonts w:hint="eastAsia" w:ascii="仿宋" w:hAnsi="仿宋" w:eastAsia="仿宋" w:cs="仿宋"/>
                <w:sz w:val="22"/>
              </w:rPr>
            </w:pPr>
            <w:r>
              <w:rPr>
                <w:rFonts w:hint="eastAsia" w:ascii="仿宋" w:hAnsi="仿宋" w:eastAsia="仿宋" w:cs="仿宋"/>
                <w:sz w:val="22"/>
              </w:rPr>
              <w:t>②响应报价低于通过符合性审查的次低报价供应商响应报价50％的，即响应报价＜通过符合性审查的次低报价供应商响应报价×50％；</w:t>
            </w:r>
          </w:p>
          <w:p w14:paraId="55A3F9C6">
            <w:pPr>
              <w:spacing w:line="360" w:lineRule="auto"/>
              <w:ind w:left="210" w:leftChars="100"/>
              <w:rPr>
                <w:rFonts w:hint="eastAsia" w:ascii="仿宋" w:hAnsi="仿宋" w:eastAsia="仿宋" w:cs="仿宋"/>
                <w:sz w:val="22"/>
              </w:rPr>
            </w:pPr>
            <w:r>
              <w:rPr>
                <w:rFonts w:hint="eastAsia" w:ascii="仿宋" w:hAnsi="仿宋" w:eastAsia="仿宋" w:cs="仿宋"/>
                <w:sz w:val="22"/>
              </w:rPr>
              <w:t>③响应报价低于采购项目最高限价45％的，即响应报价＜采购项目最高限价×45％；</w:t>
            </w:r>
          </w:p>
          <w:p w14:paraId="0EB203C3">
            <w:pPr>
              <w:spacing w:line="360" w:lineRule="auto"/>
              <w:ind w:left="210" w:leftChars="100"/>
              <w:rPr>
                <w:rFonts w:hint="eastAsia" w:ascii="仿宋" w:hAnsi="仿宋" w:eastAsia="仿宋" w:cs="仿宋"/>
                <w:sz w:val="22"/>
              </w:rPr>
            </w:pPr>
            <w:r>
              <w:rPr>
                <w:rFonts w:hint="eastAsia" w:ascii="仿宋" w:hAnsi="仿宋" w:eastAsia="仿宋" w:cs="仿宋"/>
                <w:sz w:val="22"/>
              </w:rPr>
              <w:t>④谈判小组基于专业判断，认为供应商报价过低，有可能影响产品质量或者不能诚信履约的其他情形。</w:t>
            </w:r>
          </w:p>
          <w:p w14:paraId="5E4719B8">
            <w:pPr>
              <w:spacing w:line="360" w:lineRule="auto"/>
              <w:ind w:left="210" w:leftChars="100"/>
              <w:rPr>
                <w:rFonts w:hint="eastAsia" w:ascii="仿宋" w:hAnsi="仿宋" w:eastAsia="仿宋" w:cs="仿宋"/>
                <w:sz w:val="22"/>
              </w:rPr>
            </w:pPr>
            <w:r>
              <w:rPr>
                <w:rFonts w:hint="eastAsia" w:ascii="仿宋" w:hAnsi="仿宋" w:eastAsia="仿宋" w:cs="仿宋"/>
                <w:sz w:val="22"/>
              </w:rPr>
              <w:t>采购人可以结合具体项目实际情况，提高上述第①项至第③项中启动异常低价响应审查的数值标准，但是最高不得超过65%。 </w:t>
            </w:r>
          </w:p>
          <w:p w14:paraId="68B2856D">
            <w:pPr>
              <w:spacing w:line="360" w:lineRule="auto"/>
              <w:ind w:left="210" w:leftChars="100"/>
              <w:rPr>
                <w:rFonts w:hint="eastAsia" w:ascii="仿宋" w:hAnsi="仿宋" w:eastAsia="仿宋" w:cs="仿宋"/>
              </w:rPr>
            </w:pPr>
            <w:r>
              <w:rPr>
                <w:rFonts w:hint="eastAsia" w:ascii="仿宋" w:hAnsi="仿宋" w:eastAsia="仿宋" w:cs="仿宋"/>
                <w:sz w:val="22"/>
              </w:rPr>
              <w:t>相关法律法规对供应商报价有规定的，从其规定。</w:t>
            </w:r>
          </w:p>
          <w:p w14:paraId="23B5A1C8">
            <w:pPr>
              <w:spacing w:line="360" w:lineRule="auto"/>
              <w:ind w:left="210" w:leftChars="100"/>
              <w:rPr>
                <w:rFonts w:hint="eastAsia" w:ascii="仿宋" w:hAnsi="仿宋" w:eastAsia="仿宋" w:cs="仿宋"/>
                <w:sz w:val="22"/>
              </w:rPr>
            </w:pPr>
            <w:r>
              <w:rPr>
                <w:rFonts w:hint="eastAsia" w:ascii="仿宋" w:hAnsi="仿宋" w:eastAsia="仿宋" w:cs="仿宋"/>
                <w:sz w:val="22"/>
              </w:rPr>
              <w:t>2）异常低价响应审查程序：</w:t>
            </w:r>
          </w:p>
          <w:p w14:paraId="0A0C40D0">
            <w:pPr>
              <w:spacing w:line="360" w:lineRule="auto"/>
              <w:ind w:left="210" w:leftChars="100"/>
              <w:rPr>
                <w:rFonts w:hint="eastAsia" w:ascii="仿宋" w:hAnsi="仿宋" w:eastAsia="仿宋" w:cs="仿宋"/>
                <w:sz w:val="22"/>
              </w:rPr>
            </w:pPr>
            <w:r>
              <w:rPr>
                <w:rFonts w:hint="eastAsia" w:ascii="仿宋" w:hAnsi="仿宋" w:eastAsia="仿宋" w:cs="仿宋"/>
                <w:sz w:val="22"/>
              </w:rPr>
              <w:t>①谈判小组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文件中提交成本构成说明材料。</w:t>
            </w:r>
          </w:p>
          <w:p w14:paraId="131F2629">
            <w:pPr>
              <w:spacing w:line="360" w:lineRule="auto"/>
              <w:ind w:left="210" w:leftChars="100"/>
              <w:rPr>
                <w:rFonts w:hint="eastAsia" w:ascii="仿宋" w:hAnsi="仿宋" w:eastAsia="仿宋" w:cs="仿宋"/>
                <w:sz w:val="22"/>
              </w:rPr>
            </w:pPr>
            <w:r>
              <w:rPr>
                <w:rFonts w:hint="eastAsia" w:ascii="仿宋" w:hAnsi="仿宋" w:eastAsia="仿宋" w:cs="仿宋"/>
                <w:sz w:val="22"/>
              </w:rPr>
              <w:t>②谈判小组应当结合同类产品电商平台价格、行业薪资水平、历史成交价格等信息，对供应商成本构成说明材料进行核查，判断报价合理性。</w:t>
            </w:r>
          </w:p>
          <w:p w14:paraId="2D07A805">
            <w:pPr>
              <w:spacing w:line="360" w:lineRule="auto"/>
              <w:ind w:left="210" w:leftChars="100"/>
              <w:rPr>
                <w:rFonts w:hint="eastAsia" w:ascii="仿宋" w:hAnsi="仿宋" w:eastAsia="仿宋" w:cs="仿宋"/>
                <w:sz w:val="22"/>
              </w:rPr>
            </w:pPr>
            <w:r>
              <w:rPr>
                <w:rFonts w:hint="eastAsia" w:ascii="仿宋" w:hAnsi="仿宋" w:eastAsia="仿宋" w:cs="仿宋"/>
                <w:sz w:val="22"/>
              </w:rPr>
              <w:t>③供应商未按要求提交成本构成说明材料，或者提交的材料不能证明其报价合理性的，谈判小组应当将其响应作无效响应处理。</w:t>
            </w:r>
          </w:p>
          <w:p w14:paraId="19C59957">
            <w:pPr>
              <w:spacing w:line="360" w:lineRule="auto"/>
              <w:ind w:left="210" w:leftChars="100"/>
              <w:rPr>
                <w:rFonts w:hint="eastAsia" w:ascii="仿宋" w:hAnsi="仿宋" w:eastAsia="仿宋" w:cs="仿宋"/>
                <w:sz w:val="22"/>
              </w:rPr>
            </w:pPr>
            <w:r>
              <w:rPr>
                <w:rFonts w:hint="eastAsia" w:ascii="仿宋" w:hAnsi="仿宋" w:eastAsia="仿宋" w:cs="仿宋"/>
                <w:sz w:val="22"/>
              </w:rPr>
              <w:t>④谈判小组应当在评审报告中载明异常低价响应审查情况和结论。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9"/>
              </w:numPr>
              <w:tabs>
                <w:tab w:val="left" w:pos="220"/>
              </w:tabs>
              <w:adjustRightInd w:val="0"/>
              <w:snapToGrid w:val="0"/>
              <w:rPr>
                <w:rFonts w:hint="eastAsia" w:ascii="仿宋" w:hAnsi="仿宋" w:eastAsia="仿宋" w:cs="仿宋"/>
                <w:szCs w:val="21"/>
              </w:rPr>
            </w:pPr>
          </w:p>
        </w:tc>
        <w:tc>
          <w:tcPr>
            <w:tcW w:w="1909" w:type="dxa"/>
            <w:vAlign w:val="center"/>
          </w:tcPr>
          <w:p w14:paraId="6CB5DD5F">
            <w:pPr>
              <w:spacing w:line="360" w:lineRule="auto"/>
              <w:jc w:val="center"/>
              <w:rPr>
                <w:rFonts w:hint="eastAsia" w:ascii="仿宋" w:hAnsi="仿宋" w:eastAsia="仿宋" w:cs="仿宋"/>
                <w:kern w:val="0"/>
                <w:sz w:val="22"/>
              </w:rPr>
            </w:pPr>
            <w:r>
              <w:rPr>
                <w:rFonts w:hint="eastAsia" w:ascii="仿宋" w:hAnsi="仿宋" w:eastAsia="仿宋" w:cs="仿宋"/>
                <w:kern w:val="0"/>
                <w:sz w:val="22"/>
              </w:rPr>
              <w:t>货物质量要求</w:t>
            </w:r>
          </w:p>
        </w:tc>
        <w:tc>
          <w:tcPr>
            <w:tcW w:w="6706" w:type="dxa"/>
            <w:vAlign w:val="center"/>
          </w:tcPr>
          <w:p w14:paraId="17FA7EE6">
            <w:pPr>
              <w:spacing w:line="360" w:lineRule="auto"/>
              <w:ind w:left="210" w:leftChars="100"/>
              <w:rPr>
                <w:rFonts w:hint="eastAsia" w:ascii="仿宋" w:hAnsi="仿宋" w:eastAsia="仿宋" w:cs="仿宋"/>
                <w:sz w:val="22"/>
              </w:rPr>
            </w:pPr>
            <w:r>
              <w:rPr>
                <w:rFonts w:hint="eastAsia" w:ascii="仿宋" w:hAnsi="仿宋" w:eastAsia="仿宋" w:cs="仿宋"/>
                <w:sz w:val="22"/>
              </w:rPr>
              <w:t>（1）供应商响应的货物均应为经检验合格的生产厂家原装全新合格产品，供应商承诺的质量、技术和其他要求，符合国家相关的质量标准和出厂标准并提供产品合格证；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hint="eastAsia" w:ascii="仿宋" w:hAnsi="仿宋" w:eastAsia="仿宋" w:cs="仿宋"/>
                <w:sz w:val="22"/>
              </w:rPr>
            </w:pPr>
            <w:r>
              <w:rPr>
                <w:rFonts w:hint="eastAsia" w:ascii="仿宋" w:hAnsi="仿宋" w:eastAsia="仿宋" w:cs="仿宋"/>
                <w:sz w:val="22"/>
              </w:rPr>
              <w:t>（2）若出现质量问题，供应商负责按照采购人要求办理退货并承担因货物质量导致的经济和法律责任；</w:t>
            </w:r>
          </w:p>
          <w:p w14:paraId="41C10082">
            <w:pPr>
              <w:spacing w:line="360" w:lineRule="auto"/>
              <w:ind w:left="210" w:leftChars="100"/>
              <w:rPr>
                <w:rFonts w:hint="eastAsia" w:ascii="仿宋" w:hAnsi="仿宋" w:eastAsia="仿宋" w:cs="仿宋"/>
                <w:sz w:val="22"/>
              </w:rPr>
            </w:pPr>
            <w:r>
              <w:rPr>
                <w:rFonts w:hint="eastAsia" w:ascii="仿宋" w:hAnsi="仿宋" w:eastAsia="仿宋" w:cs="仿宋"/>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9"/>
              </w:numPr>
              <w:tabs>
                <w:tab w:val="left" w:pos="220"/>
              </w:tabs>
              <w:adjustRightInd w:val="0"/>
              <w:snapToGrid w:val="0"/>
              <w:rPr>
                <w:rFonts w:hint="eastAsia" w:ascii="仿宋" w:hAnsi="仿宋" w:eastAsia="仿宋" w:cs="仿宋"/>
                <w:szCs w:val="21"/>
              </w:rPr>
            </w:pPr>
          </w:p>
        </w:tc>
        <w:tc>
          <w:tcPr>
            <w:tcW w:w="1909" w:type="dxa"/>
            <w:vAlign w:val="center"/>
          </w:tcPr>
          <w:p w14:paraId="27845AF0">
            <w:pPr>
              <w:spacing w:line="360" w:lineRule="auto"/>
              <w:jc w:val="center"/>
              <w:rPr>
                <w:rFonts w:hint="eastAsia" w:ascii="仿宋" w:hAnsi="仿宋" w:eastAsia="仿宋" w:cs="仿宋"/>
                <w:kern w:val="0"/>
                <w:sz w:val="22"/>
              </w:rPr>
            </w:pPr>
            <w:r>
              <w:rPr>
                <w:rFonts w:hint="eastAsia" w:ascii="仿宋" w:hAnsi="仿宋" w:eastAsia="仿宋" w:cs="仿宋"/>
                <w:kern w:val="0"/>
                <w:sz w:val="22"/>
              </w:rPr>
              <w:t>服务质量要求</w:t>
            </w:r>
          </w:p>
        </w:tc>
        <w:tc>
          <w:tcPr>
            <w:tcW w:w="6706" w:type="dxa"/>
            <w:vAlign w:val="center"/>
          </w:tcPr>
          <w:p w14:paraId="1BA17910">
            <w:pPr>
              <w:spacing w:line="360" w:lineRule="auto"/>
              <w:ind w:left="210" w:leftChars="100"/>
              <w:rPr>
                <w:rFonts w:hint="eastAsia" w:ascii="仿宋" w:hAnsi="仿宋" w:eastAsia="仿宋" w:cs="仿宋"/>
                <w:sz w:val="22"/>
              </w:rPr>
            </w:pPr>
            <w:r>
              <w:rPr>
                <w:rFonts w:hint="eastAsia" w:ascii="仿宋" w:hAnsi="仿宋" w:eastAsia="仿宋" w:cs="仿宋"/>
                <w:sz w:val="22"/>
                <w:lang w:val="zh-TW"/>
              </w:rPr>
              <w:t>（</w:t>
            </w:r>
            <w:r>
              <w:rPr>
                <w:rFonts w:hint="eastAsia" w:ascii="仿宋" w:hAnsi="仿宋" w:eastAsia="仿宋" w:cs="仿宋"/>
                <w:sz w:val="22"/>
              </w:rPr>
              <w:t>1</w:t>
            </w:r>
            <w:r>
              <w:rPr>
                <w:rFonts w:hint="eastAsia" w:ascii="仿宋" w:hAnsi="仿宋" w:eastAsia="仿宋" w:cs="仿宋"/>
                <w:sz w:val="22"/>
                <w:lang w:val="zh-TW"/>
              </w:rPr>
              <w:t>）</w:t>
            </w:r>
            <w:r>
              <w:rPr>
                <w:rFonts w:hint="eastAsia" w:ascii="仿宋" w:hAnsi="仿宋" w:eastAsia="仿宋" w:cs="仿宋"/>
                <w:sz w:val="22"/>
                <w:lang w:val="zh-TW" w:eastAsia="zh-TW"/>
              </w:rPr>
              <w:t>符合本</w:t>
            </w:r>
            <w:r>
              <w:rPr>
                <w:rFonts w:hint="eastAsia" w:ascii="仿宋" w:hAnsi="仿宋" w:eastAsia="仿宋" w:cs="仿宋"/>
                <w:sz w:val="22"/>
              </w:rPr>
              <w:t>谈判文件</w:t>
            </w:r>
            <w:r>
              <w:rPr>
                <w:rFonts w:hint="eastAsia" w:ascii="仿宋" w:hAnsi="仿宋" w:eastAsia="仿宋" w:cs="仿宋"/>
                <w:sz w:val="22"/>
                <w:lang w:val="zh-TW" w:eastAsia="zh-TW"/>
              </w:rPr>
              <w:t>及采购人承诺的质量、技术和其他要求，符合国家相关的质量标准和出厂标准</w:t>
            </w:r>
            <w:r>
              <w:rPr>
                <w:rFonts w:hint="eastAsia" w:ascii="仿宋" w:hAnsi="仿宋" w:eastAsia="仿宋" w:cs="仿宋"/>
                <w:sz w:val="22"/>
                <w:lang w:val="zh-TW"/>
              </w:rPr>
              <w:t>；</w:t>
            </w:r>
          </w:p>
          <w:p w14:paraId="1CAE266B">
            <w:pPr>
              <w:spacing w:line="360" w:lineRule="auto"/>
              <w:ind w:left="210" w:leftChars="100"/>
              <w:rPr>
                <w:rFonts w:hint="eastAsia" w:ascii="仿宋" w:hAnsi="仿宋" w:eastAsia="仿宋" w:cs="仿宋"/>
                <w:sz w:val="22"/>
              </w:rPr>
            </w:pPr>
            <w:r>
              <w:rPr>
                <w:rFonts w:hint="eastAsia" w:ascii="仿宋" w:hAnsi="仿宋" w:eastAsia="仿宋" w:cs="仿宋"/>
                <w:sz w:val="22"/>
                <w:lang w:val="zh-TW"/>
              </w:rPr>
              <w:t>（</w:t>
            </w:r>
            <w:r>
              <w:rPr>
                <w:rFonts w:hint="eastAsia" w:ascii="仿宋" w:hAnsi="仿宋" w:eastAsia="仿宋" w:cs="仿宋"/>
                <w:sz w:val="22"/>
              </w:rPr>
              <w:t>2</w:t>
            </w:r>
            <w:r>
              <w:rPr>
                <w:rFonts w:hint="eastAsia" w:ascii="仿宋" w:hAnsi="仿宋" w:eastAsia="仿宋" w:cs="仿宋"/>
                <w:sz w:val="22"/>
                <w:lang w:val="zh-TW"/>
              </w:rPr>
              <w:t>）</w:t>
            </w:r>
            <w:r>
              <w:rPr>
                <w:rFonts w:hint="eastAsia" w:ascii="仿宋" w:hAnsi="仿宋" w:eastAsia="仿宋" w:cs="仿宋"/>
                <w:sz w:val="22"/>
                <w:lang w:val="zh-TW" w:eastAsia="zh-TW"/>
              </w:rPr>
              <w:t>国家或行业主管部门对</w:t>
            </w:r>
            <w:r>
              <w:rPr>
                <w:rFonts w:hint="eastAsia" w:ascii="仿宋" w:hAnsi="仿宋" w:eastAsia="仿宋" w:cs="仿宋"/>
                <w:sz w:val="22"/>
                <w:lang w:val="zh-TW"/>
              </w:rPr>
              <w:t>供应商</w:t>
            </w:r>
            <w:r>
              <w:rPr>
                <w:rFonts w:hint="eastAsia" w:ascii="仿宋" w:hAnsi="仿宋" w:eastAsia="仿宋" w:cs="仿宋"/>
                <w:sz w:val="22"/>
                <w:lang w:val="zh-TW" w:eastAsia="zh-TW"/>
              </w:rPr>
              <w:t>和</w:t>
            </w:r>
            <w:r>
              <w:rPr>
                <w:rFonts w:hint="eastAsia" w:ascii="仿宋" w:hAnsi="仿宋" w:eastAsia="仿宋" w:cs="仿宋"/>
                <w:sz w:val="22"/>
              </w:rPr>
              <w:t>服务</w:t>
            </w:r>
            <w:r>
              <w:rPr>
                <w:rFonts w:hint="eastAsia" w:ascii="仿宋" w:hAnsi="仿宋" w:eastAsia="仿宋" w:cs="仿宋"/>
                <w:sz w:val="22"/>
                <w:lang w:val="zh-TW" w:eastAsia="zh-TW"/>
              </w:rPr>
              <w:t>的技术标准和资格资质条件等有强制性规定的，应当符合其要求</w:t>
            </w:r>
            <w:r>
              <w:rPr>
                <w:rFonts w:hint="eastAsia" w:ascii="仿宋" w:hAnsi="仿宋" w:eastAsia="仿宋" w:cs="仿宋"/>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9"/>
              </w:numPr>
              <w:tabs>
                <w:tab w:val="left" w:pos="220"/>
              </w:tabs>
              <w:adjustRightInd w:val="0"/>
              <w:snapToGrid w:val="0"/>
              <w:rPr>
                <w:rFonts w:hint="eastAsia" w:ascii="仿宋" w:hAnsi="仿宋" w:eastAsia="仿宋" w:cs="仿宋"/>
                <w:szCs w:val="21"/>
              </w:rPr>
            </w:pPr>
          </w:p>
        </w:tc>
        <w:tc>
          <w:tcPr>
            <w:tcW w:w="1909" w:type="dxa"/>
            <w:vAlign w:val="center"/>
          </w:tcPr>
          <w:p w14:paraId="45B83456">
            <w:pPr>
              <w:spacing w:line="360" w:lineRule="auto"/>
              <w:jc w:val="center"/>
              <w:rPr>
                <w:rFonts w:hint="eastAsia" w:ascii="仿宋" w:hAnsi="仿宋" w:eastAsia="仿宋" w:cs="仿宋"/>
                <w:kern w:val="0"/>
                <w:sz w:val="22"/>
              </w:rPr>
            </w:pPr>
            <w:r>
              <w:rPr>
                <w:rFonts w:hint="eastAsia" w:ascii="仿宋" w:hAnsi="仿宋" w:eastAsia="仿宋" w:cs="仿宋"/>
                <w:kern w:val="0"/>
                <w:sz w:val="22"/>
              </w:rPr>
              <w:t>知识产权要求</w:t>
            </w:r>
          </w:p>
        </w:tc>
        <w:tc>
          <w:tcPr>
            <w:tcW w:w="6706" w:type="dxa"/>
            <w:vAlign w:val="center"/>
          </w:tcPr>
          <w:p w14:paraId="46BCA3EE">
            <w:pPr>
              <w:spacing w:line="360" w:lineRule="auto"/>
              <w:ind w:left="210" w:leftChars="100"/>
              <w:rPr>
                <w:rFonts w:hint="eastAsia" w:ascii="仿宋" w:hAnsi="仿宋" w:eastAsia="仿宋" w:cs="仿宋"/>
                <w:sz w:val="22"/>
                <w:lang w:val="zh-TW"/>
              </w:rPr>
            </w:pPr>
            <w:r>
              <w:rPr>
                <w:rFonts w:hint="eastAsia" w:ascii="仿宋" w:hAnsi="仿宋" w:eastAsia="仿宋" w:cs="仿宋"/>
                <w:sz w:val="22"/>
                <w:lang w:val="zh-TW"/>
              </w:rPr>
              <w:t>（</w:t>
            </w:r>
            <w:r>
              <w:rPr>
                <w:rFonts w:hint="eastAsia" w:ascii="仿宋" w:hAnsi="仿宋" w:eastAsia="仿宋" w:cs="仿宋"/>
                <w:sz w:val="22"/>
              </w:rPr>
              <w:t>1</w:t>
            </w:r>
            <w:r>
              <w:rPr>
                <w:rFonts w:hint="eastAsia" w:ascii="仿宋" w:hAnsi="仿宋" w:eastAsia="仿宋" w:cs="仿宋"/>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hint="eastAsia" w:ascii="仿宋" w:hAnsi="仿宋" w:eastAsia="仿宋" w:cs="仿宋"/>
                <w:sz w:val="22"/>
                <w:lang w:val="zh-TW"/>
              </w:rPr>
            </w:pPr>
            <w:r>
              <w:rPr>
                <w:rFonts w:hint="eastAsia" w:ascii="仿宋" w:hAnsi="仿宋" w:eastAsia="仿宋" w:cs="仿宋"/>
                <w:sz w:val="22"/>
                <w:lang w:val="zh-TW"/>
              </w:rPr>
              <w:t>（</w:t>
            </w:r>
            <w:r>
              <w:rPr>
                <w:rFonts w:hint="eastAsia" w:ascii="仿宋" w:hAnsi="仿宋" w:eastAsia="仿宋" w:cs="仿宋"/>
                <w:sz w:val="22"/>
              </w:rPr>
              <w:t>2</w:t>
            </w:r>
            <w:r>
              <w:rPr>
                <w:rFonts w:hint="eastAsia" w:ascii="仿宋" w:hAnsi="仿宋" w:eastAsia="仿宋" w:cs="仿宋"/>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hint="eastAsia" w:ascii="仿宋" w:hAnsi="仿宋" w:eastAsia="仿宋" w:cs="仿宋"/>
                <w:sz w:val="22"/>
                <w:lang w:val="zh-TW"/>
              </w:rPr>
            </w:pPr>
            <w:r>
              <w:rPr>
                <w:rFonts w:hint="eastAsia" w:ascii="仿宋" w:hAnsi="仿宋" w:eastAsia="仿宋" w:cs="仿宋"/>
                <w:sz w:val="22"/>
                <w:lang w:val="zh-TW"/>
              </w:rPr>
              <w:t>（</w:t>
            </w:r>
            <w:r>
              <w:rPr>
                <w:rFonts w:hint="eastAsia" w:ascii="仿宋" w:hAnsi="仿宋" w:eastAsia="仿宋" w:cs="仿宋"/>
                <w:sz w:val="22"/>
              </w:rPr>
              <w:t>3</w:t>
            </w:r>
            <w:r>
              <w:rPr>
                <w:rFonts w:hint="eastAsia" w:ascii="仿宋" w:hAnsi="仿宋" w:eastAsia="仿宋" w:cs="仿宋"/>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9"/>
              </w:numPr>
              <w:tabs>
                <w:tab w:val="left" w:pos="220"/>
              </w:tabs>
              <w:adjustRightInd w:val="0"/>
              <w:snapToGrid w:val="0"/>
              <w:rPr>
                <w:rFonts w:hint="eastAsia" w:ascii="仿宋" w:hAnsi="仿宋" w:eastAsia="仿宋" w:cs="仿宋"/>
                <w:szCs w:val="21"/>
              </w:rPr>
            </w:pPr>
          </w:p>
        </w:tc>
        <w:tc>
          <w:tcPr>
            <w:tcW w:w="1909" w:type="dxa"/>
            <w:vAlign w:val="center"/>
          </w:tcPr>
          <w:p w14:paraId="70BC6FE3">
            <w:pPr>
              <w:spacing w:line="360" w:lineRule="auto"/>
              <w:jc w:val="center"/>
              <w:rPr>
                <w:rFonts w:hint="eastAsia" w:ascii="仿宋" w:hAnsi="仿宋" w:eastAsia="仿宋" w:cs="仿宋"/>
                <w:kern w:val="0"/>
                <w:sz w:val="22"/>
              </w:rPr>
            </w:pPr>
            <w:r>
              <w:rPr>
                <w:rFonts w:hint="eastAsia" w:ascii="仿宋" w:hAnsi="仿宋" w:eastAsia="仿宋" w:cs="仿宋"/>
                <w:kern w:val="0"/>
                <w:sz w:val="22"/>
              </w:rPr>
              <w:t>供应商纪律要求</w:t>
            </w:r>
          </w:p>
        </w:tc>
        <w:tc>
          <w:tcPr>
            <w:tcW w:w="6706" w:type="dxa"/>
            <w:vAlign w:val="center"/>
          </w:tcPr>
          <w:p w14:paraId="081D592B">
            <w:pPr>
              <w:spacing w:line="360" w:lineRule="auto"/>
              <w:ind w:left="210" w:leftChars="100"/>
              <w:rPr>
                <w:rFonts w:hint="eastAsia" w:ascii="仿宋" w:hAnsi="仿宋" w:eastAsia="仿宋" w:cs="仿宋"/>
                <w:sz w:val="22"/>
              </w:rPr>
            </w:pPr>
            <w:r>
              <w:rPr>
                <w:rFonts w:hint="eastAsia" w:ascii="仿宋" w:hAnsi="仿宋" w:eastAsia="仿宋" w:cs="仿宋"/>
                <w:sz w:val="22"/>
              </w:rPr>
              <w:t>（1）供应商在采购活动中，不得有任何违法乱纪的行为；</w:t>
            </w:r>
          </w:p>
          <w:p w14:paraId="68F28A47">
            <w:pPr>
              <w:spacing w:line="360" w:lineRule="auto"/>
              <w:ind w:left="210" w:leftChars="100"/>
              <w:rPr>
                <w:rFonts w:hint="eastAsia" w:ascii="仿宋" w:hAnsi="仿宋" w:eastAsia="仿宋" w:cs="仿宋"/>
                <w:sz w:val="22"/>
              </w:rPr>
            </w:pPr>
            <w:r>
              <w:rPr>
                <w:rFonts w:hint="eastAsia" w:ascii="仿宋" w:hAnsi="仿宋" w:eastAsia="仿宋" w:cs="仿宋"/>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hint="eastAsia" w:ascii="仿宋" w:hAnsi="仿宋" w:eastAsia="仿宋" w:cs="仿宋"/>
                <w:sz w:val="22"/>
              </w:rPr>
            </w:pPr>
            <w:r>
              <w:rPr>
                <w:rFonts w:hint="eastAsia" w:ascii="仿宋" w:hAnsi="仿宋" w:eastAsia="仿宋" w:cs="仿宋"/>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9"/>
              </w:numPr>
              <w:tabs>
                <w:tab w:val="left" w:pos="220"/>
              </w:tabs>
              <w:adjustRightInd w:val="0"/>
              <w:snapToGrid w:val="0"/>
              <w:rPr>
                <w:rFonts w:hint="eastAsia" w:ascii="仿宋" w:hAnsi="仿宋" w:eastAsia="仿宋" w:cs="仿宋"/>
                <w:szCs w:val="21"/>
              </w:rPr>
            </w:pPr>
          </w:p>
        </w:tc>
        <w:tc>
          <w:tcPr>
            <w:tcW w:w="1909" w:type="dxa"/>
            <w:vAlign w:val="center"/>
          </w:tcPr>
          <w:p w14:paraId="1CBFC3D0">
            <w:pPr>
              <w:pStyle w:val="28"/>
              <w:spacing w:line="360" w:lineRule="auto"/>
              <w:jc w:val="center"/>
              <w:rPr>
                <w:rFonts w:hint="eastAsia" w:ascii="仿宋" w:hAnsi="仿宋" w:eastAsia="仿宋" w:cs="仿宋"/>
                <w:sz w:val="22"/>
                <w:szCs w:val="22"/>
              </w:rPr>
            </w:pPr>
            <w:r>
              <w:rPr>
                <w:rFonts w:hint="eastAsia" w:ascii="仿宋" w:hAnsi="仿宋" w:eastAsia="仿宋" w:cs="仿宋"/>
                <w:sz w:val="22"/>
                <w:szCs w:val="22"/>
              </w:rPr>
              <w:t>谈判文件澄清、修改</w:t>
            </w:r>
          </w:p>
        </w:tc>
        <w:tc>
          <w:tcPr>
            <w:tcW w:w="6706" w:type="dxa"/>
            <w:vAlign w:val="center"/>
          </w:tcPr>
          <w:p w14:paraId="03C7CDF2">
            <w:pPr>
              <w:pStyle w:val="28"/>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9"/>
              </w:numPr>
              <w:tabs>
                <w:tab w:val="left" w:pos="220"/>
              </w:tabs>
              <w:adjustRightInd w:val="0"/>
              <w:snapToGrid w:val="0"/>
              <w:rPr>
                <w:rFonts w:hint="eastAsia" w:ascii="仿宋" w:hAnsi="仿宋" w:eastAsia="仿宋" w:cs="仿宋"/>
                <w:szCs w:val="21"/>
              </w:rPr>
            </w:pPr>
          </w:p>
        </w:tc>
        <w:tc>
          <w:tcPr>
            <w:tcW w:w="1909" w:type="dxa"/>
            <w:vAlign w:val="center"/>
          </w:tcPr>
          <w:p w14:paraId="0DA18A7B">
            <w:pPr>
              <w:pStyle w:val="28"/>
              <w:spacing w:line="360" w:lineRule="auto"/>
              <w:jc w:val="center"/>
              <w:rPr>
                <w:rFonts w:hint="eastAsia" w:ascii="仿宋" w:hAnsi="仿宋" w:eastAsia="仿宋" w:cs="仿宋"/>
                <w:sz w:val="22"/>
                <w:szCs w:val="22"/>
                <w:lang w:val="zh-CN"/>
              </w:rPr>
            </w:pPr>
            <w:r>
              <w:rPr>
                <w:rFonts w:hint="eastAsia" w:ascii="仿宋" w:hAnsi="仿宋" w:eastAsia="仿宋" w:cs="仿宋"/>
                <w:sz w:val="22"/>
                <w:szCs w:val="22"/>
              </w:rPr>
              <w:t>供应商质疑</w:t>
            </w:r>
          </w:p>
        </w:tc>
        <w:tc>
          <w:tcPr>
            <w:tcW w:w="6706" w:type="dxa"/>
            <w:vAlign w:val="center"/>
          </w:tcPr>
          <w:p w14:paraId="094A5193">
            <w:pPr>
              <w:pStyle w:val="28"/>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注：</w:t>
            </w:r>
          </w:p>
          <w:p w14:paraId="3849607F">
            <w:pPr>
              <w:pStyle w:val="28"/>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1.供应商质疑不得超出采购文件、采购过程、采购结果的范围；</w:t>
            </w:r>
          </w:p>
          <w:p w14:paraId="7207ACB2">
            <w:pPr>
              <w:pStyle w:val="28"/>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2.供应商针对同一采购程序环节的质疑应一次性提出；</w:t>
            </w:r>
          </w:p>
          <w:p w14:paraId="2B79213A">
            <w:pPr>
              <w:pStyle w:val="28"/>
              <w:spacing w:line="360" w:lineRule="auto"/>
              <w:ind w:left="210" w:leftChars="100"/>
              <w:jc w:val="both"/>
              <w:rPr>
                <w:rFonts w:hint="eastAsia" w:ascii="仿宋" w:hAnsi="仿宋" w:eastAsia="仿宋" w:cs="仿宋"/>
                <w:sz w:val="22"/>
                <w:szCs w:val="22"/>
              </w:rPr>
            </w:pPr>
            <w:r>
              <w:rPr>
                <w:rFonts w:hint="eastAsia" w:ascii="仿宋" w:hAnsi="仿宋" w:eastAsia="仿宋" w:cs="仿宋"/>
                <w:sz w:val="22"/>
                <w:szCs w:val="22"/>
              </w:rPr>
              <w:t>3.质疑相关资料要求：</w:t>
            </w:r>
          </w:p>
          <w:p w14:paraId="60FC6B96">
            <w:pPr>
              <w:spacing w:line="360" w:lineRule="auto"/>
              <w:ind w:left="210" w:leftChars="100"/>
              <w:rPr>
                <w:rFonts w:hint="eastAsia" w:ascii="仿宋" w:hAnsi="仿宋" w:eastAsia="仿宋" w:cs="仿宋"/>
                <w:sz w:val="22"/>
              </w:rPr>
            </w:pPr>
            <w:r>
              <w:rPr>
                <w:rFonts w:hint="eastAsia" w:ascii="仿宋" w:hAnsi="仿宋" w:eastAsia="仿宋" w:cs="仿宋"/>
                <w:sz w:val="22"/>
              </w:rPr>
              <w:t>（1）质疑函：明确具体质疑事项、事实依据和法律依据，质疑请求。</w:t>
            </w:r>
          </w:p>
          <w:p w14:paraId="4EB83833">
            <w:pPr>
              <w:spacing w:line="360" w:lineRule="auto"/>
              <w:ind w:left="210" w:leftChars="100"/>
              <w:rPr>
                <w:rFonts w:hint="eastAsia" w:ascii="仿宋" w:hAnsi="仿宋" w:eastAsia="仿宋" w:cs="仿宋"/>
                <w:sz w:val="22"/>
              </w:rPr>
            </w:pPr>
            <w:r>
              <w:rPr>
                <w:rFonts w:hint="eastAsia" w:ascii="仿宋" w:hAnsi="仿宋" w:eastAsia="仿宋" w:cs="仿宋"/>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hint="eastAsia" w:ascii="仿宋" w:hAnsi="仿宋" w:eastAsia="仿宋" w:cs="仿宋"/>
                <w:sz w:val="22"/>
              </w:rPr>
            </w:pPr>
            <w:r>
              <w:rPr>
                <w:rFonts w:hint="eastAsia" w:ascii="仿宋" w:hAnsi="仿宋" w:eastAsia="仿宋" w:cs="仿宋"/>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9"/>
              </w:numPr>
              <w:tabs>
                <w:tab w:val="left" w:pos="220"/>
              </w:tabs>
              <w:adjustRightInd w:val="0"/>
              <w:snapToGrid w:val="0"/>
              <w:rPr>
                <w:rFonts w:hint="eastAsia" w:ascii="仿宋" w:hAnsi="仿宋" w:eastAsia="仿宋" w:cs="仿宋"/>
                <w:szCs w:val="21"/>
              </w:rPr>
            </w:pPr>
          </w:p>
        </w:tc>
        <w:tc>
          <w:tcPr>
            <w:tcW w:w="1909" w:type="dxa"/>
            <w:vAlign w:val="center"/>
          </w:tcPr>
          <w:p w14:paraId="3D541914">
            <w:pPr>
              <w:pStyle w:val="28"/>
              <w:spacing w:line="360" w:lineRule="auto"/>
              <w:jc w:val="center"/>
              <w:rPr>
                <w:rFonts w:hint="eastAsia" w:ascii="仿宋" w:hAnsi="仿宋" w:eastAsia="仿宋" w:cs="仿宋"/>
                <w:sz w:val="22"/>
                <w:szCs w:val="22"/>
              </w:rPr>
            </w:pPr>
            <w:r>
              <w:rPr>
                <w:rFonts w:hint="eastAsia" w:ascii="仿宋" w:hAnsi="仿宋" w:eastAsia="仿宋" w:cs="仿宋"/>
                <w:sz w:val="22"/>
                <w:szCs w:val="22"/>
              </w:rPr>
              <w:t>结果公告及合同签订</w:t>
            </w:r>
          </w:p>
        </w:tc>
        <w:tc>
          <w:tcPr>
            <w:tcW w:w="6706" w:type="dxa"/>
            <w:vAlign w:val="center"/>
          </w:tcPr>
          <w:p w14:paraId="5E52E39D">
            <w:pPr>
              <w:pStyle w:val="28"/>
              <w:spacing w:line="360" w:lineRule="auto"/>
              <w:ind w:left="210" w:leftChars="100"/>
              <w:jc w:val="both"/>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1</w:t>
            </w:r>
            <w:r>
              <w:rPr>
                <w:rFonts w:hint="eastAsia" w:ascii="仿宋" w:hAnsi="仿宋" w:eastAsia="仿宋" w:cs="仿宋"/>
                <w:sz w:val="22"/>
                <w:szCs w:val="22"/>
                <w:lang w:val="zh-CN"/>
              </w:rPr>
              <w:t>）谈判完成后，采购人在系统中发出结果公告；</w:t>
            </w:r>
          </w:p>
          <w:p w14:paraId="2CF2E596">
            <w:pPr>
              <w:pStyle w:val="28"/>
              <w:spacing w:line="360" w:lineRule="auto"/>
              <w:ind w:left="210" w:leftChars="100"/>
              <w:jc w:val="both"/>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2</w:t>
            </w:r>
            <w:r>
              <w:rPr>
                <w:rFonts w:hint="eastAsia" w:ascii="仿宋" w:hAnsi="仿宋" w:eastAsia="仿宋" w:cs="仿宋"/>
                <w:sz w:val="22"/>
                <w:szCs w:val="22"/>
                <w:lang w:val="zh-CN"/>
              </w:rPr>
              <w:t>）请成交供应商在结果公告发出一个工作日后，联系招标采购中心（028-8739</w:t>
            </w:r>
            <w:r>
              <w:rPr>
                <w:rFonts w:hint="eastAsia" w:ascii="仿宋" w:hAnsi="仿宋" w:eastAsia="仿宋" w:cs="仿宋"/>
                <w:sz w:val="22"/>
                <w:szCs w:val="22"/>
              </w:rPr>
              <w:t>4783</w:t>
            </w:r>
            <w:r>
              <w:rPr>
                <w:rFonts w:hint="eastAsia" w:ascii="仿宋" w:hAnsi="仿宋" w:eastAsia="仿宋" w:cs="仿宋"/>
                <w:sz w:val="22"/>
                <w:szCs w:val="22"/>
                <w:lang w:val="zh-CN"/>
              </w:rPr>
              <w:t>）并将合同初稿发送至sbc3214@vip.163.com</w:t>
            </w:r>
            <w:r>
              <w:rPr>
                <w:rFonts w:hint="eastAsia" w:ascii="仿宋" w:hAnsi="仿宋" w:eastAsia="仿宋" w:cs="仿宋"/>
                <w:sz w:val="22"/>
                <w:szCs w:val="22"/>
              </w:rPr>
              <w:t>。</w:t>
            </w:r>
          </w:p>
          <w:p w14:paraId="7D5E8660">
            <w:pPr>
              <w:pStyle w:val="28"/>
              <w:spacing w:line="360" w:lineRule="auto"/>
              <w:ind w:left="210" w:leftChars="100"/>
              <w:jc w:val="both"/>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3</w:t>
            </w:r>
            <w:r>
              <w:rPr>
                <w:rFonts w:hint="eastAsia" w:ascii="仿宋" w:hAnsi="仿宋" w:eastAsia="仿宋" w:cs="仿宋"/>
                <w:sz w:val="22"/>
                <w:szCs w:val="22"/>
                <w:lang w:val="zh-CN"/>
              </w:rPr>
              <w:t>）成交</w:t>
            </w:r>
            <w:r>
              <w:rPr>
                <w:rFonts w:hint="eastAsia" w:ascii="仿宋" w:hAnsi="仿宋" w:eastAsia="仿宋" w:cs="仿宋"/>
                <w:sz w:val="22"/>
                <w:szCs w:val="22"/>
              </w:rPr>
              <w:t>供应商</w:t>
            </w:r>
            <w:r>
              <w:rPr>
                <w:rFonts w:hint="eastAsia" w:ascii="仿宋" w:hAnsi="仿宋" w:eastAsia="仿宋" w:cs="仿宋"/>
                <w:sz w:val="22"/>
                <w:szCs w:val="22"/>
                <w:lang w:val="zh-CN"/>
              </w:rPr>
              <w:t>应在结果公告发出之日起三十日内与采购人签订采购合同签订。由于成交供应商的原因逾期未与采购人签订采购合同的，将视为放弃成交资格，取消其成交资格并将按相关规定进行处理。</w:t>
            </w:r>
          </w:p>
          <w:p w14:paraId="2E561DBE">
            <w:pPr>
              <w:pStyle w:val="28"/>
              <w:spacing w:line="360" w:lineRule="auto"/>
              <w:ind w:left="210" w:leftChars="100"/>
              <w:jc w:val="both"/>
              <w:rPr>
                <w:rFonts w:hint="eastAsia" w:ascii="仿宋" w:hAnsi="仿宋" w:eastAsia="仿宋" w:cs="仿宋"/>
                <w:sz w:val="22"/>
                <w:szCs w:val="22"/>
                <w:lang w:val="zh-CN"/>
              </w:rPr>
            </w:pPr>
            <w:r>
              <w:rPr>
                <w:rFonts w:hint="eastAsia" w:ascii="仿宋" w:hAnsi="仿宋" w:eastAsia="仿宋" w:cs="仿宋"/>
                <w:sz w:val="22"/>
                <w:szCs w:val="22"/>
                <w:lang w:val="zh-CN"/>
              </w:rPr>
              <w:t>（</w:t>
            </w:r>
            <w:r>
              <w:rPr>
                <w:rFonts w:hint="eastAsia" w:ascii="仿宋" w:hAnsi="仿宋" w:eastAsia="仿宋" w:cs="仿宋"/>
                <w:sz w:val="22"/>
                <w:szCs w:val="22"/>
              </w:rPr>
              <w:t>4</w:t>
            </w:r>
            <w:r>
              <w:rPr>
                <w:rFonts w:hint="eastAsia" w:ascii="仿宋" w:hAnsi="仿宋" w:eastAsia="仿宋" w:cs="仿宋"/>
                <w:sz w:val="22"/>
                <w:szCs w:val="22"/>
                <w:lang w:val="zh-CN"/>
              </w:rPr>
              <w:t>）若成交供应商以非正当理由放弃成交资格，在3年内不</w:t>
            </w:r>
            <w:r>
              <w:rPr>
                <w:rFonts w:hint="eastAsia" w:ascii="仿宋" w:hAnsi="仿宋" w:eastAsia="仿宋" w:cs="仿宋"/>
                <w:sz w:val="22"/>
                <w:szCs w:val="22"/>
              </w:rPr>
              <w:t>得</w:t>
            </w:r>
            <w:r>
              <w:rPr>
                <w:rFonts w:hint="eastAsia" w:ascii="仿宋" w:hAnsi="仿宋" w:eastAsia="仿宋" w:cs="仿宋"/>
                <w:sz w:val="22"/>
                <w:szCs w:val="22"/>
                <w:lang w:val="zh-CN"/>
              </w:rPr>
              <w:t>参与本单位的</w:t>
            </w:r>
            <w:r>
              <w:rPr>
                <w:rFonts w:hint="eastAsia" w:ascii="仿宋" w:hAnsi="仿宋" w:eastAsia="仿宋" w:cs="仿宋"/>
                <w:sz w:val="22"/>
                <w:szCs w:val="22"/>
              </w:rPr>
              <w:t>采购活动</w:t>
            </w:r>
            <w:r>
              <w:rPr>
                <w:rFonts w:hint="eastAsia" w:ascii="仿宋" w:hAnsi="仿宋" w:eastAsia="仿宋" w:cs="仿宋"/>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9"/>
              </w:numPr>
              <w:tabs>
                <w:tab w:val="left" w:pos="220"/>
              </w:tabs>
              <w:adjustRightInd w:val="0"/>
              <w:snapToGrid w:val="0"/>
              <w:rPr>
                <w:rFonts w:hint="eastAsia" w:ascii="仿宋" w:hAnsi="仿宋" w:eastAsia="仿宋" w:cs="仿宋"/>
                <w:szCs w:val="21"/>
              </w:rPr>
            </w:pPr>
          </w:p>
        </w:tc>
        <w:tc>
          <w:tcPr>
            <w:tcW w:w="1909" w:type="dxa"/>
            <w:vAlign w:val="center"/>
          </w:tcPr>
          <w:p w14:paraId="2C102343">
            <w:pPr>
              <w:pStyle w:val="28"/>
              <w:spacing w:line="360" w:lineRule="auto"/>
              <w:jc w:val="center"/>
              <w:rPr>
                <w:rFonts w:hint="eastAsia" w:ascii="仿宋" w:hAnsi="仿宋" w:eastAsia="仿宋" w:cs="仿宋"/>
                <w:sz w:val="22"/>
                <w:szCs w:val="22"/>
              </w:rPr>
            </w:pPr>
            <w:r>
              <w:rPr>
                <w:rFonts w:hint="eastAsia" w:ascii="仿宋" w:hAnsi="仿宋" w:eastAsia="仿宋" w:cs="仿宋"/>
                <w:sz w:val="22"/>
                <w:szCs w:val="22"/>
              </w:rPr>
              <w:t>总体说明</w:t>
            </w:r>
          </w:p>
        </w:tc>
        <w:tc>
          <w:tcPr>
            <w:tcW w:w="6706" w:type="dxa"/>
            <w:vAlign w:val="center"/>
          </w:tcPr>
          <w:p w14:paraId="02257964">
            <w:pPr>
              <w:pStyle w:val="28"/>
              <w:numPr>
                <w:ilvl w:val="0"/>
                <w:numId w:val="10"/>
              </w:numPr>
              <w:spacing w:line="360" w:lineRule="auto"/>
              <w:ind w:left="0"/>
              <w:jc w:val="both"/>
              <w:rPr>
                <w:rFonts w:hint="eastAsia" w:ascii="仿宋" w:hAnsi="仿宋" w:eastAsia="仿宋" w:cs="仿宋"/>
                <w:sz w:val="22"/>
                <w:szCs w:val="22"/>
                <w:lang w:val="zh-CN"/>
              </w:rPr>
            </w:pPr>
            <w:r>
              <w:rPr>
                <w:rFonts w:hint="eastAsia" w:ascii="仿宋" w:hAnsi="仿宋" w:eastAsia="仿宋" w:cs="仿宋"/>
                <w:sz w:val="22"/>
                <w:szCs w:val="22"/>
                <w:lang w:val="zh-CN"/>
              </w:rPr>
              <w:t>谈判产生的一切费用由供应商自行承担；</w:t>
            </w:r>
          </w:p>
          <w:p w14:paraId="72AE9FB5">
            <w:pPr>
              <w:pStyle w:val="28"/>
              <w:numPr>
                <w:ilvl w:val="0"/>
                <w:numId w:val="10"/>
              </w:numPr>
              <w:spacing w:line="360" w:lineRule="auto"/>
              <w:ind w:left="0"/>
              <w:jc w:val="both"/>
              <w:rPr>
                <w:rFonts w:hint="eastAsia" w:ascii="仿宋" w:hAnsi="仿宋" w:eastAsia="仿宋" w:cs="仿宋"/>
                <w:sz w:val="22"/>
                <w:szCs w:val="22"/>
                <w:lang w:val="zh-CN"/>
              </w:rPr>
            </w:pPr>
            <w:r>
              <w:rPr>
                <w:rFonts w:hint="eastAsia" w:ascii="仿宋" w:hAnsi="仿宋" w:eastAsia="仿宋" w:cs="仿宋"/>
                <w:sz w:val="22"/>
                <w:szCs w:val="22"/>
              </w:rPr>
              <w:t>本谈判文件的第一章、第二章均为实质性要求，供应商应当符合；</w:t>
            </w:r>
          </w:p>
          <w:p w14:paraId="3031CD4E">
            <w:pPr>
              <w:pStyle w:val="28"/>
              <w:numPr>
                <w:ilvl w:val="0"/>
                <w:numId w:val="10"/>
              </w:numPr>
              <w:spacing w:line="360" w:lineRule="auto"/>
              <w:ind w:left="0"/>
              <w:jc w:val="both"/>
              <w:rPr>
                <w:rFonts w:hint="eastAsia" w:ascii="仿宋" w:hAnsi="仿宋" w:eastAsia="仿宋" w:cs="仿宋"/>
                <w:sz w:val="22"/>
                <w:szCs w:val="22"/>
              </w:rPr>
            </w:pPr>
            <w:r>
              <w:rPr>
                <w:rFonts w:hint="eastAsia" w:ascii="仿宋" w:hAnsi="仿宋" w:eastAsia="仿宋" w:cs="仿宋"/>
                <w:sz w:val="22"/>
                <w:szCs w:val="22"/>
              </w:rPr>
              <w:t>“采购人”系指本次组织采购的四川省人民医院；</w:t>
            </w:r>
          </w:p>
          <w:p w14:paraId="019DFEFC">
            <w:pPr>
              <w:pStyle w:val="28"/>
              <w:numPr>
                <w:ilvl w:val="0"/>
                <w:numId w:val="10"/>
              </w:numPr>
              <w:spacing w:line="360" w:lineRule="auto"/>
              <w:ind w:left="0"/>
              <w:jc w:val="both"/>
              <w:rPr>
                <w:rFonts w:hint="eastAsia" w:ascii="仿宋" w:hAnsi="仿宋" w:eastAsia="仿宋" w:cs="仿宋"/>
                <w:sz w:val="22"/>
                <w:szCs w:val="22"/>
              </w:rPr>
            </w:pPr>
            <w:r>
              <w:rPr>
                <w:rFonts w:hint="eastAsia" w:ascii="仿宋" w:hAnsi="仿宋" w:eastAsia="仿宋" w:cs="仿宋"/>
                <w:sz w:val="22"/>
                <w:szCs w:val="22"/>
              </w:rPr>
              <w:t>“供应商”系指获取了谈判文件拟参加谈判和向采购人提供相关货物、服务等的供应商；</w:t>
            </w:r>
          </w:p>
          <w:p w14:paraId="254BAE44">
            <w:pPr>
              <w:pStyle w:val="28"/>
              <w:numPr>
                <w:ilvl w:val="0"/>
                <w:numId w:val="10"/>
              </w:numPr>
              <w:spacing w:line="360" w:lineRule="auto"/>
              <w:ind w:left="0"/>
              <w:jc w:val="both"/>
              <w:rPr>
                <w:rFonts w:hint="eastAsia" w:ascii="仿宋" w:hAnsi="仿宋" w:eastAsia="仿宋" w:cs="仿宋"/>
                <w:sz w:val="22"/>
                <w:szCs w:val="22"/>
                <w:lang w:val="zh-CN"/>
              </w:rPr>
            </w:pPr>
            <w:r>
              <w:rPr>
                <w:rFonts w:hint="eastAsia" w:ascii="仿宋" w:hAnsi="仿宋" w:eastAsia="仿宋" w:cs="仿宋"/>
                <w:sz w:val="22"/>
                <w:szCs w:val="22"/>
                <w:lang w:val="zh-CN"/>
              </w:rPr>
              <w:t>若采购遇特殊情况，采购人有权终止采购项目；</w:t>
            </w:r>
          </w:p>
          <w:p w14:paraId="63691A54">
            <w:pPr>
              <w:pStyle w:val="28"/>
              <w:numPr>
                <w:ilvl w:val="0"/>
                <w:numId w:val="10"/>
              </w:numPr>
              <w:spacing w:line="360" w:lineRule="auto"/>
              <w:ind w:left="0"/>
              <w:jc w:val="both"/>
              <w:rPr>
                <w:rFonts w:hint="eastAsia" w:ascii="仿宋" w:hAnsi="仿宋" w:eastAsia="仿宋" w:cs="仿宋"/>
                <w:sz w:val="22"/>
                <w:szCs w:val="22"/>
                <w:lang w:val="zh-CN"/>
              </w:rPr>
            </w:pPr>
            <w:r>
              <w:rPr>
                <w:rFonts w:hint="eastAsia" w:ascii="仿宋" w:hAnsi="仿宋" w:eastAsia="仿宋" w:cs="仿宋"/>
                <w:sz w:val="22"/>
                <w:szCs w:val="22"/>
                <w:lang w:val="zh-CN"/>
              </w:rPr>
              <w:t>本谈判文件最终解释权归采购人所有。</w:t>
            </w:r>
          </w:p>
        </w:tc>
      </w:tr>
    </w:tbl>
    <w:p w14:paraId="484620F5">
      <w:pPr>
        <w:rPr>
          <w:rFonts w:hint="eastAsia" w:ascii="仿宋" w:hAnsi="仿宋" w:eastAsia="仿宋" w:cs="仿宋"/>
        </w:rPr>
      </w:pPr>
      <w:r>
        <w:rPr>
          <w:rFonts w:hint="eastAsia" w:ascii="仿宋" w:hAnsi="仿宋" w:eastAsia="仿宋" w:cs="仿宋"/>
        </w:rPr>
        <w:br w:type="page"/>
      </w:r>
    </w:p>
    <w:p w14:paraId="456B3D0E">
      <w:pPr>
        <w:pStyle w:val="2"/>
        <w:rPr>
          <w:rFonts w:hint="eastAsia" w:ascii="仿宋" w:hAnsi="仿宋" w:eastAsia="仿宋" w:cs="仿宋"/>
        </w:rPr>
      </w:pPr>
      <w:bookmarkStart w:id="9" w:name="_Toc28050"/>
      <w:bookmarkStart w:id="10" w:name="_Toc32181"/>
      <w:bookmarkStart w:id="11" w:name="_Toc19400"/>
      <w:r>
        <w:rPr>
          <w:rFonts w:hint="eastAsia" w:ascii="仿宋" w:hAnsi="仿宋" w:eastAsia="仿宋" w:cs="仿宋"/>
        </w:rPr>
        <w:t>供应商资格审查及符合性审查</w:t>
      </w:r>
      <w:bookmarkEnd w:id="9"/>
      <w:bookmarkEnd w:id="10"/>
      <w:bookmarkEnd w:id="11"/>
    </w:p>
    <w:p w14:paraId="3E122B10">
      <w:pPr>
        <w:pStyle w:val="7"/>
        <w:rPr>
          <w:rFonts w:hint="eastAsia" w:ascii="仿宋" w:hAnsi="仿宋" w:eastAsia="仿宋" w:cs="仿宋"/>
          <w:b/>
          <w:sz w:val="36"/>
          <w:szCs w:val="32"/>
        </w:rPr>
      </w:pP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15"/>
      </w:tblGrid>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6CE7382F">
            <w:pPr>
              <w:widowControl/>
              <w:jc w:val="center"/>
              <w:rPr>
                <w:rFonts w:hint="eastAsia" w:ascii="仿宋" w:hAnsi="仿宋" w:eastAsia="仿宋" w:cs="仿宋"/>
                <w:b/>
                <w:bCs/>
                <w:sz w:val="22"/>
              </w:rPr>
            </w:pPr>
            <w:r>
              <w:rPr>
                <w:rFonts w:hint="eastAsia" w:ascii="仿宋" w:hAnsi="仿宋" w:eastAsia="仿宋" w:cs="仿宋"/>
                <w:b/>
                <w:bCs/>
                <w:sz w:val="22"/>
              </w:rPr>
              <w:t>序号</w:t>
            </w:r>
          </w:p>
        </w:tc>
        <w:tc>
          <w:tcPr>
            <w:tcW w:w="1634" w:type="pct"/>
            <w:vAlign w:val="center"/>
          </w:tcPr>
          <w:p w14:paraId="7D6366B8">
            <w:pPr>
              <w:widowControl/>
              <w:jc w:val="center"/>
              <w:rPr>
                <w:rFonts w:hint="eastAsia" w:ascii="仿宋" w:hAnsi="仿宋" w:eastAsia="仿宋" w:cs="仿宋"/>
                <w:b/>
                <w:bCs/>
                <w:sz w:val="22"/>
              </w:rPr>
            </w:pPr>
            <w:r>
              <w:rPr>
                <w:rFonts w:hint="eastAsia" w:ascii="仿宋" w:hAnsi="仿宋" w:eastAsia="仿宋" w:cs="仿宋"/>
                <w:b/>
                <w:bCs/>
                <w:sz w:val="22"/>
              </w:rPr>
              <w:t>资格审查项</w:t>
            </w:r>
          </w:p>
        </w:tc>
        <w:tc>
          <w:tcPr>
            <w:tcW w:w="2849" w:type="pct"/>
            <w:vAlign w:val="center"/>
          </w:tcPr>
          <w:p w14:paraId="6968A697">
            <w:pPr>
              <w:widowControl/>
              <w:jc w:val="center"/>
              <w:rPr>
                <w:rFonts w:hint="eastAsia" w:ascii="仿宋" w:hAnsi="仿宋" w:eastAsia="仿宋" w:cs="仿宋"/>
                <w:b/>
                <w:bCs/>
                <w:sz w:val="22"/>
              </w:rPr>
            </w:pPr>
            <w:r>
              <w:rPr>
                <w:rFonts w:hint="eastAsia" w:ascii="仿宋" w:hAnsi="仿宋" w:eastAsia="仿宋" w:cs="仿宋"/>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524359BB">
            <w:pPr>
              <w:jc w:val="center"/>
              <w:rPr>
                <w:rFonts w:hint="eastAsia" w:ascii="仿宋" w:hAnsi="仿宋" w:eastAsia="仿宋" w:cs="仿宋"/>
                <w:sz w:val="22"/>
              </w:rPr>
            </w:pPr>
            <w:r>
              <w:rPr>
                <w:rFonts w:hint="eastAsia" w:ascii="仿宋" w:hAnsi="仿宋" w:eastAsia="仿宋" w:cs="仿宋"/>
                <w:sz w:val="22"/>
              </w:rPr>
              <w:t>1</w:t>
            </w:r>
          </w:p>
        </w:tc>
        <w:tc>
          <w:tcPr>
            <w:tcW w:w="1634" w:type="pct"/>
            <w:vAlign w:val="center"/>
          </w:tcPr>
          <w:p w14:paraId="7CD62F00">
            <w:pPr>
              <w:jc w:val="left"/>
              <w:rPr>
                <w:rFonts w:hint="eastAsia" w:ascii="仿宋" w:hAnsi="仿宋" w:eastAsia="仿宋" w:cs="仿宋"/>
                <w:b/>
                <w:sz w:val="22"/>
              </w:rPr>
            </w:pPr>
            <w:r>
              <w:rPr>
                <w:rFonts w:hint="eastAsia" w:ascii="仿宋" w:hAnsi="仿宋" w:eastAsia="仿宋" w:cs="仿宋"/>
                <w:b/>
                <w:sz w:val="22"/>
              </w:rPr>
              <w:t>具有独立承担民事责任的能力</w:t>
            </w:r>
          </w:p>
        </w:tc>
        <w:tc>
          <w:tcPr>
            <w:tcW w:w="2849" w:type="pct"/>
            <w:vAlign w:val="center"/>
          </w:tcPr>
          <w:p w14:paraId="3FD60B8F">
            <w:pPr>
              <w:rPr>
                <w:rFonts w:hint="eastAsia" w:ascii="仿宋" w:hAnsi="仿宋" w:eastAsia="仿宋" w:cs="仿宋"/>
              </w:rPr>
            </w:pPr>
            <w:r>
              <w:rPr>
                <w:rFonts w:hint="eastAsia" w:ascii="仿宋" w:hAnsi="仿宋" w:eastAsia="仿宋" w:cs="仿宋"/>
              </w:rPr>
              <w:t>（1）供应商若为企业法人：提供“统一社会信用代码营业执照”；未换证的提供“营业执照、税务登记证、组织机构代码证或三证合一的营业执照”；</w:t>
            </w:r>
          </w:p>
          <w:p w14:paraId="118650D5">
            <w:pPr>
              <w:rPr>
                <w:rFonts w:hint="eastAsia" w:ascii="仿宋" w:hAnsi="仿宋" w:eastAsia="仿宋" w:cs="仿宋"/>
              </w:rPr>
            </w:pPr>
            <w:r>
              <w:rPr>
                <w:rFonts w:hint="eastAsia" w:ascii="仿宋" w:hAnsi="仿宋" w:eastAsia="仿宋" w:cs="仿宋"/>
              </w:rPr>
              <w:t>（2）若为事业法人：提供“统一社会信用代码法人登记证书”；未换证的提交“事业法人登记证书、组织机构代码证”；</w:t>
            </w:r>
          </w:p>
          <w:p w14:paraId="68D7B3B9">
            <w:pPr>
              <w:rPr>
                <w:rFonts w:hint="eastAsia" w:ascii="仿宋" w:hAnsi="仿宋" w:eastAsia="仿宋" w:cs="仿宋"/>
              </w:rPr>
            </w:pPr>
            <w:r>
              <w:rPr>
                <w:rFonts w:hint="eastAsia" w:ascii="仿宋" w:hAnsi="仿宋" w:eastAsia="仿宋" w:cs="仿宋"/>
              </w:rPr>
              <w:t>（3）若为其他组织：提供“对应主管部门颁发的准许执业证明文件或营业执照”；</w:t>
            </w:r>
          </w:p>
          <w:p w14:paraId="3616B0D3">
            <w:pPr>
              <w:rPr>
                <w:rFonts w:hint="eastAsia" w:ascii="仿宋" w:hAnsi="仿宋" w:eastAsia="仿宋" w:cs="仿宋"/>
              </w:rPr>
            </w:pPr>
            <w:r>
              <w:rPr>
                <w:rFonts w:hint="eastAsia" w:ascii="仿宋" w:hAnsi="仿宋" w:eastAsia="仿宋" w:cs="仿宋"/>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7F7ADB79">
            <w:pPr>
              <w:jc w:val="center"/>
              <w:rPr>
                <w:rFonts w:hint="eastAsia" w:ascii="仿宋" w:hAnsi="仿宋" w:eastAsia="仿宋" w:cs="仿宋"/>
                <w:sz w:val="22"/>
              </w:rPr>
            </w:pPr>
            <w:r>
              <w:rPr>
                <w:rFonts w:hint="eastAsia" w:ascii="仿宋" w:hAnsi="仿宋" w:eastAsia="仿宋" w:cs="仿宋"/>
                <w:sz w:val="22"/>
              </w:rPr>
              <w:t>2</w:t>
            </w:r>
          </w:p>
        </w:tc>
        <w:tc>
          <w:tcPr>
            <w:tcW w:w="1634" w:type="pct"/>
            <w:vAlign w:val="center"/>
          </w:tcPr>
          <w:p w14:paraId="2742A6AC">
            <w:pPr>
              <w:jc w:val="left"/>
              <w:rPr>
                <w:rFonts w:hint="eastAsia" w:ascii="仿宋" w:hAnsi="仿宋" w:eastAsia="仿宋" w:cs="仿宋"/>
                <w:b/>
                <w:sz w:val="22"/>
              </w:rPr>
            </w:pPr>
            <w:r>
              <w:rPr>
                <w:rFonts w:hint="eastAsia" w:ascii="仿宋" w:hAnsi="仿宋" w:eastAsia="仿宋" w:cs="仿宋"/>
                <w:b/>
                <w:sz w:val="22"/>
              </w:rPr>
              <w:t>具有健全的财务会计制度</w:t>
            </w:r>
          </w:p>
        </w:tc>
        <w:tc>
          <w:tcPr>
            <w:tcW w:w="2849" w:type="pct"/>
            <w:vAlign w:val="center"/>
          </w:tcPr>
          <w:p w14:paraId="4300D5BF">
            <w:pPr>
              <w:rPr>
                <w:rFonts w:hint="eastAsia" w:ascii="仿宋" w:hAnsi="仿宋" w:eastAsia="仿宋" w:cs="仿宋"/>
                <w:sz w:val="22"/>
              </w:rPr>
            </w:pPr>
            <w:r>
              <w:rPr>
                <w:rFonts w:hint="eastAsia" w:ascii="仿宋" w:hAnsi="仿宋" w:eastAsia="仿宋" w:cs="仿宋"/>
                <w:sz w:val="22"/>
              </w:rPr>
              <w:t>供应商根据自身情况选择提供其中任意一项：</w:t>
            </w:r>
          </w:p>
          <w:p w14:paraId="1214E23F">
            <w:pPr>
              <w:rPr>
                <w:rFonts w:hint="eastAsia" w:ascii="仿宋" w:hAnsi="仿宋" w:eastAsia="仿宋" w:cs="仿宋"/>
                <w:sz w:val="22"/>
              </w:rPr>
            </w:pPr>
            <w:r>
              <w:rPr>
                <w:rFonts w:hint="eastAsia" w:ascii="仿宋" w:hAnsi="仿宋" w:eastAsia="仿宋" w:cs="仿宋"/>
                <w:sz w:val="22"/>
              </w:rPr>
              <w:t>（1）可提供截至响应文件提交截止日前两个年度任意一个年度经审计的财务报告复印件（包含审计报告和审计报告中所涉及的财务报表和报表附注）；</w:t>
            </w:r>
          </w:p>
          <w:p w14:paraId="463846E7">
            <w:pPr>
              <w:rPr>
                <w:rFonts w:hint="eastAsia" w:ascii="仿宋" w:hAnsi="仿宋" w:eastAsia="仿宋" w:cs="仿宋"/>
                <w:sz w:val="22"/>
              </w:rPr>
            </w:pPr>
            <w:r>
              <w:rPr>
                <w:rFonts w:hint="eastAsia" w:ascii="仿宋" w:hAnsi="仿宋" w:eastAsia="仿宋" w:cs="仿宋"/>
                <w:sz w:val="22"/>
              </w:rPr>
              <w:t>（2）也可提供截响应文件提交截止日前两个年度任意一个年度供应商内部的财务报表复印件（至少包含资产负债表）；</w:t>
            </w:r>
          </w:p>
          <w:p w14:paraId="7804F8B6">
            <w:pPr>
              <w:rPr>
                <w:rFonts w:hint="eastAsia" w:ascii="仿宋" w:hAnsi="仿宋" w:eastAsia="仿宋" w:cs="仿宋"/>
                <w:sz w:val="22"/>
              </w:rPr>
            </w:pPr>
            <w:r>
              <w:rPr>
                <w:rFonts w:hint="eastAsia" w:ascii="仿宋" w:hAnsi="仿宋" w:eastAsia="仿宋" w:cs="仿宋"/>
                <w:sz w:val="22"/>
              </w:rPr>
              <w:t>（3）也可提供截至提交响应文件截止日一年内银行出具的资信证明；</w:t>
            </w:r>
          </w:p>
          <w:p w14:paraId="71C6546D">
            <w:pPr>
              <w:rPr>
                <w:rFonts w:hint="eastAsia" w:ascii="仿宋" w:hAnsi="仿宋" w:eastAsia="仿宋" w:cs="仿宋"/>
                <w:sz w:val="22"/>
              </w:rPr>
            </w:pPr>
            <w:r>
              <w:rPr>
                <w:rFonts w:hint="eastAsia" w:ascii="仿宋" w:hAnsi="仿宋" w:eastAsia="仿宋" w:cs="仿宋"/>
                <w:sz w:val="22"/>
              </w:rPr>
              <w:t>（4）供应商注册时间截至提交响应文件截止日不足一年的，也可提供工商管理部门备案的公司章程；</w:t>
            </w:r>
          </w:p>
          <w:p w14:paraId="60A1D29B">
            <w:pPr>
              <w:rPr>
                <w:rFonts w:hint="eastAsia" w:ascii="仿宋" w:hAnsi="仿宋" w:eastAsia="仿宋" w:cs="仿宋"/>
                <w:sz w:val="22"/>
              </w:rPr>
            </w:pPr>
            <w:r>
              <w:rPr>
                <w:rFonts w:hint="eastAsia" w:ascii="仿宋" w:hAnsi="仿宋" w:eastAsia="仿宋" w:cs="仿宋"/>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D1DFB07">
            <w:pPr>
              <w:jc w:val="center"/>
              <w:rPr>
                <w:rFonts w:hint="eastAsia" w:ascii="仿宋" w:hAnsi="仿宋" w:eastAsia="仿宋" w:cs="仿宋"/>
                <w:sz w:val="22"/>
              </w:rPr>
            </w:pPr>
            <w:r>
              <w:rPr>
                <w:rFonts w:hint="eastAsia" w:ascii="仿宋" w:hAnsi="仿宋" w:eastAsia="仿宋" w:cs="仿宋"/>
                <w:sz w:val="22"/>
              </w:rPr>
              <w:t>3</w:t>
            </w:r>
          </w:p>
        </w:tc>
        <w:tc>
          <w:tcPr>
            <w:tcW w:w="1634" w:type="pct"/>
            <w:vAlign w:val="center"/>
          </w:tcPr>
          <w:p w14:paraId="023426D8">
            <w:pPr>
              <w:spacing w:line="360" w:lineRule="auto"/>
              <w:jc w:val="left"/>
              <w:rPr>
                <w:rFonts w:hint="eastAsia" w:ascii="仿宋" w:hAnsi="仿宋" w:eastAsia="仿宋" w:cs="仿宋"/>
                <w:b/>
                <w:sz w:val="22"/>
              </w:rPr>
            </w:pPr>
            <w:r>
              <w:rPr>
                <w:rFonts w:hint="eastAsia" w:ascii="仿宋" w:hAnsi="仿宋" w:eastAsia="仿宋" w:cs="仿宋"/>
                <w:b/>
                <w:sz w:val="22"/>
              </w:rPr>
              <w:t>具有履行合同所必需的设备和专业技术能力</w:t>
            </w:r>
          </w:p>
        </w:tc>
        <w:tc>
          <w:tcPr>
            <w:tcW w:w="2849" w:type="pct"/>
            <w:vMerge w:val="restart"/>
            <w:vAlign w:val="center"/>
          </w:tcPr>
          <w:p w14:paraId="25C2E424">
            <w:pPr>
              <w:jc w:val="center"/>
              <w:rPr>
                <w:rFonts w:hint="eastAsia" w:ascii="仿宋" w:hAnsi="仿宋" w:eastAsia="仿宋" w:cs="仿宋"/>
                <w:sz w:val="22"/>
              </w:rPr>
            </w:pPr>
            <w:r>
              <w:rPr>
                <w:rFonts w:hint="eastAsia" w:ascii="仿宋" w:hAnsi="仿宋" w:eastAsia="仿宋" w:cs="仿宋"/>
                <w:sz w:val="22"/>
              </w:rPr>
              <w:t>统一提供承诺函</w:t>
            </w:r>
          </w:p>
          <w:p w14:paraId="40B71159">
            <w:pPr>
              <w:jc w:val="center"/>
              <w:rPr>
                <w:rFonts w:hint="eastAsia" w:ascii="仿宋" w:hAnsi="仿宋" w:eastAsia="仿宋" w:cs="仿宋"/>
                <w:sz w:val="22"/>
              </w:rPr>
            </w:pPr>
            <w:r>
              <w:rPr>
                <w:rFonts w:hint="eastAsia" w:ascii="仿宋" w:hAnsi="仿宋" w:eastAsia="仿宋" w:cs="仿宋"/>
                <w:sz w:val="22"/>
              </w:rPr>
              <w:t>(注：格式见第六章承诺函)</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35679A5E">
            <w:pPr>
              <w:jc w:val="center"/>
              <w:rPr>
                <w:rFonts w:hint="eastAsia" w:ascii="仿宋" w:hAnsi="仿宋" w:eastAsia="仿宋" w:cs="仿宋"/>
                <w:sz w:val="22"/>
              </w:rPr>
            </w:pPr>
            <w:r>
              <w:rPr>
                <w:rFonts w:hint="eastAsia" w:ascii="仿宋" w:hAnsi="仿宋" w:eastAsia="仿宋" w:cs="仿宋"/>
                <w:sz w:val="22"/>
              </w:rPr>
              <w:t>4</w:t>
            </w:r>
          </w:p>
        </w:tc>
        <w:tc>
          <w:tcPr>
            <w:tcW w:w="1634" w:type="pct"/>
            <w:vAlign w:val="center"/>
          </w:tcPr>
          <w:p w14:paraId="6299D10D">
            <w:pPr>
              <w:spacing w:line="360" w:lineRule="auto"/>
              <w:jc w:val="left"/>
              <w:rPr>
                <w:rFonts w:hint="eastAsia" w:ascii="仿宋" w:hAnsi="仿宋" w:eastAsia="仿宋" w:cs="仿宋"/>
                <w:b/>
                <w:sz w:val="22"/>
              </w:rPr>
            </w:pPr>
            <w:r>
              <w:rPr>
                <w:rFonts w:hint="eastAsia" w:ascii="仿宋" w:hAnsi="仿宋" w:eastAsia="仿宋" w:cs="仿宋"/>
                <w:b/>
                <w:sz w:val="22"/>
              </w:rPr>
              <w:t>有依法缴纳税收和社会保障资金的良好记录</w:t>
            </w:r>
          </w:p>
        </w:tc>
        <w:tc>
          <w:tcPr>
            <w:tcW w:w="2849" w:type="pct"/>
            <w:vMerge w:val="continue"/>
            <w:vAlign w:val="center"/>
          </w:tcPr>
          <w:p w14:paraId="41F5D5CF">
            <w:pPr>
              <w:rPr>
                <w:rFonts w:hint="eastAsia" w:ascii="仿宋" w:hAnsi="仿宋" w:eastAsia="仿宋" w:cs="仿宋"/>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260477DC">
            <w:pPr>
              <w:jc w:val="center"/>
              <w:rPr>
                <w:rFonts w:hint="eastAsia" w:ascii="仿宋" w:hAnsi="仿宋" w:eastAsia="仿宋" w:cs="仿宋"/>
                <w:sz w:val="22"/>
              </w:rPr>
            </w:pPr>
            <w:r>
              <w:rPr>
                <w:rFonts w:hint="eastAsia" w:ascii="仿宋" w:hAnsi="仿宋" w:eastAsia="仿宋" w:cs="仿宋"/>
                <w:sz w:val="22"/>
              </w:rPr>
              <w:t>5</w:t>
            </w:r>
          </w:p>
        </w:tc>
        <w:tc>
          <w:tcPr>
            <w:tcW w:w="1634" w:type="pct"/>
            <w:vAlign w:val="center"/>
          </w:tcPr>
          <w:p w14:paraId="1476E760">
            <w:pPr>
              <w:spacing w:line="360" w:lineRule="auto"/>
              <w:jc w:val="left"/>
              <w:rPr>
                <w:rFonts w:hint="eastAsia" w:ascii="仿宋" w:hAnsi="仿宋" w:eastAsia="仿宋" w:cs="仿宋"/>
                <w:b/>
                <w:sz w:val="22"/>
              </w:rPr>
            </w:pPr>
            <w:r>
              <w:rPr>
                <w:rFonts w:hint="eastAsia" w:ascii="仿宋" w:hAnsi="仿宋" w:eastAsia="仿宋" w:cs="仿宋"/>
                <w:b/>
                <w:sz w:val="22"/>
              </w:rPr>
              <w:t>具有良好的商业信誉</w:t>
            </w:r>
          </w:p>
        </w:tc>
        <w:tc>
          <w:tcPr>
            <w:tcW w:w="2849" w:type="pct"/>
            <w:vMerge w:val="continue"/>
            <w:vAlign w:val="center"/>
          </w:tcPr>
          <w:p w14:paraId="3097070C">
            <w:pPr>
              <w:rPr>
                <w:rFonts w:hint="eastAsia" w:ascii="仿宋" w:hAnsi="仿宋" w:eastAsia="仿宋" w:cs="仿宋"/>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20461C5">
            <w:pPr>
              <w:jc w:val="center"/>
              <w:rPr>
                <w:rFonts w:hint="eastAsia" w:ascii="仿宋" w:hAnsi="仿宋" w:eastAsia="仿宋" w:cs="仿宋"/>
                <w:sz w:val="22"/>
              </w:rPr>
            </w:pPr>
            <w:r>
              <w:rPr>
                <w:rFonts w:hint="eastAsia" w:ascii="仿宋" w:hAnsi="仿宋" w:eastAsia="仿宋" w:cs="仿宋"/>
                <w:sz w:val="22"/>
              </w:rPr>
              <w:t>6</w:t>
            </w:r>
          </w:p>
        </w:tc>
        <w:tc>
          <w:tcPr>
            <w:tcW w:w="1634" w:type="pct"/>
            <w:vAlign w:val="center"/>
          </w:tcPr>
          <w:p w14:paraId="4D278F38">
            <w:pPr>
              <w:spacing w:line="360" w:lineRule="auto"/>
              <w:jc w:val="left"/>
              <w:rPr>
                <w:rFonts w:hint="eastAsia" w:ascii="仿宋" w:hAnsi="仿宋" w:eastAsia="仿宋" w:cs="仿宋"/>
                <w:b/>
                <w:sz w:val="22"/>
              </w:rPr>
            </w:pPr>
            <w:r>
              <w:rPr>
                <w:rFonts w:hint="eastAsia" w:ascii="仿宋" w:hAnsi="仿宋" w:eastAsia="仿宋" w:cs="仿宋"/>
                <w:b/>
                <w:sz w:val="22"/>
              </w:rPr>
              <w:t>参加本次采购活动前三年内，在经营活动中没有重大违法记录</w:t>
            </w:r>
          </w:p>
        </w:tc>
        <w:tc>
          <w:tcPr>
            <w:tcW w:w="2849" w:type="pct"/>
            <w:vMerge w:val="continue"/>
            <w:vAlign w:val="center"/>
          </w:tcPr>
          <w:p w14:paraId="01AE2A38">
            <w:pPr>
              <w:rPr>
                <w:rFonts w:hint="eastAsia" w:ascii="仿宋" w:hAnsi="仿宋" w:eastAsia="仿宋" w:cs="仿宋"/>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0004DDAB">
            <w:pPr>
              <w:jc w:val="center"/>
              <w:rPr>
                <w:rFonts w:hint="eastAsia" w:ascii="仿宋" w:hAnsi="仿宋" w:eastAsia="仿宋" w:cs="仿宋"/>
                <w:sz w:val="22"/>
              </w:rPr>
            </w:pPr>
            <w:r>
              <w:rPr>
                <w:rFonts w:hint="eastAsia" w:ascii="仿宋" w:hAnsi="仿宋" w:eastAsia="仿宋" w:cs="仿宋"/>
                <w:sz w:val="22"/>
              </w:rPr>
              <w:t>7</w:t>
            </w:r>
          </w:p>
        </w:tc>
        <w:tc>
          <w:tcPr>
            <w:tcW w:w="1634" w:type="pct"/>
            <w:vAlign w:val="center"/>
          </w:tcPr>
          <w:p w14:paraId="55B89A0C">
            <w:pPr>
              <w:spacing w:line="360" w:lineRule="auto"/>
              <w:jc w:val="left"/>
              <w:rPr>
                <w:rFonts w:hint="eastAsia" w:ascii="仿宋" w:hAnsi="仿宋" w:eastAsia="仿宋" w:cs="仿宋"/>
                <w:b/>
                <w:sz w:val="22"/>
              </w:rPr>
            </w:pPr>
            <w:r>
              <w:rPr>
                <w:rFonts w:hint="eastAsia" w:ascii="仿宋" w:hAnsi="仿宋" w:eastAsia="仿宋" w:cs="仿宋"/>
                <w:b/>
                <w:sz w:val="22"/>
              </w:rPr>
              <w:t>法律、行政法规规定的其他条件</w:t>
            </w:r>
          </w:p>
        </w:tc>
        <w:tc>
          <w:tcPr>
            <w:tcW w:w="2849" w:type="pct"/>
            <w:vMerge w:val="continue"/>
            <w:vAlign w:val="center"/>
          </w:tcPr>
          <w:p w14:paraId="25FAAFA7">
            <w:pPr>
              <w:rPr>
                <w:rFonts w:hint="eastAsia" w:ascii="仿宋" w:hAnsi="仿宋" w:eastAsia="仿宋" w:cs="仿宋"/>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6A33A1D5">
            <w:pPr>
              <w:jc w:val="center"/>
              <w:rPr>
                <w:rFonts w:hint="eastAsia" w:ascii="仿宋" w:hAnsi="仿宋" w:eastAsia="仿宋" w:cs="仿宋"/>
                <w:sz w:val="22"/>
              </w:rPr>
            </w:pPr>
            <w:r>
              <w:rPr>
                <w:rFonts w:hint="eastAsia" w:ascii="仿宋" w:hAnsi="仿宋" w:eastAsia="仿宋" w:cs="仿宋"/>
                <w:sz w:val="22"/>
              </w:rPr>
              <w:t>8</w:t>
            </w:r>
          </w:p>
        </w:tc>
        <w:tc>
          <w:tcPr>
            <w:tcW w:w="1634" w:type="pct"/>
            <w:vAlign w:val="center"/>
          </w:tcPr>
          <w:p w14:paraId="59D45D57">
            <w:pPr>
              <w:jc w:val="left"/>
              <w:rPr>
                <w:rFonts w:hint="eastAsia" w:ascii="仿宋" w:hAnsi="仿宋" w:eastAsia="仿宋" w:cs="仿宋"/>
                <w:sz w:val="22"/>
              </w:rPr>
            </w:pPr>
            <w:r>
              <w:rPr>
                <w:rFonts w:hint="eastAsia" w:ascii="仿宋" w:hAnsi="仿宋" w:eastAsia="仿宋" w:cs="仿宋"/>
                <w:b/>
                <w:sz w:val="22"/>
              </w:rPr>
              <w:t>未被列入失信被执行人、重大税收违法案件当事人名单、政府采购严重违法失信行为记录名单</w:t>
            </w:r>
          </w:p>
        </w:tc>
        <w:tc>
          <w:tcPr>
            <w:tcW w:w="2849" w:type="pct"/>
            <w:vMerge w:val="continue"/>
            <w:vAlign w:val="center"/>
          </w:tcPr>
          <w:p w14:paraId="430DC133">
            <w:pPr>
              <w:rPr>
                <w:rFonts w:hint="eastAsia" w:ascii="仿宋" w:hAnsi="仿宋" w:eastAsia="仿宋" w:cs="仿宋"/>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5FB371FE">
            <w:pPr>
              <w:jc w:val="center"/>
              <w:rPr>
                <w:rFonts w:hint="eastAsia" w:ascii="仿宋" w:hAnsi="仿宋" w:eastAsia="仿宋" w:cs="仿宋"/>
                <w:sz w:val="22"/>
              </w:rPr>
            </w:pPr>
            <w:r>
              <w:rPr>
                <w:rFonts w:hint="eastAsia" w:ascii="仿宋" w:hAnsi="仿宋" w:eastAsia="仿宋" w:cs="仿宋"/>
                <w:sz w:val="22"/>
              </w:rPr>
              <w:t>9</w:t>
            </w:r>
          </w:p>
        </w:tc>
        <w:tc>
          <w:tcPr>
            <w:tcW w:w="1634" w:type="pct"/>
            <w:vAlign w:val="center"/>
          </w:tcPr>
          <w:p w14:paraId="022915FD">
            <w:pPr>
              <w:widowControl/>
              <w:jc w:val="left"/>
              <w:rPr>
                <w:rFonts w:hint="eastAsia" w:ascii="仿宋" w:hAnsi="仿宋" w:eastAsia="仿宋" w:cs="仿宋"/>
                <w:b/>
                <w:bCs/>
                <w:sz w:val="22"/>
              </w:rPr>
            </w:pPr>
            <w:r>
              <w:rPr>
                <w:rFonts w:hint="eastAsia" w:ascii="仿宋" w:hAnsi="仿宋" w:eastAsia="仿宋" w:cs="仿宋"/>
                <w:b/>
                <w:bCs/>
                <w:sz w:val="22"/>
              </w:rPr>
              <w:t>本项目其他资格条件：</w:t>
            </w:r>
            <w:r>
              <w:rPr>
                <w:rFonts w:hint="eastAsia" w:ascii="仿宋" w:hAnsi="仿宋" w:eastAsia="仿宋" w:cs="仿宋"/>
                <w:sz w:val="24"/>
                <w:szCs w:val="24"/>
                <w:lang w:val="en-US" w:eastAsia="zh-CN"/>
              </w:rPr>
              <w:t>供应商应具备有效的《中华人民共和国特种设备生产许可证》，许可项目包含（电梯安装含修理）或（电梯制造含安装、修理、改造），且许可子项至少包含（曳引驱动乘客电梯含消防电梯）及（曳引驱动载货电梯和强制驱动载货电梯含防爆电梯中的载货电梯）”</w:t>
            </w:r>
          </w:p>
        </w:tc>
        <w:tc>
          <w:tcPr>
            <w:tcW w:w="2849" w:type="pct"/>
            <w:vAlign w:val="center"/>
          </w:tcPr>
          <w:p w14:paraId="7D3D2FEC">
            <w:pPr>
              <w:rPr>
                <w:rFonts w:hint="eastAsia" w:ascii="仿宋" w:hAnsi="仿宋" w:eastAsia="仿宋" w:cs="仿宋"/>
                <w:sz w:val="22"/>
                <w:u w:val="single"/>
              </w:rPr>
            </w:pPr>
            <w:r>
              <w:rPr>
                <w:rFonts w:hint="eastAsia" w:ascii="仿宋" w:hAnsi="仿宋" w:eastAsia="仿宋" w:cs="仿宋"/>
                <w:sz w:val="22"/>
              </w:rPr>
              <w:t xml:space="preserve">提供 </w:t>
            </w:r>
            <w:r>
              <w:rPr>
                <w:rFonts w:hint="eastAsia" w:ascii="仿宋" w:hAnsi="仿宋" w:eastAsia="仿宋" w:cs="仿宋"/>
                <w:sz w:val="22"/>
                <w:u w:val="single"/>
              </w:rPr>
              <w:t>证书复印件并加盖供应商鲜章</w:t>
            </w:r>
          </w:p>
        </w:tc>
      </w:tr>
    </w:tbl>
    <w:p w14:paraId="379FCCB3">
      <w:pPr>
        <w:rPr>
          <w:rFonts w:hint="eastAsia" w:ascii="仿宋" w:hAnsi="仿宋" w:eastAsia="仿宋" w:cs="仿宋"/>
        </w:rPr>
      </w:pPr>
      <w:r>
        <w:rPr>
          <w:rFonts w:hint="eastAsia" w:ascii="仿宋" w:hAnsi="仿宋" w:eastAsia="仿宋" w:cs="仿宋"/>
        </w:rPr>
        <w:br w:type="page"/>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14"/>
      </w:tblGrid>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F2AF863">
            <w:pPr>
              <w:widowControl/>
              <w:jc w:val="center"/>
              <w:rPr>
                <w:rFonts w:hint="eastAsia" w:ascii="仿宋" w:hAnsi="仿宋" w:eastAsia="仿宋" w:cs="仿宋"/>
                <w:b/>
                <w:bCs/>
                <w:sz w:val="22"/>
              </w:rPr>
            </w:pPr>
            <w:r>
              <w:rPr>
                <w:rFonts w:hint="eastAsia" w:ascii="仿宋" w:hAnsi="仿宋" w:eastAsia="仿宋" w:cs="仿宋"/>
                <w:b/>
                <w:bCs/>
                <w:sz w:val="22"/>
              </w:rPr>
              <w:t>序号</w:t>
            </w:r>
          </w:p>
        </w:tc>
        <w:tc>
          <w:tcPr>
            <w:tcW w:w="1330" w:type="pct"/>
            <w:vAlign w:val="center"/>
          </w:tcPr>
          <w:p w14:paraId="4E87B6A5">
            <w:pPr>
              <w:widowControl/>
              <w:jc w:val="center"/>
              <w:rPr>
                <w:rFonts w:hint="eastAsia" w:ascii="仿宋" w:hAnsi="仿宋" w:eastAsia="仿宋" w:cs="仿宋"/>
                <w:b/>
                <w:bCs/>
                <w:sz w:val="22"/>
              </w:rPr>
            </w:pPr>
            <w:r>
              <w:rPr>
                <w:rFonts w:hint="eastAsia" w:ascii="仿宋" w:hAnsi="仿宋" w:eastAsia="仿宋" w:cs="仿宋"/>
                <w:b/>
                <w:bCs/>
                <w:sz w:val="22"/>
              </w:rPr>
              <w:t>符合性审查项</w:t>
            </w:r>
          </w:p>
        </w:tc>
        <w:tc>
          <w:tcPr>
            <w:tcW w:w="3153" w:type="pct"/>
            <w:vAlign w:val="center"/>
          </w:tcPr>
          <w:p w14:paraId="4776B920">
            <w:pPr>
              <w:widowControl/>
              <w:jc w:val="center"/>
              <w:rPr>
                <w:rFonts w:hint="eastAsia" w:ascii="仿宋" w:hAnsi="仿宋" w:eastAsia="仿宋" w:cs="仿宋"/>
                <w:b/>
                <w:bCs/>
                <w:sz w:val="22"/>
              </w:rPr>
            </w:pPr>
            <w:r>
              <w:rPr>
                <w:rFonts w:hint="eastAsia" w:ascii="仿宋" w:hAnsi="仿宋" w:eastAsia="仿宋" w:cs="仿宋"/>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5" w:type="pct"/>
            <w:vAlign w:val="center"/>
          </w:tcPr>
          <w:p w14:paraId="2171A861">
            <w:pPr>
              <w:jc w:val="center"/>
              <w:rPr>
                <w:rFonts w:hint="eastAsia" w:ascii="仿宋" w:hAnsi="仿宋" w:eastAsia="仿宋" w:cs="仿宋"/>
                <w:sz w:val="22"/>
              </w:rPr>
            </w:pPr>
            <w:r>
              <w:rPr>
                <w:rFonts w:hint="eastAsia" w:ascii="仿宋" w:hAnsi="仿宋" w:eastAsia="仿宋" w:cs="仿宋"/>
                <w:sz w:val="22"/>
              </w:rPr>
              <w:t>1</w:t>
            </w:r>
          </w:p>
        </w:tc>
        <w:tc>
          <w:tcPr>
            <w:tcW w:w="1330" w:type="pct"/>
            <w:vAlign w:val="center"/>
          </w:tcPr>
          <w:p w14:paraId="20555D25">
            <w:pPr>
              <w:jc w:val="center"/>
              <w:rPr>
                <w:rFonts w:hint="eastAsia" w:ascii="仿宋" w:hAnsi="仿宋" w:eastAsia="仿宋" w:cs="仿宋"/>
                <w:b/>
                <w:sz w:val="22"/>
              </w:rPr>
            </w:pPr>
            <w:r>
              <w:rPr>
                <w:rFonts w:hint="eastAsia" w:ascii="仿宋" w:hAnsi="仿宋" w:eastAsia="仿宋" w:cs="仿宋"/>
                <w:b/>
                <w:sz w:val="22"/>
              </w:rPr>
              <w:t>法定代表人身份证明书或法定代表人授权委托书</w:t>
            </w:r>
          </w:p>
        </w:tc>
        <w:tc>
          <w:tcPr>
            <w:tcW w:w="3153" w:type="pct"/>
            <w:vAlign w:val="center"/>
          </w:tcPr>
          <w:p w14:paraId="05E307FF">
            <w:pPr>
              <w:rPr>
                <w:rFonts w:hint="eastAsia" w:ascii="仿宋" w:hAnsi="仿宋" w:eastAsia="仿宋" w:cs="仿宋"/>
                <w:sz w:val="22"/>
              </w:rPr>
            </w:pPr>
            <w:r>
              <w:rPr>
                <w:rFonts w:hint="eastAsia" w:ascii="仿宋" w:hAnsi="仿宋" w:eastAsia="仿宋" w:cs="仿宋"/>
                <w:sz w:val="22"/>
              </w:rPr>
              <w:t>（1）法定代表人参与：提供法定代表人身份证明书及其身份证复印件加盖公章。</w:t>
            </w:r>
          </w:p>
          <w:p w14:paraId="71B673E9">
            <w:pPr>
              <w:rPr>
                <w:rFonts w:hint="eastAsia" w:ascii="仿宋" w:hAnsi="仿宋" w:eastAsia="仿宋" w:cs="仿宋"/>
                <w:sz w:val="22"/>
              </w:rPr>
            </w:pPr>
            <w:r>
              <w:rPr>
                <w:rFonts w:hint="eastAsia" w:ascii="仿宋" w:hAnsi="仿宋" w:eastAsia="仿宋" w:cs="仿宋"/>
                <w:sz w:val="22"/>
              </w:rPr>
              <w:t>（2）授权代表参与：提供法定代表人授权委托书以及法定代表人和授权代表的身份证复印件加盖公章。</w:t>
            </w:r>
          </w:p>
          <w:p w14:paraId="7F89AD46">
            <w:pPr>
              <w:rPr>
                <w:rFonts w:hint="eastAsia" w:ascii="仿宋" w:hAnsi="仿宋" w:eastAsia="仿宋" w:cs="仿宋"/>
                <w:sz w:val="22"/>
              </w:rPr>
            </w:pPr>
            <w:r>
              <w:rPr>
                <w:rFonts w:hint="eastAsia" w:ascii="仿宋" w:hAnsi="仿宋" w:eastAsia="仿宋" w:cs="仿宋"/>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5" w:type="pct"/>
            <w:vAlign w:val="center"/>
          </w:tcPr>
          <w:p w14:paraId="5F7E0057">
            <w:pPr>
              <w:jc w:val="center"/>
              <w:rPr>
                <w:rFonts w:hint="eastAsia" w:ascii="仿宋" w:hAnsi="仿宋" w:eastAsia="仿宋" w:cs="仿宋"/>
                <w:sz w:val="22"/>
              </w:rPr>
            </w:pPr>
            <w:r>
              <w:rPr>
                <w:rFonts w:hint="eastAsia" w:ascii="仿宋" w:hAnsi="仿宋" w:eastAsia="仿宋" w:cs="仿宋"/>
                <w:sz w:val="22"/>
              </w:rPr>
              <w:t>2</w:t>
            </w:r>
          </w:p>
        </w:tc>
        <w:tc>
          <w:tcPr>
            <w:tcW w:w="1330" w:type="pct"/>
            <w:vAlign w:val="center"/>
          </w:tcPr>
          <w:p w14:paraId="7FDFE83D">
            <w:pPr>
              <w:jc w:val="center"/>
              <w:rPr>
                <w:rFonts w:hint="eastAsia" w:ascii="仿宋" w:hAnsi="仿宋" w:eastAsia="仿宋" w:cs="仿宋"/>
                <w:b/>
                <w:sz w:val="22"/>
              </w:rPr>
            </w:pPr>
            <w:r>
              <w:rPr>
                <w:rFonts w:hint="eastAsia" w:ascii="仿宋" w:hAnsi="仿宋" w:eastAsia="仿宋" w:cs="仿宋"/>
                <w:b/>
                <w:sz w:val="22"/>
              </w:rPr>
              <w:t>谈判文件中实质性要求</w:t>
            </w:r>
          </w:p>
        </w:tc>
        <w:tc>
          <w:tcPr>
            <w:tcW w:w="3153" w:type="pct"/>
            <w:vAlign w:val="center"/>
          </w:tcPr>
          <w:p w14:paraId="4BDD55CF">
            <w:pPr>
              <w:rPr>
                <w:rFonts w:hint="eastAsia" w:ascii="仿宋" w:hAnsi="仿宋" w:eastAsia="仿宋" w:cs="仿宋"/>
                <w:sz w:val="22"/>
              </w:rPr>
            </w:pPr>
            <w:r>
              <w:rPr>
                <w:rFonts w:hint="eastAsia" w:ascii="仿宋" w:hAnsi="仿宋" w:eastAsia="仿宋" w:cs="仿宋"/>
                <w:sz w:val="22"/>
              </w:rPr>
              <w:t>供应商符合第四章“★”的条款（若涉及）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5" w:type="pct"/>
            <w:vAlign w:val="center"/>
          </w:tcPr>
          <w:p w14:paraId="1A15B463">
            <w:pPr>
              <w:jc w:val="center"/>
              <w:rPr>
                <w:rFonts w:hint="eastAsia" w:ascii="仿宋" w:hAnsi="仿宋" w:eastAsia="仿宋" w:cs="仿宋"/>
                <w:sz w:val="22"/>
              </w:rPr>
            </w:pPr>
            <w:r>
              <w:rPr>
                <w:rFonts w:hint="eastAsia" w:ascii="仿宋" w:hAnsi="仿宋" w:eastAsia="仿宋" w:cs="仿宋"/>
                <w:sz w:val="22"/>
              </w:rPr>
              <w:t>3</w:t>
            </w:r>
          </w:p>
        </w:tc>
        <w:tc>
          <w:tcPr>
            <w:tcW w:w="1330" w:type="pct"/>
            <w:vAlign w:val="center"/>
          </w:tcPr>
          <w:p w14:paraId="4DB5F78E">
            <w:pPr>
              <w:jc w:val="center"/>
              <w:rPr>
                <w:rFonts w:hint="eastAsia" w:ascii="仿宋" w:hAnsi="仿宋" w:eastAsia="仿宋" w:cs="仿宋"/>
                <w:b/>
                <w:sz w:val="22"/>
              </w:rPr>
            </w:pPr>
            <w:r>
              <w:rPr>
                <w:rFonts w:hint="eastAsia" w:ascii="仿宋" w:hAnsi="仿宋" w:eastAsia="仿宋" w:cs="仿宋"/>
                <w:b/>
                <w:sz w:val="22"/>
              </w:rPr>
              <w:t>响应文件编制</w:t>
            </w:r>
          </w:p>
        </w:tc>
        <w:tc>
          <w:tcPr>
            <w:tcW w:w="3153" w:type="pct"/>
            <w:vAlign w:val="center"/>
          </w:tcPr>
          <w:p w14:paraId="58E6E843">
            <w:pPr>
              <w:rPr>
                <w:rFonts w:hint="eastAsia" w:ascii="仿宋" w:hAnsi="仿宋" w:eastAsia="仿宋" w:cs="仿宋"/>
                <w:sz w:val="22"/>
              </w:rPr>
            </w:pPr>
            <w:r>
              <w:rPr>
                <w:rFonts w:hint="eastAsia" w:ascii="仿宋" w:hAnsi="仿宋" w:eastAsia="仿宋" w:cs="仿宋"/>
                <w:sz w:val="22"/>
              </w:rPr>
              <w:t>符合谈判文件编制的实质性要求；</w:t>
            </w:r>
          </w:p>
          <w:p w14:paraId="2D693ED6">
            <w:pPr>
              <w:rPr>
                <w:rFonts w:hint="eastAsia" w:ascii="仿宋" w:hAnsi="仿宋" w:eastAsia="仿宋" w:cs="仿宋"/>
                <w:sz w:val="22"/>
              </w:rPr>
            </w:pPr>
            <w:r>
              <w:rPr>
                <w:rFonts w:hint="eastAsia" w:ascii="仿宋" w:hAnsi="仿宋" w:eastAsia="仿宋" w:cs="仿宋"/>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5" w:type="pct"/>
            <w:vAlign w:val="center"/>
          </w:tcPr>
          <w:p w14:paraId="2AE30AFD">
            <w:pPr>
              <w:jc w:val="center"/>
              <w:rPr>
                <w:rFonts w:hint="eastAsia" w:ascii="仿宋" w:hAnsi="仿宋" w:eastAsia="仿宋" w:cs="仿宋"/>
                <w:sz w:val="22"/>
              </w:rPr>
            </w:pPr>
            <w:r>
              <w:rPr>
                <w:rFonts w:hint="eastAsia" w:ascii="仿宋" w:hAnsi="仿宋" w:eastAsia="仿宋" w:cs="仿宋"/>
                <w:sz w:val="22"/>
              </w:rPr>
              <w:t>4</w:t>
            </w:r>
          </w:p>
        </w:tc>
        <w:tc>
          <w:tcPr>
            <w:tcW w:w="1330" w:type="pct"/>
            <w:vAlign w:val="center"/>
          </w:tcPr>
          <w:p w14:paraId="63295D21">
            <w:pPr>
              <w:jc w:val="center"/>
              <w:rPr>
                <w:rFonts w:hint="eastAsia" w:ascii="仿宋" w:hAnsi="仿宋" w:eastAsia="仿宋" w:cs="仿宋"/>
                <w:b/>
                <w:sz w:val="22"/>
              </w:rPr>
            </w:pPr>
            <w:r>
              <w:rPr>
                <w:rFonts w:hint="eastAsia" w:ascii="仿宋" w:hAnsi="仿宋" w:eastAsia="仿宋" w:cs="仿宋"/>
                <w:b/>
                <w:sz w:val="22"/>
              </w:rPr>
              <w:t>签字、盖章</w:t>
            </w:r>
          </w:p>
        </w:tc>
        <w:tc>
          <w:tcPr>
            <w:tcW w:w="3153" w:type="pct"/>
            <w:vAlign w:val="center"/>
          </w:tcPr>
          <w:p w14:paraId="44E6B74B">
            <w:pPr>
              <w:rPr>
                <w:rFonts w:hint="eastAsia" w:ascii="仿宋" w:hAnsi="仿宋" w:eastAsia="仿宋" w:cs="仿宋"/>
                <w:sz w:val="22"/>
              </w:rPr>
            </w:pPr>
            <w:r>
              <w:rPr>
                <w:rFonts w:hint="eastAsia" w:ascii="仿宋" w:hAnsi="仿宋" w:eastAsia="仿宋" w:cs="仿宋"/>
                <w:sz w:val="22"/>
              </w:rPr>
              <w:t>符合谈判文件要求;</w:t>
            </w:r>
          </w:p>
          <w:p w14:paraId="62129F32">
            <w:pPr>
              <w:rPr>
                <w:rFonts w:hint="eastAsia" w:ascii="仿宋" w:hAnsi="仿宋" w:eastAsia="仿宋" w:cs="仿宋"/>
                <w:sz w:val="22"/>
              </w:rPr>
            </w:pPr>
            <w:r>
              <w:rPr>
                <w:rFonts w:hint="eastAsia" w:ascii="仿宋" w:hAnsi="仿宋" w:eastAsia="仿宋" w:cs="仿宋"/>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5" w:type="pct"/>
            <w:vAlign w:val="center"/>
          </w:tcPr>
          <w:p w14:paraId="73F81983">
            <w:pPr>
              <w:jc w:val="center"/>
              <w:rPr>
                <w:rFonts w:hint="eastAsia" w:ascii="仿宋" w:hAnsi="仿宋" w:eastAsia="仿宋" w:cs="仿宋"/>
                <w:sz w:val="22"/>
              </w:rPr>
            </w:pPr>
            <w:r>
              <w:rPr>
                <w:rFonts w:hint="eastAsia" w:ascii="仿宋" w:hAnsi="仿宋" w:eastAsia="仿宋" w:cs="仿宋"/>
                <w:sz w:val="22"/>
              </w:rPr>
              <w:t>5</w:t>
            </w:r>
          </w:p>
        </w:tc>
        <w:tc>
          <w:tcPr>
            <w:tcW w:w="1330" w:type="pct"/>
            <w:vAlign w:val="center"/>
          </w:tcPr>
          <w:p w14:paraId="0FF7A63C">
            <w:pPr>
              <w:jc w:val="center"/>
              <w:rPr>
                <w:rFonts w:hint="eastAsia" w:ascii="仿宋" w:hAnsi="仿宋" w:eastAsia="仿宋" w:cs="仿宋"/>
                <w:b/>
                <w:sz w:val="22"/>
              </w:rPr>
            </w:pPr>
            <w:r>
              <w:rPr>
                <w:rFonts w:hint="eastAsia" w:ascii="仿宋" w:hAnsi="仿宋" w:eastAsia="仿宋" w:cs="仿宋"/>
                <w:b/>
                <w:sz w:val="22"/>
              </w:rPr>
              <w:t>报价</w:t>
            </w:r>
          </w:p>
        </w:tc>
        <w:tc>
          <w:tcPr>
            <w:tcW w:w="3153" w:type="pct"/>
            <w:vAlign w:val="center"/>
          </w:tcPr>
          <w:p w14:paraId="2AB11800">
            <w:pPr>
              <w:rPr>
                <w:rFonts w:hint="eastAsia" w:ascii="仿宋" w:hAnsi="仿宋" w:eastAsia="仿宋" w:cs="仿宋"/>
                <w:sz w:val="22"/>
              </w:rPr>
            </w:pPr>
            <w:r>
              <w:rPr>
                <w:rFonts w:hint="eastAsia" w:ascii="仿宋" w:hAnsi="仿宋" w:eastAsia="仿宋" w:cs="仿宋"/>
                <w:sz w:val="22"/>
              </w:rPr>
              <w:t>符合谈判文件报价要求;</w:t>
            </w:r>
          </w:p>
          <w:p w14:paraId="66F2876C">
            <w:pPr>
              <w:rPr>
                <w:rFonts w:hint="eastAsia" w:ascii="仿宋" w:hAnsi="仿宋" w:eastAsia="仿宋" w:cs="仿宋"/>
                <w:sz w:val="22"/>
              </w:rPr>
            </w:pPr>
            <w:r>
              <w:rPr>
                <w:rFonts w:hint="eastAsia" w:ascii="仿宋" w:hAnsi="仿宋" w:eastAsia="仿宋" w:cs="仿宋"/>
                <w:sz w:val="22"/>
              </w:rPr>
              <w:t>注：供应商无需另行提供证明材料</w:t>
            </w:r>
          </w:p>
        </w:tc>
      </w:tr>
    </w:tbl>
    <w:p w14:paraId="589F809D">
      <w:pPr>
        <w:rPr>
          <w:rFonts w:hint="eastAsia" w:ascii="仿宋" w:hAnsi="仿宋" w:eastAsia="仿宋" w:cs="仿宋"/>
        </w:rPr>
      </w:pPr>
      <w:r>
        <w:rPr>
          <w:rFonts w:hint="eastAsia" w:ascii="仿宋" w:hAnsi="仿宋" w:eastAsia="仿宋" w:cs="仿宋"/>
        </w:rPr>
        <w:br w:type="page"/>
      </w:r>
    </w:p>
    <w:p w14:paraId="7A15FB65">
      <w:pPr>
        <w:pStyle w:val="2"/>
        <w:rPr>
          <w:rFonts w:hint="eastAsia" w:ascii="仿宋" w:hAnsi="仿宋" w:eastAsia="仿宋" w:cs="仿宋"/>
        </w:rPr>
      </w:pPr>
      <w:bookmarkStart w:id="12" w:name="_Toc3988"/>
      <w:bookmarkStart w:id="13" w:name="_Toc12668"/>
      <w:bookmarkStart w:id="14" w:name="_Toc16403"/>
      <w:r>
        <w:rPr>
          <w:rFonts w:hint="eastAsia" w:ascii="仿宋" w:hAnsi="仿宋" w:eastAsia="仿宋" w:cs="仿宋"/>
        </w:rPr>
        <w:t>采购需求</w:t>
      </w:r>
      <w:bookmarkEnd w:id="12"/>
      <w:bookmarkEnd w:id="13"/>
      <w:bookmarkEnd w:id="14"/>
    </w:p>
    <w:p w14:paraId="55BC9A3F">
      <w:pPr>
        <w:pStyle w:val="16"/>
        <w:keepNext w:val="0"/>
        <w:keepLines w:val="0"/>
        <w:pageBreakBefore w:val="0"/>
        <w:numPr>
          <w:ilvl w:val="0"/>
          <w:numId w:val="11"/>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本项目</w:t>
      </w:r>
      <w:r>
        <w:rPr>
          <w:rFonts w:hint="eastAsia" w:ascii="仿宋" w:hAnsi="仿宋" w:eastAsia="仿宋" w:cs="仿宋"/>
          <w:sz w:val="24"/>
          <w:szCs w:val="24"/>
          <w:lang w:val="en-US" w:eastAsia="zh-CN"/>
        </w:rPr>
        <w:t>拟采购一名供应商负责</w:t>
      </w:r>
      <w:r>
        <w:rPr>
          <w:rFonts w:hint="eastAsia" w:ascii="仿宋" w:hAnsi="仿宋" w:eastAsia="仿宋" w:cs="仿宋"/>
          <w:sz w:val="24"/>
          <w:szCs w:val="24"/>
        </w:rPr>
        <w:t>包括中和护校10台电梯、GLP实验室2台电梯、GLP实训楼2台电梯、动物研究所2台电梯，共计16台电梯维护保养及电梯安全责任险。</w:t>
      </w:r>
      <w:r>
        <w:rPr>
          <w:rFonts w:hint="eastAsia" w:ascii="仿宋" w:hAnsi="仿宋" w:eastAsia="仿宋" w:cs="仿宋"/>
          <w:sz w:val="24"/>
          <w:szCs w:val="24"/>
        </w:rPr>
        <w:cr/>
      </w:r>
      <w:r>
        <w:rPr>
          <w:rFonts w:hint="eastAsia" w:ascii="仿宋" w:hAnsi="仿宋" w:eastAsia="仿宋" w:cs="仿宋"/>
          <w:b/>
          <w:bCs/>
          <w:sz w:val="24"/>
          <w:szCs w:val="24"/>
        </w:rPr>
        <w:t>二、</w:t>
      </w:r>
      <w:r>
        <w:rPr>
          <w:rFonts w:hint="eastAsia" w:ascii="仿宋" w:hAnsi="仿宋" w:eastAsia="仿宋" w:cs="仿宋"/>
          <w:color w:val="0D0D0D"/>
          <w:kern w:val="2"/>
          <w:sz w:val="31"/>
          <w:szCs w:val="31"/>
        </w:rPr>
        <w:t>★</w:t>
      </w:r>
      <w:r>
        <w:rPr>
          <w:rFonts w:hint="eastAsia" w:ascii="仿宋" w:hAnsi="仿宋" w:eastAsia="仿宋" w:cs="仿宋"/>
          <w:b/>
          <w:bCs/>
          <w:sz w:val="24"/>
          <w:szCs w:val="24"/>
          <w:lang w:val="en-US" w:eastAsia="zh-CN"/>
        </w:rPr>
        <w:t>服务内容</w:t>
      </w:r>
    </w:p>
    <w:p w14:paraId="504C7E30">
      <w:pPr>
        <w:pStyle w:val="16"/>
        <w:keepNext w:val="0"/>
        <w:keepLines w:val="0"/>
        <w:pageBreakBefore w:val="0"/>
        <w:numPr>
          <w:ilvl w:val="0"/>
          <w:numId w:val="12"/>
        </w:numPr>
        <w:kinsoku/>
        <w:wordWrap/>
        <w:overflowPunct/>
        <w:topLinePunct w:val="0"/>
        <w:autoSpaceDN/>
        <w:bidi w:val="0"/>
        <w:adjustRightInd/>
        <w:spacing w:line="360" w:lineRule="auto"/>
        <w:ind w:left="-482" w:leftChars="0" w:firstLine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、维保清单</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6"/>
        <w:gridCol w:w="1016"/>
        <w:gridCol w:w="927"/>
        <w:gridCol w:w="2065"/>
        <w:gridCol w:w="1110"/>
        <w:gridCol w:w="816"/>
        <w:gridCol w:w="818"/>
        <w:gridCol w:w="2086"/>
      </w:tblGrid>
      <w:tr w14:paraId="2A1E3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515" w:type="pct"/>
          </w:tcPr>
          <w:p w14:paraId="3D4713F6">
            <w:pPr>
              <w:jc w:val="center"/>
              <w:rPr>
                <w:rFonts w:hint="eastAsia" w:ascii="仿宋" w:hAnsi="仿宋" w:eastAsia="仿宋" w:cs="仿宋"/>
                <w:b/>
                <w:sz w:val="21"/>
                <w:szCs w:val="21"/>
              </w:rPr>
            </w:pPr>
          </w:p>
          <w:p w14:paraId="26684CB8">
            <w:pPr>
              <w:jc w:val="center"/>
              <w:rPr>
                <w:rFonts w:hint="eastAsia" w:ascii="仿宋" w:hAnsi="仿宋" w:eastAsia="仿宋" w:cs="仿宋"/>
                <w:b/>
                <w:sz w:val="21"/>
                <w:szCs w:val="21"/>
              </w:rPr>
            </w:pPr>
            <w:r>
              <w:rPr>
                <w:rFonts w:hint="eastAsia" w:ascii="仿宋" w:hAnsi="仿宋" w:eastAsia="仿宋" w:cs="仿宋"/>
                <w:b/>
                <w:sz w:val="21"/>
                <w:szCs w:val="21"/>
              </w:rPr>
              <w:t>序号</w:t>
            </w:r>
          </w:p>
        </w:tc>
        <w:tc>
          <w:tcPr>
            <w:tcW w:w="515" w:type="pct"/>
            <w:vAlign w:val="center"/>
          </w:tcPr>
          <w:p w14:paraId="58CAA170">
            <w:pPr>
              <w:jc w:val="center"/>
              <w:rPr>
                <w:rFonts w:hint="eastAsia" w:ascii="仿宋" w:hAnsi="仿宋" w:eastAsia="仿宋" w:cs="仿宋"/>
                <w:b/>
                <w:sz w:val="21"/>
                <w:szCs w:val="21"/>
              </w:rPr>
            </w:pPr>
            <w:r>
              <w:rPr>
                <w:rFonts w:hint="eastAsia" w:ascii="仿宋" w:hAnsi="仿宋" w:eastAsia="仿宋" w:cs="仿宋"/>
                <w:b/>
                <w:sz w:val="21"/>
                <w:szCs w:val="21"/>
              </w:rPr>
              <w:t>设备名称</w:t>
            </w:r>
          </w:p>
        </w:tc>
        <w:tc>
          <w:tcPr>
            <w:tcW w:w="470" w:type="pct"/>
            <w:vAlign w:val="center"/>
          </w:tcPr>
          <w:p w14:paraId="1E8CD0F1">
            <w:pPr>
              <w:jc w:val="center"/>
              <w:rPr>
                <w:rFonts w:hint="eastAsia" w:ascii="仿宋" w:hAnsi="仿宋" w:eastAsia="仿宋" w:cs="仿宋"/>
                <w:b/>
                <w:sz w:val="21"/>
                <w:szCs w:val="21"/>
                <w:lang w:eastAsia="zh-CN"/>
              </w:rPr>
            </w:pPr>
            <w:r>
              <w:rPr>
                <w:rFonts w:hint="eastAsia" w:ascii="仿宋" w:hAnsi="仿宋" w:eastAsia="仿宋" w:cs="仿宋"/>
                <w:b/>
                <w:sz w:val="21"/>
                <w:szCs w:val="21"/>
                <w:lang w:val="en-US" w:eastAsia="zh-CN"/>
              </w:rPr>
              <w:t>品牌</w:t>
            </w:r>
          </w:p>
        </w:tc>
        <w:tc>
          <w:tcPr>
            <w:tcW w:w="1047" w:type="pct"/>
            <w:vAlign w:val="center"/>
          </w:tcPr>
          <w:p w14:paraId="3565E6DC">
            <w:pPr>
              <w:jc w:val="center"/>
              <w:rPr>
                <w:rFonts w:hint="eastAsia" w:ascii="仿宋" w:hAnsi="仿宋" w:eastAsia="仿宋" w:cs="仿宋"/>
                <w:b/>
                <w:sz w:val="21"/>
                <w:szCs w:val="21"/>
              </w:rPr>
            </w:pPr>
            <w:r>
              <w:rPr>
                <w:rFonts w:hint="eastAsia" w:ascii="仿宋" w:hAnsi="仿宋" w:eastAsia="仿宋" w:cs="仿宋"/>
                <w:b/>
                <w:sz w:val="21"/>
                <w:szCs w:val="21"/>
              </w:rPr>
              <w:t>使用位置</w:t>
            </w:r>
          </w:p>
        </w:tc>
        <w:tc>
          <w:tcPr>
            <w:tcW w:w="563" w:type="pct"/>
            <w:vAlign w:val="center"/>
          </w:tcPr>
          <w:p w14:paraId="38D7B553">
            <w:pPr>
              <w:jc w:val="center"/>
              <w:rPr>
                <w:rFonts w:hint="eastAsia" w:ascii="仿宋" w:hAnsi="仿宋" w:eastAsia="仿宋" w:cs="仿宋"/>
                <w:b/>
                <w:sz w:val="21"/>
                <w:szCs w:val="21"/>
              </w:rPr>
            </w:pPr>
            <w:r>
              <w:rPr>
                <w:rFonts w:hint="eastAsia" w:ascii="仿宋" w:hAnsi="仿宋" w:eastAsia="仿宋" w:cs="仿宋"/>
                <w:b/>
                <w:sz w:val="21"/>
                <w:szCs w:val="21"/>
              </w:rPr>
              <w:t>层/站/门</w:t>
            </w:r>
          </w:p>
          <w:p w14:paraId="10C38D90">
            <w:pPr>
              <w:jc w:val="center"/>
              <w:rPr>
                <w:rFonts w:hint="eastAsia" w:ascii="仿宋" w:hAnsi="仿宋" w:eastAsia="仿宋" w:cs="仿宋"/>
                <w:b/>
                <w:sz w:val="21"/>
                <w:szCs w:val="21"/>
              </w:rPr>
            </w:pPr>
          </w:p>
        </w:tc>
        <w:tc>
          <w:tcPr>
            <w:tcW w:w="414" w:type="pct"/>
            <w:vAlign w:val="center"/>
          </w:tcPr>
          <w:p w14:paraId="2E1C42A6">
            <w:pPr>
              <w:jc w:val="center"/>
              <w:rPr>
                <w:rFonts w:hint="eastAsia" w:ascii="仿宋" w:hAnsi="仿宋" w:eastAsia="仿宋" w:cs="仿宋"/>
                <w:b/>
                <w:sz w:val="21"/>
                <w:szCs w:val="21"/>
              </w:rPr>
            </w:pPr>
            <w:r>
              <w:rPr>
                <w:rFonts w:hint="eastAsia" w:ascii="仿宋" w:hAnsi="仿宋" w:eastAsia="仿宋" w:cs="仿宋"/>
                <w:b/>
                <w:sz w:val="21"/>
                <w:szCs w:val="21"/>
              </w:rPr>
              <w:t>载重量</w:t>
            </w:r>
          </w:p>
          <w:p w14:paraId="46EDE0D5">
            <w:pPr>
              <w:jc w:val="center"/>
              <w:rPr>
                <w:rFonts w:hint="eastAsia" w:ascii="仿宋" w:hAnsi="仿宋" w:eastAsia="仿宋" w:cs="仿宋"/>
                <w:b/>
                <w:sz w:val="21"/>
                <w:szCs w:val="21"/>
              </w:rPr>
            </w:pPr>
            <w:r>
              <w:rPr>
                <w:rFonts w:hint="eastAsia" w:ascii="仿宋" w:hAnsi="仿宋" w:eastAsia="仿宋" w:cs="仿宋"/>
                <w:b/>
                <w:sz w:val="21"/>
                <w:szCs w:val="21"/>
              </w:rPr>
              <w:t>Kg</w:t>
            </w:r>
          </w:p>
        </w:tc>
        <w:tc>
          <w:tcPr>
            <w:tcW w:w="415" w:type="pct"/>
            <w:vAlign w:val="center"/>
          </w:tcPr>
          <w:p w14:paraId="5D69CEAF">
            <w:pPr>
              <w:jc w:val="center"/>
              <w:rPr>
                <w:rFonts w:hint="eastAsia" w:ascii="仿宋" w:hAnsi="仿宋" w:eastAsia="仿宋" w:cs="仿宋"/>
                <w:b/>
                <w:sz w:val="21"/>
                <w:szCs w:val="21"/>
              </w:rPr>
            </w:pPr>
            <w:r>
              <w:rPr>
                <w:rFonts w:hint="eastAsia" w:ascii="仿宋" w:hAnsi="仿宋" w:eastAsia="仿宋" w:cs="仿宋"/>
                <w:b/>
                <w:sz w:val="21"/>
                <w:szCs w:val="21"/>
              </w:rPr>
              <w:t>速度</w:t>
            </w:r>
          </w:p>
          <w:p w14:paraId="050EE7AD">
            <w:pPr>
              <w:jc w:val="center"/>
              <w:rPr>
                <w:rFonts w:hint="eastAsia" w:ascii="仿宋" w:hAnsi="仿宋" w:eastAsia="仿宋" w:cs="仿宋"/>
                <w:b/>
                <w:sz w:val="21"/>
                <w:szCs w:val="21"/>
              </w:rPr>
            </w:pPr>
            <w:r>
              <w:rPr>
                <w:rFonts w:hint="eastAsia" w:ascii="仿宋" w:hAnsi="仿宋" w:eastAsia="仿宋" w:cs="仿宋"/>
                <w:b/>
                <w:sz w:val="21"/>
                <w:szCs w:val="21"/>
              </w:rPr>
              <w:t>m/s</w:t>
            </w:r>
          </w:p>
        </w:tc>
        <w:tc>
          <w:tcPr>
            <w:tcW w:w="1058" w:type="pct"/>
          </w:tcPr>
          <w:p w14:paraId="0CB46584">
            <w:pPr>
              <w:jc w:val="center"/>
              <w:rPr>
                <w:rFonts w:hint="eastAsia" w:ascii="仿宋" w:hAnsi="仿宋" w:eastAsia="仿宋" w:cs="仿宋"/>
                <w:b/>
                <w:sz w:val="21"/>
                <w:szCs w:val="21"/>
              </w:rPr>
            </w:pPr>
            <w:r>
              <w:rPr>
                <w:rFonts w:hint="eastAsia" w:ascii="仿宋" w:hAnsi="仿宋" w:eastAsia="仿宋" w:cs="仿宋"/>
                <w:b/>
                <w:sz w:val="21"/>
                <w:szCs w:val="21"/>
              </w:rPr>
              <w:t>使用登记             证编号</w:t>
            </w:r>
          </w:p>
        </w:tc>
      </w:tr>
      <w:tr w14:paraId="3234F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tcPr>
          <w:p w14:paraId="6B20B38A">
            <w:pPr>
              <w:jc w:val="center"/>
              <w:rPr>
                <w:rFonts w:hint="eastAsia" w:ascii="仿宋" w:hAnsi="仿宋" w:eastAsia="仿宋" w:cs="仿宋"/>
                <w:sz w:val="21"/>
                <w:szCs w:val="21"/>
              </w:rPr>
            </w:pPr>
            <w:r>
              <w:rPr>
                <w:rFonts w:hint="eastAsia" w:ascii="仿宋" w:hAnsi="仿宋" w:eastAsia="仿宋" w:cs="仿宋"/>
                <w:sz w:val="21"/>
                <w:szCs w:val="21"/>
              </w:rPr>
              <w:t>1</w:t>
            </w:r>
          </w:p>
        </w:tc>
        <w:tc>
          <w:tcPr>
            <w:tcW w:w="515" w:type="pct"/>
            <w:vAlign w:val="center"/>
          </w:tcPr>
          <w:p w14:paraId="415A066D">
            <w:pPr>
              <w:jc w:val="center"/>
              <w:rPr>
                <w:rFonts w:hint="eastAsia" w:ascii="仿宋" w:hAnsi="仿宋" w:eastAsia="仿宋" w:cs="仿宋"/>
                <w:sz w:val="21"/>
                <w:szCs w:val="21"/>
              </w:rPr>
            </w:pPr>
            <w:r>
              <w:rPr>
                <w:rFonts w:hint="eastAsia" w:ascii="仿宋" w:hAnsi="仿宋" w:eastAsia="仿宋" w:cs="仿宋"/>
                <w:sz w:val="21"/>
                <w:szCs w:val="21"/>
              </w:rPr>
              <w:t>直梯</w:t>
            </w:r>
          </w:p>
        </w:tc>
        <w:tc>
          <w:tcPr>
            <w:tcW w:w="470" w:type="pct"/>
            <w:vAlign w:val="center"/>
          </w:tcPr>
          <w:p w14:paraId="35792471">
            <w:pPr>
              <w:jc w:val="center"/>
              <w:rPr>
                <w:rFonts w:hint="eastAsia" w:ascii="仿宋" w:hAnsi="仿宋" w:eastAsia="仿宋" w:cs="仿宋"/>
                <w:sz w:val="21"/>
                <w:szCs w:val="21"/>
              </w:rPr>
            </w:pPr>
            <w:r>
              <w:rPr>
                <w:rFonts w:hint="eastAsia" w:ascii="仿宋" w:hAnsi="仿宋" w:eastAsia="仿宋" w:cs="仿宋"/>
                <w:sz w:val="21"/>
                <w:szCs w:val="21"/>
              </w:rPr>
              <w:t>西子奥的斯</w:t>
            </w:r>
          </w:p>
        </w:tc>
        <w:tc>
          <w:tcPr>
            <w:tcW w:w="1047" w:type="pct"/>
            <w:vAlign w:val="center"/>
          </w:tcPr>
          <w:p w14:paraId="666C1120">
            <w:pPr>
              <w:rPr>
                <w:rFonts w:hint="eastAsia" w:ascii="仿宋" w:hAnsi="仿宋" w:eastAsia="仿宋" w:cs="仿宋"/>
                <w:sz w:val="21"/>
                <w:szCs w:val="21"/>
              </w:rPr>
            </w:pPr>
            <w:r>
              <w:rPr>
                <w:rFonts w:hint="eastAsia" w:ascii="仿宋" w:hAnsi="仿宋" w:eastAsia="仿宋" w:cs="仿宋"/>
                <w:sz w:val="21"/>
                <w:szCs w:val="21"/>
              </w:rPr>
              <w:t>中和护校（1号电梯）</w:t>
            </w:r>
          </w:p>
        </w:tc>
        <w:tc>
          <w:tcPr>
            <w:tcW w:w="563" w:type="pct"/>
            <w:vAlign w:val="center"/>
          </w:tcPr>
          <w:p w14:paraId="3A8EF9D8">
            <w:pPr>
              <w:jc w:val="center"/>
              <w:rPr>
                <w:rFonts w:hint="eastAsia" w:ascii="仿宋" w:hAnsi="仿宋" w:eastAsia="仿宋" w:cs="仿宋"/>
                <w:sz w:val="21"/>
                <w:szCs w:val="21"/>
              </w:rPr>
            </w:pPr>
            <w:r>
              <w:rPr>
                <w:rFonts w:hint="eastAsia" w:ascii="仿宋" w:hAnsi="仿宋" w:eastAsia="仿宋" w:cs="仿宋"/>
                <w:sz w:val="21"/>
                <w:szCs w:val="21"/>
              </w:rPr>
              <w:t>11/11/11</w:t>
            </w:r>
          </w:p>
        </w:tc>
        <w:tc>
          <w:tcPr>
            <w:tcW w:w="414" w:type="pct"/>
            <w:vAlign w:val="center"/>
          </w:tcPr>
          <w:p w14:paraId="6EA3F47E">
            <w:pPr>
              <w:jc w:val="center"/>
              <w:rPr>
                <w:rFonts w:hint="eastAsia" w:ascii="仿宋" w:hAnsi="仿宋" w:eastAsia="仿宋" w:cs="仿宋"/>
                <w:sz w:val="21"/>
                <w:szCs w:val="21"/>
              </w:rPr>
            </w:pPr>
            <w:r>
              <w:rPr>
                <w:rFonts w:hint="eastAsia" w:ascii="仿宋" w:hAnsi="仿宋" w:eastAsia="仿宋" w:cs="仿宋"/>
                <w:sz w:val="21"/>
                <w:szCs w:val="21"/>
              </w:rPr>
              <w:t>1000</w:t>
            </w:r>
          </w:p>
        </w:tc>
        <w:tc>
          <w:tcPr>
            <w:tcW w:w="415" w:type="pct"/>
            <w:vAlign w:val="center"/>
          </w:tcPr>
          <w:p w14:paraId="2AEDD475">
            <w:pPr>
              <w:jc w:val="center"/>
              <w:rPr>
                <w:rFonts w:hint="eastAsia" w:ascii="仿宋" w:hAnsi="仿宋" w:eastAsia="仿宋" w:cs="仿宋"/>
                <w:sz w:val="21"/>
                <w:szCs w:val="21"/>
              </w:rPr>
            </w:pPr>
            <w:r>
              <w:rPr>
                <w:rFonts w:hint="eastAsia" w:ascii="仿宋" w:hAnsi="仿宋" w:eastAsia="仿宋" w:cs="仿宋"/>
                <w:sz w:val="21"/>
                <w:szCs w:val="21"/>
              </w:rPr>
              <w:t>1.75</w:t>
            </w:r>
          </w:p>
        </w:tc>
        <w:tc>
          <w:tcPr>
            <w:tcW w:w="1058" w:type="pct"/>
          </w:tcPr>
          <w:p w14:paraId="00002864">
            <w:pPr>
              <w:jc w:val="center"/>
              <w:rPr>
                <w:rFonts w:hint="eastAsia" w:ascii="仿宋" w:hAnsi="仿宋" w:eastAsia="仿宋" w:cs="仿宋"/>
                <w:sz w:val="21"/>
                <w:szCs w:val="21"/>
              </w:rPr>
            </w:pPr>
            <w:r>
              <w:rPr>
                <w:rFonts w:hint="eastAsia" w:ascii="仿宋" w:hAnsi="仿宋" w:eastAsia="仿宋" w:cs="仿宋"/>
                <w:sz w:val="21"/>
                <w:szCs w:val="21"/>
              </w:rPr>
              <w:t>梯11川A39226（17）</w:t>
            </w:r>
          </w:p>
        </w:tc>
      </w:tr>
      <w:tr w14:paraId="030EE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tcPr>
          <w:p w14:paraId="60A51250">
            <w:pPr>
              <w:jc w:val="center"/>
              <w:rPr>
                <w:rFonts w:hint="eastAsia" w:ascii="仿宋" w:hAnsi="仿宋" w:eastAsia="仿宋" w:cs="仿宋"/>
                <w:sz w:val="21"/>
                <w:szCs w:val="21"/>
              </w:rPr>
            </w:pPr>
            <w:r>
              <w:rPr>
                <w:rFonts w:hint="eastAsia" w:ascii="仿宋" w:hAnsi="仿宋" w:eastAsia="仿宋" w:cs="仿宋"/>
                <w:sz w:val="21"/>
                <w:szCs w:val="21"/>
              </w:rPr>
              <w:t>2</w:t>
            </w:r>
          </w:p>
        </w:tc>
        <w:tc>
          <w:tcPr>
            <w:tcW w:w="515" w:type="pct"/>
            <w:vAlign w:val="center"/>
          </w:tcPr>
          <w:p w14:paraId="564D03BA">
            <w:pPr>
              <w:jc w:val="center"/>
              <w:rPr>
                <w:rFonts w:hint="eastAsia" w:ascii="仿宋" w:hAnsi="仿宋" w:eastAsia="仿宋" w:cs="仿宋"/>
                <w:sz w:val="21"/>
                <w:szCs w:val="21"/>
              </w:rPr>
            </w:pPr>
            <w:r>
              <w:rPr>
                <w:rFonts w:hint="eastAsia" w:ascii="仿宋" w:hAnsi="仿宋" w:eastAsia="仿宋" w:cs="仿宋"/>
                <w:sz w:val="21"/>
                <w:szCs w:val="21"/>
              </w:rPr>
              <w:t>直梯</w:t>
            </w:r>
          </w:p>
        </w:tc>
        <w:tc>
          <w:tcPr>
            <w:tcW w:w="470" w:type="pct"/>
            <w:vAlign w:val="center"/>
          </w:tcPr>
          <w:p w14:paraId="00DFEC5C">
            <w:pPr>
              <w:jc w:val="center"/>
              <w:rPr>
                <w:rFonts w:hint="eastAsia" w:ascii="仿宋" w:hAnsi="仿宋" w:eastAsia="仿宋" w:cs="仿宋"/>
                <w:sz w:val="21"/>
                <w:szCs w:val="21"/>
              </w:rPr>
            </w:pPr>
            <w:r>
              <w:rPr>
                <w:rFonts w:hint="eastAsia" w:ascii="仿宋" w:hAnsi="仿宋" w:eastAsia="仿宋" w:cs="仿宋"/>
                <w:sz w:val="21"/>
                <w:szCs w:val="21"/>
              </w:rPr>
              <w:t>西子奥的斯</w:t>
            </w:r>
          </w:p>
        </w:tc>
        <w:tc>
          <w:tcPr>
            <w:tcW w:w="1047" w:type="pct"/>
            <w:vAlign w:val="center"/>
          </w:tcPr>
          <w:p w14:paraId="76648B90">
            <w:pPr>
              <w:rPr>
                <w:rFonts w:hint="eastAsia" w:ascii="仿宋" w:hAnsi="仿宋" w:eastAsia="仿宋" w:cs="仿宋"/>
                <w:sz w:val="21"/>
                <w:szCs w:val="21"/>
              </w:rPr>
            </w:pPr>
            <w:r>
              <w:rPr>
                <w:rFonts w:hint="eastAsia" w:ascii="仿宋" w:hAnsi="仿宋" w:eastAsia="仿宋" w:cs="仿宋"/>
                <w:sz w:val="21"/>
                <w:szCs w:val="21"/>
              </w:rPr>
              <w:t>中和护校（2号电梯）</w:t>
            </w:r>
          </w:p>
        </w:tc>
        <w:tc>
          <w:tcPr>
            <w:tcW w:w="563" w:type="pct"/>
            <w:vAlign w:val="center"/>
          </w:tcPr>
          <w:p w14:paraId="110FAAAC">
            <w:pPr>
              <w:jc w:val="center"/>
              <w:rPr>
                <w:rFonts w:hint="eastAsia" w:ascii="仿宋" w:hAnsi="仿宋" w:eastAsia="仿宋" w:cs="仿宋"/>
                <w:sz w:val="21"/>
                <w:szCs w:val="21"/>
              </w:rPr>
            </w:pPr>
            <w:r>
              <w:rPr>
                <w:rFonts w:hint="eastAsia" w:ascii="仿宋" w:hAnsi="仿宋" w:eastAsia="仿宋" w:cs="仿宋"/>
                <w:sz w:val="21"/>
                <w:szCs w:val="21"/>
              </w:rPr>
              <w:t>11/11/11</w:t>
            </w:r>
          </w:p>
        </w:tc>
        <w:tc>
          <w:tcPr>
            <w:tcW w:w="414" w:type="pct"/>
            <w:vAlign w:val="center"/>
          </w:tcPr>
          <w:p w14:paraId="1DC081F4">
            <w:pPr>
              <w:jc w:val="center"/>
              <w:rPr>
                <w:rFonts w:hint="eastAsia" w:ascii="仿宋" w:hAnsi="仿宋" w:eastAsia="仿宋" w:cs="仿宋"/>
                <w:sz w:val="21"/>
                <w:szCs w:val="21"/>
              </w:rPr>
            </w:pPr>
            <w:r>
              <w:rPr>
                <w:rFonts w:hint="eastAsia" w:ascii="仿宋" w:hAnsi="仿宋" w:eastAsia="仿宋" w:cs="仿宋"/>
                <w:sz w:val="21"/>
                <w:szCs w:val="21"/>
              </w:rPr>
              <w:t>1000</w:t>
            </w:r>
          </w:p>
        </w:tc>
        <w:tc>
          <w:tcPr>
            <w:tcW w:w="415" w:type="pct"/>
            <w:vAlign w:val="center"/>
          </w:tcPr>
          <w:p w14:paraId="295B6C91">
            <w:pPr>
              <w:jc w:val="center"/>
              <w:rPr>
                <w:rFonts w:hint="eastAsia" w:ascii="仿宋" w:hAnsi="仿宋" w:eastAsia="仿宋" w:cs="仿宋"/>
                <w:sz w:val="21"/>
                <w:szCs w:val="21"/>
              </w:rPr>
            </w:pPr>
            <w:r>
              <w:rPr>
                <w:rFonts w:hint="eastAsia" w:ascii="仿宋" w:hAnsi="仿宋" w:eastAsia="仿宋" w:cs="仿宋"/>
                <w:sz w:val="21"/>
                <w:szCs w:val="21"/>
              </w:rPr>
              <w:t>1.75</w:t>
            </w:r>
          </w:p>
        </w:tc>
        <w:tc>
          <w:tcPr>
            <w:tcW w:w="1058" w:type="pct"/>
          </w:tcPr>
          <w:p w14:paraId="6A3E5D23">
            <w:pPr>
              <w:jc w:val="center"/>
              <w:rPr>
                <w:rFonts w:hint="eastAsia" w:ascii="仿宋" w:hAnsi="仿宋" w:eastAsia="仿宋" w:cs="仿宋"/>
                <w:sz w:val="21"/>
                <w:szCs w:val="21"/>
              </w:rPr>
            </w:pPr>
            <w:r>
              <w:rPr>
                <w:rFonts w:hint="eastAsia" w:ascii="仿宋" w:hAnsi="仿宋" w:eastAsia="仿宋" w:cs="仿宋"/>
                <w:sz w:val="21"/>
                <w:szCs w:val="21"/>
              </w:rPr>
              <w:t>梯11川A39223（17）</w:t>
            </w:r>
          </w:p>
        </w:tc>
      </w:tr>
      <w:tr w14:paraId="7798E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tcPr>
          <w:p w14:paraId="5C6E07E6">
            <w:pPr>
              <w:jc w:val="center"/>
              <w:rPr>
                <w:rFonts w:hint="eastAsia" w:ascii="仿宋" w:hAnsi="仿宋" w:eastAsia="仿宋" w:cs="仿宋"/>
                <w:sz w:val="21"/>
                <w:szCs w:val="21"/>
              </w:rPr>
            </w:pPr>
            <w:r>
              <w:rPr>
                <w:rFonts w:hint="eastAsia" w:ascii="仿宋" w:hAnsi="仿宋" w:eastAsia="仿宋" w:cs="仿宋"/>
                <w:sz w:val="21"/>
                <w:szCs w:val="21"/>
              </w:rPr>
              <w:t>3</w:t>
            </w:r>
          </w:p>
        </w:tc>
        <w:tc>
          <w:tcPr>
            <w:tcW w:w="515" w:type="pct"/>
            <w:vAlign w:val="center"/>
          </w:tcPr>
          <w:p w14:paraId="497F0F42">
            <w:pPr>
              <w:jc w:val="center"/>
              <w:rPr>
                <w:rFonts w:hint="eastAsia" w:ascii="仿宋" w:hAnsi="仿宋" w:eastAsia="仿宋" w:cs="仿宋"/>
                <w:sz w:val="21"/>
                <w:szCs w:val="21"/>
              </w:rPr>
            </w:pPr>
            <w:r>
              <w:rPr>
                <w:rFonts w:hint="eastAsia" w:ascii="仿宋" w:hAnsi="仿宋" w:eastAsia="仿宋" w:cs="仿宋"/>
                <w:sz w:val="21"/>
                <w:szCs w:val="21"/>
              </w:rPr>
              <w:t>直梯</w:t>
            </w:r>
          </w:p>
        </w:tc>
        <w:tc>
          <w:tcPr>
            <w:tcW w:w="470" w:type="pct"/>
            <w:vAlign w:val="center"/>
          </w:tcPr>
          <w:p w14:paraId="43FAFDB2">
            <w:pPr>
              <w:jc w:val="center"/>
              <w:rPr>
                <w:rFonts w:hint="eastAsia" w:ascii="仿宋" w:hAnsi="仿宋" w:eastAsia="仿宋" w:cs="仿宋"/>
                <w:sz w:val="21"/>
                <w:szCs w:val="21"/>
              </w:rPr>
            </w:pPr>
            <w:r>
              <w:rPr>
                <w:rFonts w:hint="eastAsia" w:ascii="仿宋" w:hAnsi="仿宋" w:eastAsia="仿宋" w:cs="仿宋"/>
                <w:sz w:val="21"/>
                <w:szCs w:val="21"/>
              </w:rPr>
              <w:t>西子奥的斯</w:t>
            </w:r>
          </w:p>
        </w:tc>
        <w:tc>
          <w:tcPr>
            <w:tcW w:w="1047" w:type="pct"/>
            <w:vAlign w:val="center"/>
          </w:tcPr>
          <w:p w14:paraId="574EB3AD">
            <w:pPr>
              <w:rPr>
                <w:rFonts w:hint="eastAsia" w:ascii="仿宋" w:hAnsi="仿宋" w:eastAsia="仿宋" w:cs="仿宋"/>
                <w:sz w:val="21"/>
                <w:szCs w:val="21"/>
              </w:rPr>
            </w:pPr>
            <w:r>
              <w:rPr>
                <w:rFonts w:hint="eastAsia" w:ascii="仿宋" w:hAnsi="仿宋" w:eastAsia="仿宋" w:cs="仿宋"/>
                <w:sz w:val="21"/>
                <w:szCs w:val="21"/>
              </w:rPr>
              <w:t>中和护校（3号电梯）</w:t>
            </w:r>
          </w:p>
        </w:tc>
        <w:tc>
          <w:tcPr>
            <w:tcW w:w="563" w:type="pct"/>
            <w:vAlign w:val="center"/>
          </w:tcPr>
          <w:p w14:paraId="169ED02B">
            <w:pPr>
              <w:jc w:val="center"/>
              <w:rPr>
                <w:rFonts w:hint="eastAsia" w:ascii="仿宋" w:hAnsi="仿宋" w:eastAsia="仿宋" w:cs="仿宋"/>
                <w:sz w:val="21"/>
                <w:szCs w:val="21"/>
              </w:rPr>
            </w:pPr>
            <w:r>
              <w:rPr>
                <w:rFonts w:hint="eastAsia" w:ascii="仿宋" w:hAnsi="仿宋" w:eastAsia="仿宋" w:cs="仿宋"/>
                <w:sz w:val="21"/>
                <w:szCs w:val="21"/>
              </w:rPr>
              <w:t>11/11/11</w:t>
            </w:r>
          </w:p>
        </w:tc>
        <w:tc>
          <w:tcPr>
            <w:tcW w:w="414" w:type="pct"/>
            <w:vAlign w:val="center"/>
          </w:tcPr>
          <w:p w14:paraId="07888242">
            <w:pPr>
              <w:jc w:val="center"/>
              <w:rPr>
                <w:rFonts w:hint="eastAsia" w:ascii="仿宋" w:hAnsi="仿宋" w:eastAsia="仿宋" w:cs="仿宋"/>
                <w:sz w:val="21"/>
                <w:szCs w:val="21"/>
              </w:rPr>
            </w:pPr>
            <w:r>
              <w:rPr>
                <w:rFonts w:hint="eastAsia" w:ascii="仿宋" w:hAnsi="仿宋" w:eastAsia="仿宋" w:cs="仿宋"/>
                <w:sz w:val="21"/>
                <w:szCs w:val="21"/>
              </w:rPr>
              <w:t>1000</w:t>
            </w:r>
          </w:p>
        </w:tc>
        <w:tc>
          <w:tcPr>
            <w:tcW w:w="415" w:type="pct"/>
            <w:vAlign w:val="center"/>
          </w:tcPr>
          <w:p w14:paraId="1C214D3C">
            <w:pPr>
              <w:jc w:val="center"/>
              <w:rPr>
                <w:rFonts w:hint="eastAsia" w:ascii="仿宋" w:hAnsi="仿宋" w:eastAsia="仿宋" w:cs="仿宋"/>
                <w:sz w:val="21"/>
                <w:szCs w:val="21"/>
              </w:rPr>
            </w:pPr>
            <w:r>
              <w:rPr>
                <w:rFonts w:hint="eastAsia" w:ascii="仿宋" w:hAnsi="仿宋" w:eastAsia="仿宋" w:cs="仿宋"/>
                <w:sz w:val="21"/>
                <w:szCs w:val="21"/>
              </w:rPr>
              <w:t>1.75</w:t>
            </w:r>
          </w:p>
        </w:tc>
        <w:tc>
          <w:tcPr>
            <w:tcW w:w="1058" w:type="pct"/>
          </w:tcPr>
          <w:p w14:paraId="7153002E">
            <w:pPr>
              <w:jc w:val="center"/>
              <w:rPr>
                <w:rFonts w:hint="eastAsia" w:ascii="仿宋" w:hAnsi="仿宋" w:eastAsia="仿宋" w:cs="仿宋"/>
                <w:sz w:val="21"/>
                <w:szCs w:val="21"/>
              </w:rPr>
            </w:pPr>
            <w:r>
              <w:rPr>
                <w:rFonts w:hint="eastAsia" w:ascii="仿宋" w:hAnsi="仿宋" w:eastAsia="仿宋" w:cs="仿宋"/>
                <w:sz w:val="21"/>
                <w:szCs w:val="21"/>
              </w:rPr>
              <w:t>梯11川A39220（17）</w:t>
            </w:r>
          </w:p>
        </w:tc>
      </w:tr>
      <w:tr w14:paraId="2A365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tcPr>
          <w:p w14:paraId="2434EB0E">
            <w:pPr>
              <w:jc w:val="center"/>
              <w:rPr>
                <w:rFonts w:hint="eastAsia" w:ascii="仿宋" w:hAnsi="仿宋" w:eastAsia="仿宋" w:cs="仿宋"/>
                <w:sz w:val="21"/>
                <w:szCs w:val="21"/>
              </w:rPr>
            </w:pPr>
            <w:r>
              <w:rPr>
                <w:rFonts w:hint="eastAsia" w:ascii="仿宋" w:hAnsi="仿宋" w:eastAsia="仿宋" w:cs="仿宋"/>
                <w:sz w:val="21"/>
                <w:szCs w:val="21"/>
              </w:rPr>
              <w:t>4</w:t>
            </w:r>
          </w:p>
        </w:tc>
        <w:tc>
          <w:tcPr>
            <w:tcW w:w="515" w:type="pct"/>
            <w:vAlign w:val="center"/>
          </w:tcPr>
          <w:p w14:paraId="126802F6">
            <w:pPr>
              <w:jc w:val="center"/>
              <w:rPr>
                <w:rFonts w:hint="eastAsia" w:ascii="仿宋" w:hAnsi="仿宋" w:eastAsia="仿宋" w:cs="仿宋"/>
                <w:sz w:val="21"/>
                <w:szCs w:val="21"/>
              </w:rPr>
            </w:pPr>
            <w:r>
              <w:rPr>
                <w:rFonts w:hint="eastAsia" w:ascii="仿宋" w:hAnsi="仿宋" w:eastAsia="仿宋" w:cs="仿宋"/>
                <w:sz w:val="21"/>
                <w:szCs w:val="21"/>
              </w:rPr>
              <w:t>直梯</w:t>
            </w:r>
          </w:p>
        </w:tc>
        <w:tc>
          <w:tcPr>
            <w:tcW w:w="470" w:type="pct"/>
            <w:vAlign w:val="center"/>
          </w:tcPr>
          <w:p w14:paraId="52E722BB">
            <w:pPr>
              <w:jc w:val="center"/>
              <w:rPr>
                <w:rFonts w:hint="eastAsia" w:ascii="仿宋" w:hAnsi="仿宋" w:eastAsia="仿宋" w:cs="仿宋"/>
                <w:sz w:val="21"/>
                <w:szCs w:val="21"/>
              </w:rPr>
            </w:pPr>
            <w:r>
              <w:rPr>
                <w:rFonts w:hint="eastAsia" w:ascii="仿宋" w:hAnsi="仿宋" w:eastAsia="仿宋" w:cs="仿宋"/>
                <w:sz w:val="21"/>
                <w:szCs w:val="21"/>
              </w:rPr>
              <w:t>西子奥的斯</w:t>
            </w:r>
          </w:p>
        </w:tc>
        <w:tc>
          <w:tcPr>
            <w:tcW w:w="1047" w:type="pct"/>
            <w:vAlign w:val="center"/>
          </w:tcPr>
          <w:p w14:paraId="35E9F2C0">
            <w:pPr>
              <w:rPr>
                <w:rFonts w:hint="eastAsia" w:ascii="仿宋" w:hAnsi="仿宋" w:eastAsia="仿宋" w:cs="仿宋"/>
                <w:sz w:val="21"/>
                <w:szCs w:val="21"/>
              </w:rPr>
            </w:pPr>
            <w:r>
              <w:rPr>
                <w:rFonts w:hint="eastAsia" w:ascii="仿宋" w:hAnsi="仿宋" w:eastAsia="仿宋" w:cs="仿宋"/>
                <w:sz w:val="21"/>
                <w:szCs w:val="21"/>
              </w:rPr>
              <w:t>中和护校（4号电梯）</w:t>
            </w:r>
          </w:p>
        </w:tc>
        <w:tc>
          <w:tcPr>
            <w:tcW w:w="563" w:type="pct"/>
            <w:vAlign w:val="center"/>
          </w:tcPr>
          <w:p w14:paraId="069E5C99">
            <w:pPr>
              <w:jc w:val="center"/>
              <w:rPr>
                <w:rFonts w:hint="eastAsia" w:ascii="仿宋" w:hAnsi="仿宋" w:eastAsia="仿宋" w:cs="仿宋"/>
                <w:sz w:val="21"/>
                <w:szCs w:val="21"/>
              </w:rPr>
            </w:pPr>
            <w:r>
              <w:rPr>
                <w:rFonts w:hint="eastAsia" w:ascii="仿宋" w:hAnsi="仿宋" w:eastAsia="仿宋" w:cs="仿宋"/>
                <w:sz w:val="21"/>
                <w:szCs w:val="21"/>
              </w:rPr>
              <w:t>11/11/11</w:t>
            </w:r>
          </w:p>
        </w:tc>
        <w:tc>
          <w:tcPr>
            <w:tcW w:w="414" w:type="pct"/>
            <w:vAlign w:val="center"/>
          </w:tcPr>
          <w:p w14:paraId="3ADEA7F9">
            <w:pPr>
              <w:jc w:val="center"/>
              <w:rPr>
                <w:rFonts w:hint="eastAsia" w:ascii="仿宋" w:hAnsi="仿宋" w:eastAsia="仿宋" w:cs="仿宋"/>
                <w:sz w:val="21"/>
                <w:szCs w:val="21"/>
              </w:rPr>
            </w:pPr>
            <w:r>
              <w:rPr>
                <w:rFonts w:hint="eastAsia" w:ascii="仿宋" w:hAnsi="仿宋" w:eastAsia="仿宋" w:cs="仿宋"/>
                <w:sz w:val="21"/>
                <w:szCs w:val="21"/>
              </w:rPr>
              <w:t>1000</w:t>
            </w:r>
          </w:p>
        </w:tc>
        <w:tc>
          <w:tcPr>
            <w:tcW w:w="415" w:type="pct"/>
            <w:vAlign w:val="center"/>
          </w:tcPr>
          <w:p w14:paraId="521CDD06">
            <w:pPr>
              <w:jc w:val="center"/>
              <w:rPr>
                <w:rFonts w:hint="eastAsia" w:ascii="仿宋" w:hAnsi="仿宋" w:eastAsia="仿宋" w:cs="仿宋"/>
                <w:sz w:val="21"/>
                <w:szCs w:val="21"/>
              </w:rPr>
            </w:pPr>
            <w:r>
              <w:rPr>
                <w:rFonts w:hint="eastAsia" w:ascii="仿宋" w:hAnsi="仿宋" w:eastAsia="仿宋" w:cs="仿宋"/>
                <w:sz w:val="21"/>
                <w:szCs w:val="21"/>
              </w:rPr>
              <w:t>1.75</w:t>
            </w:r>
          </w:p>
        </w:tc>
        <w:tc>
          <w:tcPr>
            <w:tcW w:w="1058" w:type="pct"/>
          </w:tcPr>
          <w:p w14:paraId="089D6FF4">
            <w:pPr>
              <w:jc w:val="center"/>
              <w:rPr>
                <w:rFonts w:hint="eastAsia" w:ascii="仿宋" w:hAnsi="仿宋" w:eastAsia="仿宋" w:cs="仿宋"/>
                <w:sz w:val="21"/>
                <w:szCs w:val="21"/>
              </w:rPr>
            </w:pPr>
            <w:r>
              <w:rPr>
                <w:rFonts w:hint="eastAsia" w:ascii="仿宋" w:hAnsi="仿宋" w:eastAsia="仿宋" w:cs="仿宋"/>
                <w:sz w:val="21"/>
                <w:szCs w:val="21"/>
              </w:rPr>
              <w:t>梯11川A39217（17）</w:t>
            </w:r>
          </w:p>
        </w:tc>
      </w:tr>
      <w:tr w14:paraId="52B4A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tcPr>
          <w:p w14:paraId="3338990A">
            <w:pPr>
              <w:jc w:val="center"/>
              <w:rPr>
                <w:rFonts w:hint="eastAsia" w:ascii="仿宋" w:hAnsi="仿宋" w:eastAsia="仿宋" w:cs="仿宋"/>
                <w:sz w:val="21"/>
                <w:szCs w:val="21"/>
              </w:rPr>
            </w:pPr>
            <w:r>
              <w:rPr>
                <w:rFonts w:hint="eastAsia" w:ascii="仿宋" w:hAnsi="仿宋" w:eastAsia="仿宋" w:cs="仿宋"/>
                <w:sz w:val="21"/>
                <w:szCs w:val="21"/>
              </w:rPr>
              <w:t>5</w:t>
            </w:r>
          </w:p>
        </w:tc>
        <w:tc>
          <w:tcPr>
            <w:tcW w:w="515" w:type="pct"/>
            <w:vAlign w:val="center"/>
          </w:tcPr>
          <w:p w14:paraId="19B3A197">
            <w:pPr>
              <w:jc w:val="center"/>
              <w:rPr>
                <w:rFonts w:hint="eastAsia" w:ascii="仿宋" w:hAnsi="仿宋" w:eastAsia="仿宋" w:cs="仿宋"/>
                <w:sz w:val="21"/>
                <w:szCs w:val="21"/>
              </w:rPr>
            </w:pPr>
            <w:r>
              <w:rPr>
                <w:rFonts w:hint="eastAsia" w:ascii="仿宋" w:hAnsi="仿宋" w:eastAsia="仿宋" w:cs="仿宋"/>
                <w:sz w:val="21"/>
                <w:szCs w:val="21"/>
              </w:rPr>
              <w:t>直梯</w:t>
            </w:r>
          </w:p>
        </w:tc>
        <w:tc>
          <w:tcPr>
            <w:tcW w:w="470" w:type="pct"/>
            <w:vAlign w:val="center"/>
          </w:tcPr>
          <w:p w14:paraId="7E6F4E01">
            <w:pPr>
              <w:jc w:val="center"/>
              <w:rPr>
                <w:rFonts w:hint="eastAsia" w:ascii="仿宋" w:hAnsi="仿宋" w:eastAsia="仿宋" w:cs="仿宋"/>
                <w:sz w:val="21"/>
                <w:szCs w:val="21"/>
              </w:rPr>
            </w:pPr>
            <w:r>
              <w:rPr>
                <w:rFonts w:hint="eastAsia" w:ascii="仿宋" w:hAnsi="仿宋" w:eastAsia="仿宋" w:cs="仿宋"/>
                <w:sz w:val="21"/>
                <w:szCs w:val="21"/>
              </w:rPr>
              <w:t>西子奥的斯</w:t>
            </w:r>
          </w:p>
        </w:tc>
        <w:tc>
          <w:tcPr>
            <w:tcW w:w="1047" w:type="pct"/>
            <w:vAlign w:val="center"/>
          </w:tcPr>
          <w:p w14:paraId="392549B5">
            <w:pPr>
              <w:rPr>
                <w:rFonts w:hint="eastAsia" w:ascii="仿宋" w:hAnsi="仿宋" w:eastAsia="仿宋" w:cs="仿宋"/>
                <w:sz w:val="21"/>
                <w:szCs w:val="21"/>
              </w:rPr>
            </w:pPr>
            <w:r>
              <w:rPr>
                <w:rFonts w:hint="eastAsia" w:ascii="仿宋" w:hAnsi="仿宋" w:eastAsia="仿宋" w:cs="仿宋"/>
                <w:sz w:val="21"/>
                <w:szCs w:val="21"/>
              </w:rPr>
              <w:t>中和护校（5号电梯）</w:t>
            </w:r>
          </w:p>
        </w:tc>
        <w:tc>
          <w:tcPr>
            <w:tcW w:w="563" w:type="pct"/>
            <w:vAlign w:val="center"/>
          </w:tcPr>
          <w:p w14:paraId="1E398F0D">
            <w:pPr>
              <w:jc w:val="center"/>
              <w:rPr>
                <w:rFonts w:hint="eastAsia" w:ascii="仿宋" w:hAnsi="仿宋" w:eastAsia="仿宋" w:cs="仿宋"/>
                <w:sz w:val="21"/>
                <w:szCs w:val="21"/>
              </w:rPr>
            </w:pPr>
            <w:r>
              <w:rPr>
                <w:rFonts w:hint="eastAsia" w:ascii="仿宋" w:hAnsi="仿宋" w:eastAsia="仿宋" w:cs="仿宋"/>
                <w:sz w:val="21"/>
                <w:szCs w:val="21"/>
              </w:rPr>
              <w:t>11/11/11</w:t>
            </w:r>
          </w:p>
        </w:tc>
        <w:tc>
          <w:tcPr>
            <w:tcW w:w="414" w:type="pct"/>
            <w:vAlign w:val="center"/>
          </w:tcPr>
          <w:p w14:paraId="4DC0E784">
            <w:pPr>
              <w:jc w:val="center"/>
              <w:rPr>
                <w:rFonts w:hint="eastAsia" w:ascii="仿宋" w:hAnsi="仿宋" w:eastAsia="仿宋" w:cs="仿宋"/>
                <w:sz w:val="21"/>
                <w:szCs w:val="21"/>
              </w:rPr>
            </w:pPr>
            <w:r>
              <w:rPr>
                <w:rFonts w:hint="eastAsia" w:ascii="仿宋" w:hAnsi="仿宋" w:eastAsia="仿宋" w:cs="仿宋"/>
                <w:sz w:val="21"/>
                <w:szCs w:val="21"/>
              </w:rPr>
              <w:t>1000</w:t>
            </w:r>
          </w:p>
        </w:tc>
        <w:tc>
          <w:tcPr>
            <w:tcW w:w="415" w:type="pct"/>
            <w:vAlign w:val="center"/>
          </w:tcPr>
          <w:p w14:paraId="2BFC5701">
            <w:pPr>
              <w:jc w:val="center"/>
              <w:rPr>
                <w:rFonts w:hint="eastAsia" w:ascii="仿宋" w:hAnsi="仿宋" w:eastAsia="仿宋" w:cs="仿宋"/>
                <w:sz w:val="21"/>
                <w:szCs w:val="21"/>
              </w:rPr>
            </w:pPr>
            <w:r>
              <w:rPr>
                <w:rFonts w:hint="eastAsia" w:ascii="仿宋" w:hAnsi="仿宋" w:eastAsia="仿宋" w:cs="仿宋"/>
                <w:sz w:val="21"/>
                <w:szCs w:val="21"/>
              </w:rPr>
              <w:t>1.75</w:t>
            </w:r>
          </w:p>
        </w:tc>
        <w:tc>
          <w:tcPr>
            <w:tcW w:w="1058" w:type="pct"/>
          </w:tcPr>
          <w:p w14:paraId="07BDE509">
            <w:pPr>
              <w:jc w:val="center"/>
              <w:rPr>
                <w:rFonts w:hint="eastAsia" w:ascii="仿宋" w:hAnsi="仿宋" w:eastAsia="仿宋" w:cs="仿宋"/>
                <w:sz w:val="21"/>
                <w:szCs w:val="21"/>
              </w:rPr>
            </w:pPr>
            <w:r>
              <w:rPr>
                <w:rFonts w:hint="eastAsia" w:ascii="仿宋" w:hAnsi="仿宋" w:eastAsia="仿宋" w:cs="仿宋"/>
                <w:sz w:val="21"/>
                <w:szCs w:val="21"/>
              </w:rPr>
              <w:t>梯11川A39214（17）</w:t>
            </w:r>
          </w:p>
        </w:tc>
      </w:tr>
      <w:tr w14:paraId="651F3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tcPr>
          <w:p w14:paraId="3A25A429">
            <w:pPr>
              <w:jc w:val="center"/>
              <w:rPr>
                <w:rFonts w:hint="eastAsia" w:ascii="仿宋" w:hAnsi="仿宋" w:eastAsia="仿宋" w:cs="仿宋"/>
                <w:sz w:val="21"/>
                <w:szCs w:val="21"/>
              </w:rPr>
            </w:pPr>
            <w:r>
              <w:rPr>
                <w:rFonts w:hint="eastAsia" w:ascii="仿宋" w:hAnsi="仿宋" w:eastAsia="仿宋" w:cs="仿宋"/>
                <w:sz w:val="21"/>
                <w:szCs w:val="21"/>
              </w:rPr>
              <w:t>6</w:t>
            </w:r>
          </w:p>
        </w:tc>
        <w:tc>
          <w:tcPr>
            <w:tcW w:w="515" w:type="pct"/>
            <w:vAlign w:val="center"/>
          </w:tcPr>
          <w:p w14:paraId="660740DD">
            <w:pPr>
              <w:jc w:val="center"/>
              <w:rPr>
                <w:rFonts w:hint="eastAsia" w:ascii="仿宋" w:hAnsi="仿宋" w:eastAsia="仿宋" w:cs="仿宋"/>
                <w:sz w:val="21"/>
                <w:szCs w:val="21"/>
              </w:rPr>
            </w:pPr>
            <w:r>
              <w:rPr>
                <w:rFonts w:hint="eastAsia" w:ascii="仿宋" w:hAnsi="仿宋" w:eastAsia="仿宋" w:cs="仿宋"/>
                <w:sz w:val="21"/>
                <w:szCs w:val="21"/>
              </w:rPr>
              <w:t>直梯</w:t>
            </w:r>
          </w:p>
        </w:tc>
        <w:tc>
          <w:tcPr>
            <w:tcW w:w="470" w:type="pct"/>
            <w:vAlign w:val="center"/>
          </w:tcPr>
          <w:p w14:paraId="6D2A7352">
            <w:pPr>
              <w:jc w:val="center"/>
              <w:rPr>
                <w:rFonts w:hint="eastAsia" w:ascii="仿宋" w:hAnsi="仿宋" w:eastAsia="仿宋" w:cs="仿宋"/>
                <w:sz w:val="21"/>
                <w:szCs w:val="21"/>
              </w:rPr>
            </w:pPr>
            <w:r>
              <w:rPr>
                <w:rFonts w:hint="eastAsia" w:ascii="仿宋" w:hAnsi="仿宋" w:eastAsia="仿宋" w:cs="仿宋"/>
                <w:sz w:val="21"/>
                <w:szCs w:val="21"/>
              </w:rPr>
              <w:t>西子奥的斯</w:t>
            </w:r>
          </w:p>
        </w:tc>
        <w:tc>
          <w:tcPr>
            <w:tcW w:w="1047" w:type="pct"/>
            <w:vAlign w:val="center"/>
          </w:tcPr>
          <w:p w14:paraId="0AFE929C">
            <w:pPr>
              <w:rPr>
                <w:rFonts w:hint="eastAsia" w:ascii="仿宋" w:hAnsi="仿宋" w:eastAsia="仿宋" w:cs="仿宋"/>
                <w:sz w:val="21"/>
                <w:szCs w:val="21"/>
              </w:rPr>
            </w:pPr>
            <w:r>
              <w:rPr>
                <w:rFonts w:hint="eastAsia" w:ascii="仿宋" w:hAnsi="仿宋" w:eastAsia="仿宋" w:cs="仿宋"/>
                <w:sz w:val="21"/>
                <w:szCs w:val="21"/>
              </w:rPr>
              <w:t>中和护校（6号电梯）</w:t>
            </w:r>
          </w:p>
        </w:tc>
        <w:tc>
          <w:tcPr>
            <w:tcW w:w="563" w:type="pct"/>
            <w:vAlign w:val="center"/>
          </w:tcPr>
          <w:p w14:paraId="1BDF8693">
            <w:pPr>
              <w:jc w:val="center"/>
              <w:rPr>
                <w:rFonts w:hint="eastAsia" w:ascii="仿宋" w:hAnsi="仿宋" w:eastAsia="仿宋" w:cs="仿宋"/>
                <w:sz w:val="21"/>
                <w:szCs w:val="21"/>
              </w:rPr>
            </w:pPr>
            <w:r>
              <w:rPr>
                <w:rFonts w:hint="eastAsia" w:ascii="仿宋" w:hAnsi="仿宋" w:eastAsia="仿宋" w:cs="仿宋"/>
                <w:sz w:val="21"/>
                <w:szCs w:val="21"/>
              </w:rPr>
              <w:t>11/11/11</w:t>
            </w:r>
          </w:p>
        </w:tc>
        <w:tc>
          <w:tcPr>
            <w:tcW w:w="414" w:type="pct"/>
            <w:vAlign w:val="center"/>
          </w:tcPr>
          <w:p w14:paraId="61BCEC8B">
            <w:pPr>
              <w:jc w:val="center"/>
              <w:rPr>
                <w:rFonts w:hint="eastAsia" w:ascii="仿宋" w:hAnsi="仿宋" w:eastAsia="仿宋" w:cs="仿宋"/>
                <w:sz w:val="21"/>
                <w:szCs w:val="21"/>
              </w:rPr>
            </w:pPr>
            <w:r>
              <w:rPr>
                <w:rFonts w:hint="eastAsia" w:ascii="仿宋" w:hAnsi="仿宋" w:eastAsia="仿宋" w:cs="仿宋"/>
                <w:sz w:val="21"/>
                <w:szCs w:val="21"/>
              </w:rPr>
              <w:t>1000</w:t>
            </w:r>
          </w:p>
        </w:tc>
        <w:tc>
          <w:tcPr>
            <w:tcW w:w="415" w:type="pct"/>
            <w:vAlign w:val="center"/>
          </w:tcPr>
          <w:p w14:paraId="4411A496">
            <w:pPr>
              <w:jc w:val="center"/>
              <w:rPr>
                <w:rFonts w:hint="eastAsia" w:ascii="仿宋" w:hAnsi="仿宋" w:eastAsia="仿宋" w:cs="仿宋"/>
                <w:sz w:val="21"/>
                <w:szCs w:val="21"/>
              </w:rPr>
            </w:pPr>
            <w:r>
              <w:rPr>
                <w:rFonts w:hint="eastAsia" w:ascii="仿宋" w:hAnsi="仿宋" w:eastAsia="仿宋" w:cs="仿宋"/>
                <w:sz w:val="21"/>
                <w:szCs w:val="21"/>
              </w:rPr>
              <w:t>1.75</w:t>
            </w:r>
          </w:p>
        </w:tc>
        <w:tc>
          <w:tcPr>
            <w:tcW w:w="1058" w:type="pct"/>
          </w:tcPr>
          <w:p w14:paraId="51DE2D4C">
            <w:pPr>
              <w:jc w:val="center"/>
              <w:rPr>
                <w:rFonts w:hint="eastAsia" w:ascii="仿宋" w:hAnsi="仿宋" w:eastAsia="仿宋" w:cs="仿宋"/>
                <w:sz w:val="21"/>
                <w:szCs w:val="21"/>
              </w:rPr>
            </w:pPr>
            <w:r>
              <w:rPr>
                <w:rFonts w:hint="eastAsia" w:ascii="仿宋" w:hAnsi="仿宋" w:eastAsia="仿宋" w:cs="仿宋"/>
                <w:sz w:val="21"/>
                <w:szCs w:val="21"/>
              </w:rPr>
              <w:t>梯11川A39211（17）</w:t>
            </w:r>
          </w:p>
        </w:tc>
      </w:tr>
      <w:tr w14:paraId="18331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tcPr>
          <w:p w14:paraId="439D0C70">
            <w:pPr>
              <w:jc w:val="center"/>
              <w:rPr>
                <w:rFonts w:hint="eastAsia" w:ascii="仿宋" w:hAnsi="仿宋" w:eastAsia="仿宋" w:cs="仿宋"/>
                <w:sz w:val="21"/>
                <w:szCs w:val="21"/>
              </w:rPr>
            </w:pPr>
            <w:r>
              <w:rPr>
                <w:rFonts w:hint="eastAsia" w:ascii="仿宋" w:hAnsi="仿宋" w:eastAsia="仿宋" w:cs="仿宋"/>
                <w:sz w:val="21"/>
                <w:szCs w:val="21"/>
              </w:rPr>
              <w:t>7</w:t>
            </w:r>
          </w:p>
        </w:tc>
        <w:tc>
          <w:tcPr>
            <w:tcW w:w="515" w:type="pct"/>
            <w:vAlign w:val="center"/>
          </w:tcPr>
          <w:p w14:paraId="3BB2EC34">
            <w:pPr>
              <w:jc w:val="center"/>
              <w:rPr>
                <w:rFonts w:hint="eastAsia" w:ascii="仿宋" w:hAnsi="仿宋" w:eastAsia="仿宋" w:cs="仿宋"/>
                <w:sz w:val="21"/>
                <w:szCs w:val="21"/>
              </w:rPr>
            </w:pPr>
            <w:r>
              <w:rPr>
                <w:rFonts w:hint="eastAsia" w:ascii="仿宋" w:hAnsi="仿宋" w:eastAsia="仿宋" w:cs="仿宋"/>
                <w:sz w:val="21"/>
                <w:szCs w:val="21"/>
              </w:rPr>
              <w:t>直梯</w:t>
            </w:r>
          </w:p>
        </w:tc>
        <w:tc>
          <w:tcPr>
            <w:tcW w:w="470" w:type="pct"/>
            <w:vAlign w:val="center"/>
          </w:tcPr>
          <w:p w14:paraId="74B3E501">
            <w:pPr>
              <w:jc w:val="center"/>
              <w:rPr>
                <w:rFonts w:hint="eastAsia" w:ascii="仿宋" w:hAnsi="仿宋" w:eastAsia="仿宋" w:cs="仿宋"/>
                <w:sz w:val="21"/>
                <w:szCs w:val="21"/>
              </w:rPr>
            </w:pPr>
            <w:r>
              <w:rPr>
                <w:rFonts w:hint="eastAsia" w:ascii="仿宋" w:hAnsi="仿宋" w:eastAsia="仿宋" w:cs="仿宋"/>
                <w:sz w:val="21"/>
                <w:szCs w:val="21"/>
              </w:rPr>
              <w:t>西子奥的斯</w:t>
            </w:r>
          </w:p>
        </w:tc>
        <w:tc>
          <w:tcPr>
            <w:tcW w:w="1047" w:type="pct"/>
            <w:vAlign w:val="center"/>
          </w:tcPr>
          <w:p w14:paraId="462ADF38">
            <w:pPr>
              <w:rPr>
                <w:rFonts w:hint="eastAsia" w:ascii="仿宋" w:hAnsi="仿宋" w:eastAsia="仿宋" w:cs="仿宋"/>
                <w:sz w:val="21"/>
                <w:szCs w:val="21"/>
              </w:rPr>
            </w:pPr>
            <w:r>
              <w:rPr>
                <w:rFonts w:hint="eastAsia" w:ascii="仿宋" w:hAnsi="仿宋" w:eastAsia="仿宋" w:cs="仿宋"/>
                <w:sz w:val="21"/>
                <w:szCs w:val="21"/>
              </w:rPr>
              <w:t>中和护校（7号电梯）</w:t>
            </w:r>
          </w:p>
        </w:tc>
        <w:tc>
          <w:tcPr>
            <w:tcW w:w="563" w:type="pct"/>
            <w:vAlign w:val="center"/>
          </w:tcPr>
          <w:p w14:paraId="495DBF15">
            <w:pPr>
              <w:jc w:val="center"/>
              <w:rPr>
                <w:rFonts w:hint="eastAsia" w:ascii="仿宋" w:hAnsi="仿宋" w:eastAsia="仿宋" w:cs="仿宋"/>
                <w:sz w:val="21"/>
                <w:szCs w:val="21"/>
              </w:rPr>
            </w:pPr>
            <w:r>
              <w:rPr>
                <w:rFonts w:hint="eastAsia" w:ascii="仿宋" w:hAnsi="仿宋" w:eastAsia="仿宋" w:cs="仿宋"/>
                <w:sz w:val="21"/>
                <w:szCs w:val="21"/>
              </w:rPr>
              <w:t>11/11/11</w:t>
            </w:r>
          </w:p>
        </w:tc>
        <w:tc>
          <w:tcPr>
            <w:tcW w:w="414" w:type="pct"/>
            <w:vAlign w:val="center"/>
          </w:tcPr>
          <w:p w14:paraId="0F157C59">
            <w:pPr>
              <w:jc w:val="center"/>
              <w:rPr>
                <w:rFonts w:hint="eastAsia" w:ascii="仿宋" w:hAnsi="仿宋" w:eastAsia="仿宋" w:cs="仿宋"/>
                <w:sz w:val="21"/>
                <w:szCs w:val="21"/>
              </w:rPr>
            </w:pPr>
            <w:r>
              <w:rPr>
                <w:rFonts w:hint="eastAsia" w:ascii="仿宋" w:hAnsi="仿宋" w:eastAsia="仿宋" w:cs="仿宋"/>
                <w:sz w:val="21"/>
                <w:szCs w:val="21"/>
              </w:rPr>
              <w:t>1000</w:t>
            </w:r>
          </w:p>
        </w:tc>
        <w:tc>
          <w:tcPr>
            <w:tcW w:w="415" w:type="pct"/>
            <w:vAlign w:val="center"/>
          </w:tcPr>
          <w:p w14:paraId="67E3A1F1">
            <w:pPr>
              <w:jc w:val="center"/>
              <w:rPr>
                <w:rFonts w:hint="eastAsia" w:ascii="仿宋" w:hAnsi="仿宋" w:eastAsia="仿宋" w:cs="仿宋"/>
                <w:sz w:val="21"/>
                <w:szCs w:val="21"/>
              </w:rPr>
            </w:pPr>
            <w:r>
              <w:rPr>
                <w:rFonts w:hint="eastAsia" w:ascii="仿宋" w:hAnsi="仿宋" w:eastAsia="仿宋" w:cs="仿宋"/>
                <w:sz w:val="21"/>
                <w:szCs w:val="21"/>
              </w:rPr>
              <w:t>1.75</w:t>
            </w:r>
          </w:p>
        </w:tc>
        <w:tc>
          <w:tcPr>
            <w:tcW w:w="1058" w:type="pct"/>
          </w:tcPr>
          <w:p w14:paraId="5DB0E17D">
            <w:pPr>
              <w:jc w:val="center"/>
              <w:rPr>
                <w:rFonts w:hint="eastAsia" w:ascii="仿宋" w:hAnsi="仿宋" w:eastAsia="仿宋" w:cs="仿宋"/>
                <w:sz w:val="21"/>
                <w:szCs w:val="21"/>
              </w:rPr>
            </w:pPr>
            <w:r>
              <w:rPr>
                <w:rFonts w:hint="eastAsia" w:ascii="仿宋" w:hAnsi="仿宋" w:eastAsia="仿宋" w:cs="仿宋"/>
                <w:sz w:val="21"/>
                <w:szCs w:val="21"/>
              </w:rPr>
              <w:t>梯11川A39209（17）</w:t>
            </w:r>
          </w:p>
        </w:tc>
      </w:tr>
      <w:tr w14:paraId="5ED84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tcPr>
          <w:p w14:paraId="48D1C44A">
            <w:pPr>
              <w:jc w:val="center"/>
              <w:rPr>
                <w:rFonts w:hint="eastAsia" w:ascii="仿宋" w:hAnsi="仿宋" w:eastAsia="仿宋" w:cs="仿宋"/>
                <w:sz w:val="21"/>
                <w:szCs w:val="21"/>
              </w:rPr>
            </w:pPr>
            <w:r>
              <w:rPr>
                <w:rFonts w:hint="eastAsia" w:ascii="仿宋" w:hAnsi="仿宋" w:eastAsia="仿宋" w:cs="仿宋"/>
                <w:sz w:val="21"/>
                <w:szCs w:val="21"/>
              </w:rPr>
              <w:t>8</w:t>
            </w:r>
          </w:p>
        </w:tc>
        <w:tc>
          <w:tcPr>
            <w:tcW w:w="515" w:type="pct"/>
            <w:vAlign w:val="center"/>
          </w:tcPr>
          <w:p w14:paraId="6B40D717">
            <w:pPr>
              <w:jc w:val="center"/>
              <w:rPr>
                <w:rFonts w:hint="eastAsia" w:ascii="仿宋" w:hAnsi="仿宋" w:eastAsia="仿宋" w:cs="仿宋"/>
                <w:sz w:val="21"/>
                <w:szCs w:val="21"/>
              </w:rPr>
            </w:pPr>
            <w:r>
              <w:rPr>
                <w:rFonts w:hint="eastAsia" w:ascii="仿宋" w:hAnsi="仿宋" w:eastAsia="仿宋" w:cs="仿宋"/>
                <w:sz w:val="21"/>
                <w:szCs w:val="21"/>
              </w:rPr>
              <w:t>直梯</w:t>
            </w:r>
          </w:p>
        </w:tc>
        <w:tc>
          <w:tcPr>
            <w:tcW w:w="470" w:type="pct"/>
            <w:vAlign w:val="center"/>
          </w:tcPr>
          <w:p w14:paraId="7099CCB8">
            <w:pPr>
              <w:jc w:val="center"/>
              <w:rPr>
                <w:rFonts w:hint="eastAsia" w:ascii="仿宋" w:hAnsi="仿宋" w:eastAsia="仿宋" w:cs="仿宋"/>
                <w:sz w:val="21"/>
                <w:szCs w:val="21"/>
              </w:rPr>
            </w:pPr>
            <w:r>
              <w:rPr>
                <w:rFonts w:hint="eastAsia" w:ascii="仿宋" w:hAnsi="仿宋" w:eastAsia="仿宋" w:cs="仿宋"/>
                <w:sz w:val="21"/>
                <w:szCs w:val="21"/>
              </w:rPr>
              <w:t>西子奥的斯</w:t>
            </w:r>
          </w:p>
        </w:tc>
        <w:tc>
          <w:tcPr>
            <w:tcW w:w="1047" w:type="pct"/>
            <w:vAlign w:val="center"/>
          </w:tcPr>
          <w:p w14:paraId="5056090C">
            <w:pPr>
              <w:rPr>
                <w:rFonts w:hint="eastAsia" w:ascii="仿宋" w:hAnsi="仿宋" w:eastAsia="仿宋" w:cs="仿宋"/>
                <w:sz w:val="21"/>
                <w:szCs w:val="21"/>
              </w:rPr>
            </w:pPr>
            <w:r>
              <w:rPr>
                <w:rFonts w:hint="eastAsia" w:ascii="仿宋" w:hAnsi="仿宋" w:eastAsia="仿宋" w:cs="仿宋"/>
                <w:sz w:val="21"/>
                <w:szCs w:val="21"/>
              </w:rPr>
              <w:t>中和护校（8号电梯）</w:t>
            </w:r>
          </w:p>
        </w:tc>
        <w:tc>
          <w:tcPr>
            <w:tcW w:w="563" w:type="pct"/>
            <w:vAlign w:val="center"/>
          </w:tcPr>
          <w:p w14:paraId="3E0292B6">
            <w:pPr>
              <w:jc w:val="center"/>
              <w:rPr>
                <w:rFonts w:hint="eastAsia" w:ascii="仿宋" w:hAnsi="仿宋" w:eastAsia="仿宋" w:cs="仿宋"/>
                <w:sz w:val="21"/>
                <w:szCs w:val="21"/>
              </w:rPr>
            </w:pPr>
            <w:r>
              <w:rPr>
                <w:rFonts w:hint="eastAsia" w:ascii="仿宋" w:hAnsi="仿宋" w:eastAsia="仿宋" w:cs="仿宋"/>
                <w:sz w:val="21"/>
                <w:szCs w:val="21"/>
              </w:rPr>
              <w:t>11/11/11</w:t>
            </w:r>
          </w:p>
        </w:tc>
        <w:tc>
          <w:tcPr>
            <w:tcW w:w="414" w:type="pct"/>
            <w:vAlign w:val="center"/>
          </w:tcPr>
          <w:p w14:paraId="1EEAC23F">
            <w:pPr>
              <w:jc w:val="center"/>
              <w:rPr>
                <w:rFonts w:hint="eastAsia" w:ascii="仿宋" w:hAnsi="仿宋" w:eastAsia="仿宋" w:cs="仿宋"/>
                <w:sz w:val="21"/>
                <w:szCs w:val="21"/>
              </w:rPr>
            </w:pPr>
            <w:r>
              <w:rPr>
                <w:rFonts w:hint="eastAsia" w:ascii="仿宋" w:hAnsi="仿宋" w:eastAsia="仿宋" w:cs="仿宋"/>
                <w:sz w:val="21"/>
                <w:szCs w:val="21"/>
              </w:rPr>
              <w:t>1000</w:t>
            </w:r>
          </w:p>
        </w:tc>
        <w:tc>
          <w:tcPr>
            <w:tcW w:w="415" w:type="pct"/>
            <w:vAlign w:val="center"/>
          </w:tcPr>
          <w:p w14:paraId="2C760819">
            <w:pPr>
              <w:jc w:val="center"/>
              <w:rPr>
                <w:rFonts w:hint="eastAsia" w:ascii="仿宋" w:hAnsi="仿宋" w:eastAsia="仿宋" w:cs="仿宋"/>
                <w:sz w:val="21"/>
                <w:szCs w:val="21"/>
              </w:rPr>
            </w:pPr>
            <w:r>
              <w:rPr>
                <w:rFonts w:hint="eastAsia" w:ascii="仿宋" w:hAnsi="仿宋" w:eastAsia="仿宋" w:cs="仿宋"/>
                <w:sz w:val="21"/>
                <w:szCs w:val="21"/>
              </w:rPr>
              <w:t>1.75</w:t>
            </w:r>
          </w:p>
        </w:tc>
        <w:tc>
          <w:tcPr>
            <w:tcW w:w="1058" w:type="pct"/>
          </w:tcPr>
          <w:p w14:paraId="5754415B">
            <w:pPr>
              <w:jc w:val="center"/>
              <w:rPr>
                <w:rFonts w:hint="eastAsia" w:ascii="仿宋" w:hAnsi="仿宋" w:eastAsia="仿宋" w:cs="仿宋"/>
                <w:sz w:val="21"/>
                <w:szCs w:val="21"/>
              </w:rPr>
            </w:pPr>
            <w:r>
              <w:rPr>
                <w:rFonts w:hint="eastAsia" w:ascii="仿宋" w:hAnsi="仿宋" w:eastAsia="仿宋" w:cs="仿宋"/>
                <w:sz w:val="21"/>
                <w:szCs w:val="21"/>
              </w:rPr>
              <w:t>梯11川A39207（17）</w:t>
            </w:r>
          </w:p>
        </w:tc>
      </w:tr>
      <w:tr w14:paraId="16EE0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tcPr>
          <w:p w14:paraId="0BB12884">
            <w:pPr>
              <w:jc w:val="center"/>
              <w:rPr>
                <w:rFonts w:hint="eastAsia" w:ascii="仿宋" w:hAnsi="仿宋" w:eastAsia="仿宋" w:cs="仿宋"/>
                <w:sz w:val="21"/>
                <w:szCs w:val="21"/>
              </w:rPr>
            </w:pPr>
            <w:r>
              <w:rPr>
                <w:rFonts w:hint="eastAsia" w:ascii="仿宋" w:hAnsi="仿宋" w:eastAsia="仿宋" w:cs="仿宋"/>
                <w:sz w:val="21"/>
                <w:szCs w:val="21"/>
              </w:rPr>
              <w:t>9</w:t>
            </w:r>
          </w:p>
        </w:tc>
        <w:tc>
          <w:tcPr>
            <w:tcW w:w="515" w:type="pct"/>
            <w:vAlign w:val="center"/>
          </w:tcPr>
          <w:p w14:paraId="7B4066E8">
            <w:pPr>
              <w:jc w:val="center"/>
              <w:rPr>
                <w:rFonts w:hint="eastAsia" w:ascii="仿宋" w:hAnsi="仿宋" w:eastAsia="仿宋" w:cs="仿宋"/>
                <w:sz w:val="21"/>
                <w:szCs w:val="21"/>
              </w:rPr>
            </w:pPr>
            <w:r>
              <w:rPr>
                <w:rFonts w:hint="eastAsia" w:ascii="仿宋" w:hAnsi="仿宋" w:eastAsia="仿宋" w:cs="仿宋"/>
                <w:sz w:val="21"/>
                <w:szCs w:val="21"/>
              </w:rPr>
              <w:t>直梯</w:t>
            </w:r>
          </w:p>
        </w:tc>
        <w:tc>
          <w:tcPr>
            <w:tcW w:w="470" w:type="pct"/>
            <w:vAlign w:val="center"/>
          </w:tcPr>
          <w:p w14:paraId="20B87BA5">
            <w:pPr>
              <w:jc w:val="center"/>
              <w:rPr>
                <w:rFonts w:hint="eastAsia" w:ascii="仿宋" w:hAnsi="仿宋" w:eastAsia="仿宋" w:cs="仿宋"/>
                <w:sz w:val="21"/>
                <w:szCs w:val="21"/>
              </w:rPr>
            </w:pPr>
            <w:r>
              <w:rPr>
                <w:rFonts w:hint="eastAsia" w:ascii="仿宋" w:hAnsi="仿宋" w:eastAsia="仿宋" w:cs="仿宋"/>
                <w:sz w:val="21"/>
                <w:szCs w:val="21"/>
              </w:rPr>
              <w:t>西子奥的斯</w:t>
            </w:r>
          </w:p>
        </w:tc>
        <w:tc>
          <w:tcPr>
            <w:tcW w:w="1047" w:type="pct"/>
            <w:vAlign w:val="center"/>
          </w:tcPr>
          <w:p w14:paraId="41689573">
            <w:pPr>
              <w:rPr>
                <w:rFonts w:hint="eastAsia" w:ascii="仿宋" w:hAnsi="仿宋" w:eastAsia="仿宋" w:cs="仿宋"/>
                <w:sz w:val="21"/>
                <w:szCs w:val="21"/>
              </w:rPr>
            </w:pPr>
            <w:r>
              <w:rPr>
                <w:rFonts w:hint="eastAsia" w:ascii="仿宋" w:hAnsi="仿宋" w:eastAsia="仿宋" w:cs="仿宋"/>
                <w:sz w:val="21"/>
                <w:szCs w:val="21"/>
              </w:rPr>
              <w:t>中和护校（9号电梯）</w:t>
            </w:r>
          </w:p>
        </w:tc>
        <w:tc>
          <w:tcPr>
            <w:tcW w:w="563" w:type="pct"/>
            <w:vAlign w:val="center"/>
          </w:tcPr>
          <w:p w14:paraId="2CFBDC4C">
            <w:pPr>
              <w:jc w:val="center"/>
              <w:rPr>
                <w:rFonts w:hint="eastAsia" w:ascii="仿宋" w:hAnsi="仿宋" w:eastAsia="仿宋" w:cs="仿宋"/>
                <w:sz w:val="21"/>
                <w:szCs w:val="21"/>
              </w:rPr>
            </w:pPr>
            <w:r>
              <w:rPr>
                <w:rFonts w:hint="eastAsia" w:ascii="仿宋" w:hAnsi="仿宋" w:eastAsia="仿宋" w:cs="仿宋"/>
                <w:sz w:val="21"/>
                <w:szCs w:val="21"/>
              </w:rPr>
              <w:t>4/4/4</w:t>
            </w:r>
          </w:p>
        </w:tc>
        <w:tc>
          <w:tcPr>
            <w:tcW w:w="414" w:type="pct"/>
            <w:vAlign w:val="center"/>
          </w:tcPr>
          <w:p w14:paraId="560ADB52">
            <w:pPr>
              <w:jc w:val="center"/>
              <w:rPr>
                <w:rFonts w:hint="eastAsia" w:ascii="仿宋" w:hAnsi="仿宋" w:eastAsia="仿宋" w:cs="仿宋"/>
                <w:sz w:val="21"/>
                <w:szCs w:val="21"/>
              </w:rPr>
            </w:pPr>
            <w:r>
              <w:rPr>
                <w:rFonts w:hint="eastAsia" w:ascii="仿宋" w:hAnsi="仿宋" w:eastAsia="仿宋" w:cs="仿宋"/>
                <w:sz w:val="21"/>
                <w:szCs w:val="21"/>
              </w:rPr>
              <w:t>1000</w:t>
            </w:r>
          </w:p>
        </w:tc>
        <w:tc>
          <w:tcPr>
            <w:tcW w:w="415" w:type="pct"/>
            <w:vAlign w:val="center"/>
          </w:tcPr>
          <w:p w14:paraId="3316E840">
            <w:pPr>
              <w:jc w:val="center"/>
              <w:rPr>
                <w:rFonts w:hint="eastAsia" w:ascii="仿宋" w:hAnsi="仿宋" w:eastAsia="仿宋" w:cs="仿宋"/>
                <w:sz w:val="21"/>
                <w:szCs w:val="21"/>
              </w:rPr>
            </w:pPr>
            <w:r>
              <w:rPr>
                <w:rFonts w:hint="eastAsia" w:ascii="仿宋" w:hAnsi="仿宋" w:eastAsia="仿宋" w:cs="仿宋"/>
                <w:sz w:val="21"/>
                <w:szCs w:val="21"/>
              </w:rPr>
              <w:t>1. 5</w:t>
            </w:r>
          </w:p>
        </w:tc>
        <w:tc>
          <w:tcPr>
            <w:tcW w:w="1058" w:type="pct"/>
          </w:tcPr>
          <w:p w14:paraId="3210309E">
            <w:pPr>
              <w:jc w:val="center"/>
              <w:rPr>
                <w:rFonts w:hint="eastAsia" w:ascii="仿宋" w:hAnsi="仿宋" w:eastAsia="仿宋" w:cs="仿宋"/>
                <w:sz w:val="21"/>
                <w:szCs w:val="21"/>
              </w:rPr>
            </w:pPr>
            <w:r>
              <w:rPr>
                <w:rFonts w:hint="eastAsia" w:ascii="仿宋" w:hAnsi="仿宋" w:eastAsia="仿宋" w:cs="仿宋"/>
                <w:sz w:val="21"/>
                <w:szCs w:val="21"/>
              </w:rPr>
              <w:t>梯11川A85883（18）</w:t>
            </w:r>
          </w:p>
        </w:tc>
      </w:tr>
      <w:tr w14:paraId="30549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tcPr>
          <w:p w14:paraId="516EE263">
            <w:pPr>
              <w:jc w:val="center"/>
              <w:rPr>
                <w:rFonts w:hint="eastAsia" w:ascii="仿宋" w:hAnsi="仿宋" w:eastAsia="仿宋" w:cs="仿宋"/>
                <w:sz w:val="21"/>
                <w:szCs w:val="21"/>
              </w:rPr>
            </w:pPr>
            <w:r>
              <w:rPr>
                <w:rFonts w:hint="eastAsia" w:ascii="仿宋" w:hAnsi="仿宋" w:eastAsia="仿宋" w:cs="仿宋"/>
                <w:sz w:val="21"/>
                <w:szCs w:val="21"/>
              </w:rPr>
              <w:t>10</w:t>
            </w:r>
          </w:p>
        </w:tc>
        <w:tc>
          <w:tcPr>
            <w:tcW w:w="515" w:type="pct"/>
            <w:vAlign w:val="center"/>
          </w:tcPr>
          <w:p w14:paraId="36C09285">
            <w:pPr>
              <w:jc w:val="center"/>
              <w:rPr>
                <w:rFonts w:hint="eastAsia" w:ascii="仿宋" w:hAnsi="仿宋" w:eastAsia="仿宋" w:cs="仿宋"/>
                <w:sz w:val="21"/>
                <w:szCs w:val="21"/>
              </w:rPr>
            </w:pPr>
            <w:r>
              <w:rPr>
                <w:rFonts w:hint="eastAsia" w:ascii="仿宋" w:hAnsi="仿宋" w:eastAsia="仿宋" w:cs="仿宋"/>
                <w:sz w:val="21"/>
                <w:szCs w:val="21"/>
              </w:rPr>
              <w:t>直梯</w:t>
            </w:r>
          </w:p>
        </w:tc>
        <w:tc>
          <w:tcPr>
            <w:tcW w:w="470" w:type="pct"/>
            <w:vAlign w:val="center"/>
          </w:tcPr>
          <w:p w14:paraId="2714D67A">
            <w:pPr>
              <w:jc w:val="center"/>
              <w:rPr>
                <w:rFonts w:hint="eastAsia" w:ascii="仿宋" w:hAnsi="仿宋" w:eastAsia="仿宋" w:cs="仿宋"/>
                <w:sz w:val="21"/>
                <w:szCs w:val="21"/>
              </w:rPr>
            </w:pPr>
            <w:r>
              <w:rPr>
                <w:rFonts w:hint="eastAsia" w:ascii="仿宋" w:hAnsi="仿宋" w:eastAsia="仿宋" w:cs="仿宋"/>
                <w:sz w:val="21"/>
                <w:szCs w:val="21"/>
              </w:rPr>
              <w:t>西子奥的斯</w:t>
            </w:r>
          </w:p>
        </w:tc>
        <w:tc>
          <w:tcPr>
            <w:tcW w:w="1047" w:type="pct"/>
            <w:vAlign w:val="center"/>
          </w:tcPr>
          <w:p w14:paraId="5D745D4C">
            <w:pPr>
              <w:rPr>
                <w:rFonts w:hint="eastAsia" w:ascii="仿宋" w:hAnsi="仿宋" w:eastAsia="仿宋" w:cs="仿宋"/>
                <w:sz w:val="21"/>
                <w:szCs w:val="21"/>
              </w:rPr>
            </w:pPr>
            <w:r>
              <w:rPr>
                <w:rFonts w:hint="eastAsia" w:ascii="仿宋" w:hAnsi="仿宋" w:eastAsia="仿宋" w:cs="仿宋"/>
                <w:sz w:val="21"/>
                <w:szCs w:val="21"/>
              </w:rPr>
              <w:t>中和护校（10号电梯）</w:t>
            </w:r>
          </w:p>
        </w:tc>
        <w:tc>
          <w:tcPr>
            <w:tcW w:w="563" w:type="pct"/>
            <w:vAlign w:val="center"/>
          </w:tcPr>
          <w:p w14:paraId="7E531DB6">
            <w:pPr>
              <w:jc w:val="center"/>
              <w:rPr>
                <w:rFonts w:hint="eastAsia" w:ascii="仿宋" w:hAnsi="仿宋" w:eastAsia="仿宋" w:cs="仿宋"/>
                <w:sz w:val="21"/>
                <w:szCs w:val="21"/>
              </w:rPr>
            </w:pPr>
            <w:r>
              <w:rPr>
                <w:rFonts w:hint="eastAsia" w:ascii="仿宋" w:hAnsi="仿宋" w:eastAsia="仿宋" w:cs="仿宋"/>
                <w:sz w:val="21"/>
                <w:szCs w:val="21"/>
              </w:rPr>
              <w:t>3/3/3</w:t>
            </w:r>
          </w:p>
        </w:tc>
        <w:tc>
          <w:tcPr>
            <w:tcW w:w="414" w:type="pct"/>
            <w:vAlign w:val="center"/>
          </w:tcPr>
          <w:p w14:paraId="434F3F7B">
            <w:pPr>
              <w:jc w:val="center"/>
              <w:rPr>
                <w:rFonts w:hint="eastAsia" w:ascii="仿宋" w:hAnsi="仿宋" w:eastAsia="仿宋" w:cs="仿宋"/>
                <w:sz w:val="21"/>
                <w:szCs w:val="21"/>
              </w:rPr>
            </w:pPr>
            <w:r>
              <w:rPr>
                <w:rFonts w:hint="eastAsia" w:ascii="仿宋" w:hAnsi="仿宋" w:eastAsia="仿宋" w:cs="仿宋"/>
                <w:sz w:val="21"/>
                <w:szCs w:val="21"/>
              </w:rPr>
              <w:t>1000</w:t>
            </w:r>
          </w:p>
        </w:tc>
        <w:tc>
          <w:tcPr>
            <w:tcW w:w="415" w:type="pct"/>
            <w:vAlign w:val="center"/>
          </w:tcPr>
          <w:p w14:paraId="1FFC3227">
            <w:pPr>
              <w:jc w:val="center"/>
              <w:rPr>
                <w:rFonts w:hint="eastAsia" w:ascii="仿宋" w:hAnsi="仿宋" w:eastAsia="仿宋" w:cs="仿宋"/>
                <w:sz w:val="21"/>
                <w:szCs w:val="21"/>
              </w:rPr>
            </w:pPr>
            <w:r>
              <w:rPr>
                <w:rFonts w:hint="eastAsia" w:ascii="仿宋" w:hAnsi="仿宋" w:eastAsia="仿宋" w:cs="仿宋"/>
                <w:sz w:val="21"/>
                <w:szCs w:val="21"/>
              </w:rPr>
              <w:t>1. 5</w:t>
            </w:r>
          </w:p>
        </w:tc>
        <w:tc>
          <w:tcPr>
            <w:tcW w:w="1058" w:type="pct"/>
          </w:tcPr>
          <w:p w14:paraId="29F3D55D">
            <w:pPr>
              <w:jc w:val="center"/>
              <w:rPr>
                <w:rFonts w:hint="eastAsia" w:ascii="仿宋" w:hAnsi="仿宋" w:eastAsia="仿宋" w:cs="仿宋"/>
                <w:sz w:val="21"/>
                <w:szCs w:val="21"/>
              </w:rPr>
            </w:pPr>
            <w:r>
              <w:rPr>
                <w:rFonts w:hint="eastAsia" w:ascii="仿宋" w:hAnsi="仿宋" w:eastAsia="仿宋" w:cs="仿宋"/>
                <w:sz w:val="21"/>
                <w:szCs w:val="21"/>
              </w:rPr>
              <w:t>梯11川A85885（18）</w:t>
            </w:r>
          </w:p>
        </w:tc>
      </w:tr>
      <w:tr w14:paraId="257DA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tcPr>
          <w:p w14:paraId="34D37094">
            <w:pPr>
              <w:jc w:val="center"/>
              <w:rPr>
                <w:rFonts w:hint="eastAsia" w:ascii="仿宋" w:hAnsi="仿宋" w:eastAsia="仿宋" w:cs="仿宋"/>
                <w:sz w:val="21"/>
                <w:szCs w:val="21"/>
              </w:rPr>
            </w:pPr>
            <w:r>
              <w:rPr>
                <w:rFonts w:hint="eastAsia" w:ascii="仿宋" w:hAnsi="仿宋" w:eastAsia="仿宋" w:cs="仿宋"/>
                <w:sz w:val="21"/>
                <w:szCs w:val="21"/>
              </w:rPr>
              <w:t>11</w:t>
            </w:r>
          </w:p>
        </w:tc>
        <w:tc>
          <w:tcPr>
            <w:tcW w:w="515" w:type="pct"/>
            <w:vAlign w:val="center"/>
          </w:tcPr>
          <w:p w14:paraId="6B43AB1C">
            <w:pPr>
              <w:jc w:val="center"/>
              <w:rPr>
                <w:rFonts w:hint="eastAsia" w:ascii="仿宋" w:hAnsi="仿宋" w:eastAsia="仿宋" w:cs="仿宋"/>
                <w:sz w:val="21"/>
                <w:szCs w:val="21"/>
              </w:rPr>
            </w:pPr>
            <w:r>
              <w:rPr>
                <w:rFonts w:hint="eastAsia" w:ascii="仿宋" w:hAnsi="仿宋" w:eastAsia="仿宋" w:cs="仿宋"/>
                <w:sz w:val="21"/>
                <w:szCs w:val="21"/>
              </w:rPr>
              <w:t>直梯</w:t>
            </w:r>
          </w:p>
        </w:tc>
        <w:tc>
          <w:tcPr>
            <w:tcW w:w="470" w:type="pct"/>
            <w:vAlign w:val="center"/>
          </w:tcPr>
          <w:p w14:paraId="7D4A609E">
            <w:pPr>
              <w:jc w:val="center"/>
              <w:rPr>
                <w:rFonts w:hint="eastAsia" w:ascii="仿宋" w:hAnsi="仿宋" w:eastAsia="仿宋" w:cs="仿宋"/>
                <w:sz w:val="21"/>
                <w:szCs w:val="21"/>
              </w:rPr>
            </w:pPr>
            <w:r>
              <w:rPr>
                <w:rFonts w:hint="eastAsia" w:ascii="仿宋" w:hAnsi="仿宋" w:eastAsia="仿宋" w:cs="仿宋"/>
                <w:sz w:val="21"/>
                <w:szCs w:val="21"/>
              </w:rPr>
              <w:t>上海 三菱</w:t>
            </w:r>
          </w:p>
        </w:tc>
        <w:tc>
          <w:tcPr>
            <w:tcW w:w="1047" w:type="pct"/>
            <w:vAlign w:val="center"/>
          </w:tcPr>
          <w:p w14:paraId="7FA0AD73">
            <w:pPr>
              <w:rPr>
                <w:rFonts w:hint="eastAsia" w:ascii="仿宋" w:hAnsi="仿宋" w:eastAsia="仿宋" w:cs="仿宋"/>
                <w:sz w:val="21"/>
                <w:szCs w:val="21"/>
              </w:rPr>
            </w:pPr>
            <w:r>
              <w:rPr>
                <w:rFonts w:hint="eastAsia" w:ascii="仿宋" w:hAnsi="仿宋" w:eastAsia="仿宋" w:cs="仿宋"/>
                <w:sz w:val="21"/>
                <w:szCs w:val="21"/>
              </w:rPr>
              <w:t>GLP实训楼（1号电梯）</w:t>
            </w:r>
          </w:p>
        </w:tc>
        <w:tc>
          <w:tcPr>
            <w:tcW w:w="563" w:type="pct"/>
            <w:vAlign w:val="center"/>
          </w:tcPr>
          <w:p w14:paraId="38DA7033">
            <w:pPr>
              <w:jc w:val="center"/>
              <w:rPr>
                <w:rFonts w:hint="eastAsia" w:ascii="仿宋" w:hAnsi="仿宋" w:eastAsia="仿宋" w:cs="仿宋"/>
                <w:sz w:val="21"/>
                <w:szCs w:val="21"/>
              </w:rPr>
            </w:pPr>
            <w:r>
              <w:rPr>
                <w:rFonts w:hint="eastAsia" w:ascii="仿宋" w:hAnsi="仿宋" w:eastAsia="仿宋" w:cs="仿宋"/>
                <w:sz w:val="21"/>
                <w:szCs w:val="21"/>
              </w:rPr>
              <w:t>3/3/3</w:t>
            </w:r>
          </w:p>
        </w:tc>
        <w:tc>
          <w:tcPr>
            <w:tcW w:w="414" w:type="pct"/>
            <w:vAlign w:val="center"/>
          </w:tcPr>
          <w:p w14:paraId="27162273">
            <w:pPr>
              <w:jc w:val="center"/>
              <w:rPr>
                <w:rFonts w:hint="eastAsia" w:ascii="仿宋" w:hAnsi="仿宋" w:eastAsia="仿宋" w:cs="仿宋"/>
                <w:sz w:val="21"/>
                <w:szCs w:val="21"/>
              </w:rPr>
            </w:pPr>
            <w:r>
              <w:rPr>
                <w:rFonts w:hint="eastAsia" w:ascii="仿宋" w:hAnsi="仿宋" w:eastAsia="仿宋" w:cs="仿宋"/>
                <w:sz w:val="21"/>
                <w:szCs w:val="21"/>
              </w:rPr>
              <w:t>1050</w:t>
            </w:r>
          </w:p>
        </w:tc>
        <w:tc>
          <w:tcPr>
            <w:tcW w:w="415" w:type="pct"/>
            <w:vAlign w:val="center"/>
          </w:tcPr>
          <w:p w14:paraId="3F6FE086">
            <w:pPr>
              <w:jc w:val="center"/>
              <w:rPr>
                <w:rFonts w:hint="eastAsia" w:ascii="仿宋" w:hAnsi="仿宋" w:eastAsia="仿宋" w:cs="仿宋"/>
                <w:sz w:val="21"/>
                <w:szCs w:val="21"/>
              </w:rPr>
            </w:pPr>
            <w:r>
              <w:rPr>
                <w:rFonts w:hint="eastAsia" w:ascii="仿宋" w:hAnsi="仿宋" w:eastAsia="仿宋" w:cs="仿宋"/>
                <w:sz w:val="21"/>
                <w:szCs w:val="21"/>
              </w:rPr>
              <w:t>1.6</w:t>
            </w:r>
          </w:p>
        </w:tc>
        <w:tc>
          <w:tcPr>
            <w:tcW w:w="1058" w:type="pct"/>
          </w:tcPr>
          <w:p w14:paraId="3CAE8B48">
            <w:pPr>
              <w:jc w:val="center"/>
              <w:rPr>
                <w:rFonts w:hint="eastAsia" w:ascii="仿宋" w:hAnsi="仿宋" w:eastAsia="仿宋" w:cs="仿宋"/>
                <w:sz w:val="21"/>
                <w:szCs w:val="21"/>
              </w:rPr>
            </w:pPr>
            <w:r>
              <w:rPr>
                <w:rFonts w:hint="eastAsia" w:ascii="仿宋" w:hAnsi="仿宋" w:eastAsia="仿宋" w:cs="仿宋"/>
                <w:sz w:val="21"/>
                <w:szCs w:val="21"/>
              </w:rPr>
              <w:t>梯11川A79024（18）</w:t>
            </w:r>
          </w:p>
        </w:tc>
      </w:tr>
      <w:tr w14:paraId="61C97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tcPr>
          <w:p w14:paraId="4B4E6E76">
            <w:pPr>
              <w:jc w:val="center"/>
              <w:rPr>
                <w:rFonts w:hint="eastAsia" w:ascii="仿宋" w:hAnsi="仿宋" w:eastAsia="仿宋" w:cs="仿宋"/>
                <w:sz w:val="21"/>
                <w:szCs w:val="21"/>
              </w:rPr>
            </w:pPr>
            <w:r>
              <w:rPr>
                <w:rFonts w:hint="eastAsia" w:ascii="仿宋" w:hAnsi="仿宋" w:eastAsia="仿宋" w:cs="仿宋"/>
                <w:sz w:val="21"/>
                <w:szCs w:val="21"/>
              </w:rPr>
              <w:t>12</w:t>
            </w:r>
          </w:p>
        </w:tc>
        <w:tc>
          <w:tcPr>
            <w:tcW w:w="515" w:type="pct"/>
            <w:vAlign w:val="center"/>
          </w:tcPr>
          <w:p w14:paraId="14E37B9C">
            <w:pPr>
              <w:jc w:val="center"/>
              <w:rPr>
                <w:rFonts w:hint="eastAsia" w:ascii="仿宋" w:hAnsi="仿宋" w:eastAsia="仿宋" w:cs="仿宋"/>
                <w:sz w:val="21"/>
                <w:szCs w:val="21"/>
              </w:rPr>
            </w:pPr>
            <w:r>
              <w:rPr>
                <w:rFonts w:hint="eastAsia" w:ascii="仿宋" w:hAnsi="仿宋" w:eastAsia="仿宋" w:cs="仿宋"/>
                <w:sz w:val="21"/>
                <w:szCs w:val="21"/>
              </w:rPr>
              <w:t>直梯</w:t>
            </w:r>
          </w:p>
        </w:tc>
        <w:tc>
          <w:tcPr>
            <w:tcW w:w="470" w:type="pct"/>
            <w:vAlign w:val="center"/>
          </w:tcPr>
          <w:p w14:paraId="68C4A54E">
            <w:pPr>
              <w:jc w:val="center"/>
              <w:rPr>
                <w:rFonts w:hint="eastAsia" w:ascii="仿宋" w:hAnsi="仿宋" w:eastAsia="仿宋" w:cs="仿宋"/>
                <w:sz w:val="21"/>
                <w:szCs w:val="21"/>
              </w:rPr>
            </w:pPr>
            <w:r>
              <w:rPr>
                <w:rFonts w:hint="eastAsia" w:ascii="仿宋" w:hAnsi="仿宋" w:eastAsia="仿宋" w:cs="仿宋"/>
                <w:sz w:val="21"/>
                <w:szCs w:val="21"/>
              </w:rPr>
              <w:t>上海 三菱</w:t>
            </w:r>
          </w:p>
        </w:tc>
        <w:tc>
          <w:tcPr>
            <w:tcW w:w="1047" w:type="pct"/>
            <w:vAlign w:val="center"/>
          </w:tcPr>
          <w:p w14:paraId="00B2DE25">
            <w:pPr>
              <w:rPr>
                <w:rFonts w:hint="eastAsia" w:ascii="仿宋" w:hAnsi="仿宋" w:eastAsia="仿宋" w:cs="仿宋"/>
                <w:sz w:val="21"/>
                <w:szCs w:val="21"/>
              </w:rPr>
            </w:pPr>
            <w:r>
              <w:rPr>
                <w:rFonts w:hint="eastAsia" w:ascii="仿宋" w:hAnsi="仿宋" w:eastAsia="仿宋" w:cs="仿宋"/>
                <w:sz w:val="21"/>
                <w:szCs w:val="21"/>
              </w:rPr>
              <w:t>GLP实训楼（2号电梯）</w:t>
            </w:r>
          </w:p>
        </w:tc>
        <w:tc>
          <w:tcPr>
            <w:tcW w:w="563" w:type="pct"/>
            <w:vAlign w:val="center"/>
          </w:tcPr>
          <w:p w14:paraId="169C2B60">
            <w:pPr>
              <w:jc w:val="center"/>
              <w:rPr>
                <w:rFonts w:hint="eastAsia" w:ascii="仿宋" w:hAnsi="仿宋" w:eastAsia="仿宋" w:cs="仿宋"/>
                <w:sz w:val="21"/>
                <w:szCs w:val="21"/>
              </w:rPr>
            </w:pPr>
            <w:r>
              <w:rPr>
                <w:rFonts w:hint="eastAsia" w:ascii="仿宋" w:hAnsi="仿宋" w:eastAsia="仿宋" w:cs="仿宋"/>
                <w:sz w:val="21"/>
                <w:szCs w:val="21"/>
              </w:rPr>
              <w:t>3/3/3</w:t>
            </w:r>
          </w:p>
        </w:tc>
        <w:tc>
          <w:tcPr>
            <w:tcW w:w="414" w:type="pct"/>
            <w:vAlign w:val="center"/>
          </w:tcPr>
          <w:p w14:paraId="30523DCF">
            <w:pPr>
              <w:jc w:val="center"/>
              <w:rPr>
                <w:rFonts w:hint="eastAsia" w:ascii="仿宋" w:hAnsi="仿宋" w:eastAsia="仿宋" w:cs="仿宋"/>
                <w:sz w:val="21"/>
                <w:szCs w:val="21"/>
              </w:rPr>
            </w:pPr>
            <w:r>
              <w:rPr>
                <w:rFonts w:hint="eastAsia" w:ascii="仿宋" w:hAnsi="仿宋" w:eastAsia="仿宋" w:cs="仿宋"/>
                <w:sz w:val="21"/>
                <w:szCs w:val="21"/>
              </w:rPr>
              <w:t>1050</w:t>
            </w:r>
          </w:p>
        </w:tc>
        <w:tc>
          <w:tcPr>
            <w:tcW w:w="415" w:type="pct"/>
            <w:vAlign w:val="center"/>
          </w:tcPr>
          <w:p w14:paraId="32065492">
            <w:pPr>
              <w:jc w:val="center"/>
              <w:rPr>
                <w:rFonts w:hint="eastAsia" w:ascii="仿宋" w:hAnsi="仿宋" w:eastAsia="仿宋" w:cs="仿宋"/>
                <w:sz w:val="21"/>
                <w:szCs w:val="21"/>
              </w:rPr>
            </w:pPr>
            <w:r>
              <w:rPr>
                <w:rFonts w:hint="eastAsia" w:ascii="仿宋" w:hAnsi="仿宋" w:eastAsia="仿宋" w:cs="仿宋"/>
                <w:sz w:val="21"/>
                <w:szCs w:val="21"/>
              </w:rPr>
              <w:t>1.6</w:t>
            </w:r>
          </w:p>
        </w:tc>
        <w:tc>
          <w:tcPr>
            <w:tcW w:w="1058" w:type="pct"/>
          </w:tcPr>
          <w:p w14:paraId="7B030A63">
            <w:pPr>
              <w:jc w:val="center"/>
              <w:rPr>
                <w:rFonts w:hint="eastAsia" w:ascii="仿宋" w:hAnsi="仿宋" w:eastAsia="仿宋" w:cs="仿宋"/>
                <w:sz w:val="21"/>
                <w:szCs w:val="21"/>
              </w:rPr>
            </w:pPr>
            <w:r>
              <w:rPr>
                <w:rFonts w:hint="eastAsia" w:ascii="仿宋" w:hAnsi="仿宋" w:eastAsia="仿宋" w:cs="仿宋"/>
                <w:sz w:val="21"/>
                <w:szCs w:val="21"/>
              </w:rPr>
              <w:t>梯11川A79025（18）</w:t>
            </w:r>
          </w:p>
        </w:tc>
      </w:tr>
      <w:tr w14:paraId="5C0F1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515" w:type="pct"/>
          </w:tcPr>
          <w:p w14:paraId="6CFED71E">
            <w:pPr>
              <w:jc w:val="center"/>
              <w:rPr>
                <w:rFonts w:hint="eastAsia" w:ascii="仿宋" w:hAnsi="仿宋" w:eastAsia="仿宋" w:cs="仿宋"/>
                <w:sz w:val="21"/>
                <w:szCs w:val="21"/>
              </w:rPr>
            </w:pPr>
            <w:r>
              <w:rPr>
                <w:rFonts w:hint="eastAsia" w:ascii="仿宋" w:hAnsi="仿宋" w:eastAsia="仿宋" w:cs="仿宋"/>
                <w:sz w:val="21"/>
                <w:szCs w:val="21"/>
              </w:rPr>
              <w:t>13</w:t>
            </w:r>
          </w:p>
        </w:tc>
        <w:tc>
          <w:tcPr>
            <w:tcW w:w="515" w:type="pct"/>
            <w:vAlign w:val="center"/>
          </w:tcPr>
          <w:p w14:paraId="20596BA2">
            <w:pPr>
              <w:jc w:val="center"/>
              <w:rPr>
                <w:rFonts w:hint="eastAsia" w:ascii="仿宋" w:hAnsi="仿宋" w:eastAsia="仿宋" w:cs="仿宋"/>
                <w:sz w:val="21"/>
                <w:szCs w:val="21"/>
              </w:rPr>
            </w:pPr>
            <w:r>
              <w:rPr>
                <w:rFonts w:hint="eastAsia" w:ascii="仿宋" w:hAnsi="仿宋" w:eastAsia="仿宋" w:cs="仿宋"/>
                <w:sz w:val="21"/>
                <w:szCs w:val="21"/>
              </w:rPr>
              <w:t>直梯</w:t>
            </w:r>
          </w:p>
        </w:tc>
        <w:tc>
          <w:tcPr>
            <w:tcW w:w="470" w:type="pct"/>
            <w:vAlign w:val="center"/>
          </w:tcPr>
          <w:p w14:paraId="4CAD3D0E">
            <w:pPr>
              <w:jc w:val="center"/>
              <w:rPr>
                <w:rFonts w:hint="eastAsia" w:ascii="仿宋" w:hAnsi="仿宋" w:eastAsia="仿宋" w:cs="仿宋"/>
                <w:sz w:val="21"/>
                <w:szCs w:val="21"/>
              </w:rPr>
            </w:pPr>
            <w:r>
              <w:rPr>
                <w:rFonts w:hint="eastAsia" w:ascii="仿宋" w:hAnsi="仿宋" w:eastAsia="仿宋" w:cs="仿宋"/>
                <w:sz w:val="21"/>
                <w:szCs w:val="21"/>
              </w:rPr>
              <w:t>巨立</w:t>
            </w:r>
          </w:p>
        </w:tc>
        <w:tc>
          <w:tcPr>
            <w:tcW w:w="1047" w:type="pct"/>
            <w:vAlign w:val="center"/>
          </w:tcPr>
          <w:p w14:paraId="22D48B81">
            <w:pPr>
              <w:rPr>
                <w:rFonts w:hint="eastAsia" w:ascii="仿宋" w:hAnsi="仿宋" w:eastAsia="仿宋" w:cs="仿宋"/>
                <w:sz w:val="21"/>
                <w:szCs w:val="21"/>
              </w:rPr>
            </w:pPr>
            <w:r>
              <w:rPr>
                <w:rFonts w:hint="eastAsia" w:ascii="仿宋" w:hAnsi="仿宋" w:eastAsia="仿宋" w:cs="仿宋"/>
                <w:sz w:val="21"/>
                <w:szCs w:val="21"/>
              </w:rPr>
              <w:t>动物房（1号电梯）</w:t>
            </w:r>
          </w:p>
        </w:tc>
        <w:tc>
          <w:tcPr>
            <w:tcW w:w="563" w:type="pct"/>
            <w:vAlign w:val="center"/>
          </w:tcPr>
          <w:p w14:paraId="70C52EEA">
            <w:pPr>
              <w:jc w:val="center"/>
              <w:rPr>
                <w:rFonts w:hint="eastAsia" w:ascii="仿宋" w:hAnsi="仿宋" w:eastAsia="仿宋" w:cs="仿宋"/>
                <w:sz w:val="21"/>
                <w:szCs w:val="21"/>
              </w:rPr>
            </w:pPr>
            <w:r>
              <w:rPr>
                <w:rFonts w:hint="eastAsia" w:ascii="仿宋" w:hAnsi="仿宋" w:eastAsia="仿宋" w:cs="仿宋"/>
                <w:sz w:val="21"/>
                <w:szCs w:val="21"/>
              </w:rPr>
              <w:t>3/3/3</w:t>
            </w:r>
          </w:p>
        </w:tc>
        <w:tc>
          <w:tcPr>
            <w:tcW w:w="414" w:type="pct"/>
            <w:vAlign w:val="center"/>
          </w:tcPr>
          <w:p w14:paraId="177B6D55">
            <w:pPr>
              <w:jc w:val="center"/>
              <w:rPr>
                <w:rFonts w:hint="eastAsia" w:ascii="仿宋" w:hAnsi="仿宋" w:eastAsia="仿宋" w:cs="仿宋"/>
                <w:sz w:val="21"/>
                <w:szCs w:val="21"/>
              </w:rPr>
            </w:pPr>
            <w:r>
              <w:rPr>
                <w:rFonts w:hint="eastAsia" w:ascii="仿宋" w:hAnsi="仿宋" w:eastAsia="仿宋" w:cs="仿宋"/>
                <w:sz w:val="21"/>
                <w:szCs w:val="21"/>
              </w:rPr>
              <w:t>1000</w:t>
            </w:r>
          </w:p>
        </w:tc>
        <w:tc>
          <w:tcPr>
            <w:tcW w:w="415" w:type="pct"/>
            <w:vAlign w:val="center"/>
          </w:tcPr>
          <w:p w14:paraId="4D3C01AE">
            <w:pPr>
              <w:jc w:val="center"/>
              <w:rPr>
                <w:rFonts w:hint="eastAsia" w:ascii="仿宋" w:hAnsi="仿宋" w:eastAsia="仿宋" w:cs="仿宋"/>
                <w:sz w:val="21"/>
                <w:szCs w:val="21"/>
              </w:rPr>
            </w:pPr>
            <w:r>
              <w:rPr>
                <w:rFonts w:hint="eastAsia" w:ascii="仿宋" w:hAnsi="仿宋" w:eastAsia="仿宋" w:cs="仿宋"/>
                <w:sz w:val="21"/>
                <w:szCs w:val="21"/>
              </w:rPr>
              <w:t>1.0</w:t>
            </w:r>
          </w:p>
        </w:tc>
        <w:tc>
          <w:tcPr>
            <w:tcW w:w="1058" w:type="pct"/>
          </w:tcPr>
          <w:p w14:paraId="11A2A717">
            <w:pPr>
              <w:jc w:val="center"/>
              <w:rPr>
                <w:rFonts w:hint="eastAsia" w:ascii="仿宋" w:hAnsi="仿宋" w:eastAsia="仿宋" w:cs="仿宋"/>
                <w:sz w:val="21"/>
                <w:szCs w:val="21"/>
              </w:rPr>
            </w:pPr>
            <w:r>
              <w:rPr>
                <w:rFonts w:hint="eastAsia" w:ascii="仿宋" w:hAnsi="仿宋" w:eastAsia="仿宋" w:cs="仿宋"/>
                <w:sz w:val="21"/>
                <w:szCs w:val="21"/>
              </w:rPr>
              <w:t>梯11川A89761（18）</w:t>
            </w:r>
          </w:p>
        </w:tc>
      </w:tr>
      <w:tr w14:paraId="331EB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15" w:type="pct"/>
          </w:tcPr>
          <w:p w14:paraId="24235ED0">
            <w:pPr>
              <w:jc w:val="center"/>
              <w:rPr>
                <w:rFonts w:hint="eastAsia" w:ascii="仿宋" w:hAnsi="仿宋" w:eastAsia="仿宋" w:cs="仿宋"/>
                <w:sz w:val="21"/>
                <w:szCs w:val="21"/>
              </w:rPr>
            </w:pPr>
            <w:r>
              <w:rPr>
                <w:rFonts w:hint="eastAsia" w:ascii="仿宋" w:hAnsi="仿宋" w:eastAsia="仿宋" w:cs="仿宋"/>
                <w:sz w:val="21"/>
                <w:szCs w:val="21"/>
              </w:rPr>
              <w:t>14</w:t>
            </w:r>
          </w:p>
        </w:tc>
        <w:tc>
          <w:tcPr>
            <w:tcW w:w="515" w:type="pct"/>
            <w:vAlign w:val="center"/>
          </w:tcPr>
          <w:p w14:paraId="6ED05B3A">
            <w:pPr>
              <w:jc w:val="center"/>
              <w:rPr>
                <w:rFonts w:hint="eastAsia" w:ascii="仿宋" w:hAnsi="仿宋" w:eastAsia="仿宋" w:cs="仿宋"/>
                <w:sz w:val="21"/>
                <w:szCs w:val="21"/>
              </w:rPr>
            </w:pPr>
            <w:r>
              <w:rPr>
                <w:rFonts w:hint="eastAsia" w:ascii="仿宋" w:hAnsi="仿宋" w:eastAsia="仿宋" w:cs="仿宋"/>
                <w:sz w:val="21"/>
                <w:szCs w:val="21"/>
              </w:rPr>
              <w:t>直梯</w:t>
            </w:r>
          </w:p>
        </w:tc>
        <w:tc>
          <w:tcPr>
            <w:tcW w:w="470" w:type="pct"/>
            <w:vAlign w:val="center"/>
          </w:tcPr>
          <w:p w14:paraId="28F2C11B">
            <w:pPr>
              <w:jc w:val="center"/>
              <w:rPr>
                <w:rFonts w:hint="eastAsia" w:ascii="仿宋" w:hAnsi="仿宋" w:eastAsia="仿宋" w:cs="仿宋"/>
                <w:sz w:val="21"/>
                <w:szCs w:val="21"/>
              </w:rPr>
            </w:pPr>
            <w:r>
              <w:rPr>
                <w:rFonts w:hint="eastAsia" w:ascii="仿宋" w:hAnsi="仿宋" w:eastAsia="仿宋" w:cs="仿宋"/>
                <w:sz w:val="21"/>
                <w:szCs w:val="21"/>
              </w:rPr>
              <w:t>巨立</w:t>
            </w:r>
          </w:p>
        </w:tc>
        <w:tc>
          <w:tcPr>
            <w:tcW w:w="1047" w:type="pct"/>
            <w:vAlign w:val="center"/>
          </w:tcPr>
          <w:p w14:paraId="1B845FEE">
            <w:pPr>
              <w:rPr>
                <w:rFonts w:hint="eastAsia" w:ascii="仿宋" w:hAnsi="仿宋" w:eastAsia="仿宋" w:cs="仿宋"/>
                <w:sz w:val="21"/>
                <w:szCs w:val="21"/>
              </w:rPr>
            </w:pPr>
            <w:r>
              <w:rPr>
                <w:rFonts w:hint="eastAsia" w:ascii="仿宋" w:hAnsi="仿宋" w:eastAsia="仿宋" w:cs="仿宋"/>
                <w:sz w:val="21"/>
                <w:szCs w:val="21"/>
              </w:rPr>
              <w:t>动物房（2号电梯）</w:t>
            </w:r>
          </w:p>
        </w:tc>
        <w:tc>
          <w:tcPr>
            <w:tcW w:w="563" w:type="pct"/>
            <w:vAlign w:val="center"/>
          </w:tcPr>
          <w:p w14:paraId="5AA84D23">
            <w:pPr>
              <w:jc w:val="center"/>
              <w:rPr>
                <w:rFonts w:hint="eastAsia" w:ascii="仿宋" w:hAnsi="仿宋" w:eastAsia="仿宋" w:cs="仿宋"/>
                <w:sz w:val="21"/>
                <w:szCs w:val="21"/>
              </w:rPr>
            </w:pPr>
            <w:r>
              <w:rPr>
                <w:rFonts w:hint="eastAsia" w:ascii="仿宋" w:hAnsi="仿宋" w:eastAsia="仿宋" w:cs="仿宋"/>
                <w:sz w:val="21"/>
                <w:szCs w:val="21"/>
              </w:rPr>
              <w:t>3/3/3</w:t>
            </w:r>
          </w:p>
        </w:tc>
        <w:tc>
          <w:tcPr>
            <w:tcW w:w="414" w:type="pct"/>
            <w:vAlign w:val="center"/>
          </w:tcPr>
          <w:p w14:paraId="20A5ADB1">
            <w:pPr>
              <w:jc w:val="center"/>
              <w:rPr>
                <w:rFonts w:hint="eastAsia" w:ascii="仿宋" w:hAnsi="仿宋" w:eastAsia="仿宋" w:cs="仿宋"/>
                <w:sz w:val="21"/>
                <w:szCs w:val="21"/>
              </w:rPr>
            </w:pPr>
            <w:r>
              <w:rPr>
                <w:rFonts w:hint="eastAsia" w:ascii="仿宋" w:hAnsi="仿宋" w:eastAsia="仿宋" w:cs="仿宋"/>
                <w:sz w:val="21"/>
                <w:szCs w:val="21"/>
              </w:rPr>
              <w:t>1000</w:t>
            </w:r>
          </w:p>
        </w:tc>
        <w:tc>
          <w:tcPr>
            <w:tcW w:w="415" w:type="pct"/>
            <w:vAlign w:val="center"/>
          </w:tcPr>
          <w:p w14:paraId="5C1CCF47">
            <w:pPr>
              <w:jc w:val="center"/>
              <w:rPr>
                <w:rFonts w:hint="eastAsia" w:ascii="仿宋" w:hAnsi="仿宋" w:eastAsia="仿宋" w:cs="仿宋"/>
                <w:sz w:val="21"/>
                <w:szCs w:val="21"/>
              </w:rPr>
            </w:pPr>
            <w:r>
              <w:rPr>
                <w:rFonts w:hint="eastAsia" w:ascii="仿宋" w:hAnsi="仿宋" w:eastAsia="仿宋" w:cs="仿宋"/>
                <w:sz w:val="21"/>
                <w:szCs w:val="21"/>
              </w:rPr>
              <w:t>1.0</w:t>
            </w:r>
          </w:p>
        </w:tc>
        <w:tc>
          <w:tcPr>
            <w:tcW w:w="1058" w:type="pct"/>
          </w:tcPr>
          <w:p w14:paraId="1EF22521">
            <w:pPr>
              <w:jc w:val="center"/>
              <w:rPr>
                <w:rFonts w:hint="eastAsia" w:ascii="仿宋" w:hAnsi="仿宋" w:eastAsia="仿宋" w:cs="仿宋"/>
                <w:sz w:val="21"/>
                <w:szCs w:val="21"/>
              </w:rPr>
            </w:pPr>
            <w:r>
              <w:rPr>
                <w:rFonts w:hint="eastAsia" w:ascii="仿宋" w:hAnsi="仿宋" w:eastAsia="仿宋" w:cs="仿宋"/>
                <w:sz w:val="21"/>
                <w:szCs w:val="21"/>
              </w:rPr>
              <w:t>梯11川A89756（18）</w:t>
            </w:r>
          </w:p>
        </w:tc>
      </w:tr>
      <w:tr w14:paraId="00B0D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15" w:type="pct"/>
          </w:tcPr>
          <w:p w14:paraId="1B416994">
            <w:pPr>
              <w:jc w:val="center"/>
              <w:rPr>
                <w:rFonts w:hint="eastAsia" w:ascii="仿宋" w:hAnsi="仿宋" w:eastAsia="仿宋" w:cs="仿宋"/>
                <w:sz w:val="21"/>
                <w:szCs w:val="21"/>
              </w:rPr>
            </w:pPr>
            <w:r>
              <w:rPr>
                <w:rFonts w:hint="eastAsia" w:ascii="仿宋" w:hAnsi="仿宋" w:eastAsia="仿宋" w:cs="仿宋"/>
                <w:sz w:val="21"/>
                <w:szCs w:val="21"/>
              </w:rPr>
              <w:t>15</w:t>
            </w:r>
          </w:p>
        </w:tc>
        <w:tc>
          <w:tcPr>
            <w:tcW w:w="515" w:type="pct"/>
            <w:vAlign w:val="center"/>
          </w:tcPr>
          <w:p w14:paraId="37C18E70">
            <w:pPr>
              <w:jc w:val="center"/>
              <w:rPr>
                <w:rFonts w:hint="eastAsia" w:ascii="仿宋" w:hAnsi="仿宋" w:eastAsia="仿宋" w:cs="仿宋"/>
                <w:sz w:val="21"/>
                <w:szCs w:val="21"/>
              </w:rPr>
            </w:pPr>
            <w:r>
              <w:rPr>
                <w:rFonts w:hint="eastAsia" w:ascii="仿宋" w:hAnsi="仿宋" w:eastAsia="仿宋" w:cs="仿宋"/>
                <w:sz w:val="21"/>
                <w:szCs w:val="21"/>
              </w:rPr>
              <w:t>直梯</w:t>
            </w:r>
          </w:p>
        </w:tc>
        <w:tc>
          <w:tcPr>
            <w:tcW w:w="470" w:type="pct"/>
            <w:vAlign w:val="center"/>
          </w:tcPr>
          <w:p w14:paraId="04D1FAC7">
            <w:pPr>
              <w:jc w:val="center"/>
              <w:rPr>
                <w:rFonts w:hint="eastAsia" w:ascii="仿宋" w:hAnsi="仿宋" w:eastAsia="仿宋" w:cs="仿宋"/>
                <w:sz w:val="21"/>
                <w:szCs w:val="21"/>
              </w:rPr>
            </w:pPr>
            <w:r>
              <w:rPr>
                <w:rFonts w:hint="eastAsia" w:ascii="仿宋" w:hAnsi="仿宋" w:eastAsia="仿宋" w:cs="仿宋"/>
                <w:sz w:val="21"/>
                <w:szCs w:val="21"/>
              </w:rPr>
              <w:t>速捷</w:t>
            </w:r>
          </w:p>
        </w:tc>
        <w:tc>
          <w:tcPr>
            <w:tcW w:w="1047" w:type="pct"/>
            <w:vAlign w:val="center"/>
          </w:tcPr>
          <w:p w14:paraId="1ADDE08E">
            <w:pPr>
              <w:rPr>
                <w:rFonts w:hint="eastAsia" w:ascii="仿宋" w:hAnsi="仿宋" w:eastAsia="仿宋" w:cs="仿宋"/>
                <w:sz w:val="21"/>
                <w:szCs w:val="21"/>
              </w:rPr>
            </w:pPr>
            <w:r>
              <w:rPr>
                <w:rFonts w:hint="eastAsia" w:ascii="仿宋" w:hAnsi="仿宋" w:eastAsia="仿宋" w:cs="仿宋"/>
                <w:sz w:val="21"/>
                <w:szCs w:val="21"/>
              </w:rPr>
              <w:t>GLP实验室（1号电梯）</w:t>
            </w:r>
          </w:p>
        </w:tc>
        <w:tc>
          <w:tcPr>
            <w:tcW w:w="563" w:type="pct"/>
            <w:vAlign w:val="center"/>
          </w:tcPr>
          <w:p w14:paraId="4607A54A">
            <w:pPr>
              <w:jc w:val="center"/>
              <w:rPr>
                <w:rFonts w:hint="eastAsia" w:ascii="仿宋" w:hAnsi="仿宋" w:eastAsia="仿宋" w:cs="仿宋"/>
                <w:sz w:val="21"/>
                <w:szCs w:val="21"/>
              </w:rPr>
            </w:pPr>
            <w:r>
              <w:rPr>
                <w:rFonts w:hint="eastAsia" w:ascii="仿宋" w:hAnsi="仿宋" w:eastAsia="仿宋" w:cs="仿宋"/>
                <w:sz w:val="21"/>
                <w:szCs w:val="21"/>
              </w:rPr>
              <w:t>3/3/3</w:t>
            </w:r>
          </w:p>
        </w:tc>
        <w:tc>
          <w:tcPr>
            <w:tcW w:w="414" w:type="pct"/>
            <w:vAlign w:val="center"/>
          </w:tcPr>
          <w:p w14:paraId="48747FF5">
            <w:pPr>
              <w:jc w:val="center"/>
              <w:rPr>
                <w:rFonts w:hint="eastAsia" w:ascii="仿宋" w:hAnsi="仿宋" w:eastAsia="仿宋" w:cs="仿宋"/>
                <w:sz w:val="21"/>
                <w:szCs w:val="21"/>
              </w:rPr>
            </w:pPr>
            <w:r>
              <w:rPr>
                <w:rFonts w:hint="eastAsia" w:ascii="仿宋" w:hAnsi="仿宋" w:eastAsia="仿宋" w:cs="仿宋"/>
                <w:sz w:val="21"/>
                <w:szCs w:val="21"/>
              </w:rPr>
              <w:t>1600</w:t>
            </w:r>
          </w:p>
        </w:tc>
        <w:tc>
          <w:tcPr>
            <w:tcW w:w="415" w:type="pct"/>
            <w:vAlign w:val="center"/>
          </w:tcPr>
          <w:p w14:paraId="06F9F179">
            <w:pPr>
              <w:jc w:val="center"/>
              <w:rPr>
                <w:rFonts w:hint="eastAsia" w:ascii="仿宋" w:hAnsi="仿宋" w:eastAsia="仿宋" w:cs="仿宋"/>
                <w:sz w:val="21"/>
                <w:szCs w:val="21"/>
              </w:rPr>
            </w:pPr>
            <w:r>
              <w:rPr>
                <w:rFonts w:hint="eastAsia" w:ascii="仿宋" w:hAnsi="仿宋" w:eastAsia="仿宋" w:cs="仿宋"/>
                <w:sz w:val="21"/>
                <w:szCs w:val="21"/>
              </w:rPr>
              <w:t>1.00</w:t>
            </w:r>
          </w:p>
        </w:tc>
        <w:tc>
          <w:tcPr>
            <w:tcW w:w="1058" w:type="pct"/>
          </w:tcPr>
          <w:p w14:paraId="76F63517">
            <w:pPr>
              <w:jc w:val="center"/>
              <w:rPr>
                <w:rFonts w:hint="eastAsia" w:ascii="仿宋" w:hAnsi="仿宋" w:eastAsia="仿宋" w:cs="仿宋"/>
                <w:sz w:val="21"/>
                <w:szCs w:val="21"/>
              </w:rPr>
            </w:pPr>
            <w:r>
              <w:rPr>
                <w:rFonts w:hint="eastAsia" w:ascii="仿宋" w:hAnsi="仿宋" w:eastAsia="仿宋" w:cs="仿宋"/>
                <w:sz w:val="21"/>
                <w:szCs w:val="21"/>
              </w:rPr>
              <w:t>梯11川AD5816（21）</w:t>
            </w:r>
          </w:p>
        </w:tc>
      </w:tr>
      <w:tr w14:paraId="52FB4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15" w:type="pct"/>
          </w:tcPr>
          <w:p w14:paraId="17D68AE8">
            <w:pPr>
              <w:jc w:val="center"/>
              <w:rPr>
                <w:rFonts w:hint="eastAsia" w:ascii="仿宋" w:hAnsi="仿宋" w:eastAsia="仿宋" w:cs="仿宋"/>
                <w:sz w:val="21"/>
                <w:szCs w:val="21"/>
              </w:rPr>
            </w:pPr>
            <w:r>
              <w:rPr>
                <w:rFonts w:hint="eastAsia" w:ascii="仿宋" w:hAnsi="仿宋" w:eastAsia="仿宋" w:cs="仿宋"/>
                <w:sz w:val="21"/>
                <w:szCs w:val="21"/>
              </w:rPr>
              <w:t>16</w:t>
            </w:r>
          </w:p>
        </w:tc>
        <w:tc>
          <w:tcPr>
            <w:tcW w:w="515" w:type="pct"/>
            <w:vAlign w:val="center"/>
          </w:tcPr>
          <w:p w14:paraId="73A3BB99">
            <w:pPr>
              <w:jc w:val="center"/>
              <w:rPr>
                <w:rFonts w:hint="eastAsia" w:ascii="仿宋" w:hAnsi="仿宋" w:eastAsia="仿宋" w:cs="仿宋"/>
                <w:sz w:val="21"/>
                <w:szCs w:val="21"/>
              </w:rPr>
            </w:pPr>
            <w:r>
              <w:rPr>
                <w:rFonts w:hint="eastAsia" w:ascii="仿宋" w:hAnsi="仿宋" w:eastAsia="仿宋" w:cs="仿宋"/>
                <w:sz w:val="21"/>
                <w:szCs w:val="21"/>
              </w:rPr>
              <w:t>直梯</w:t>
            </w:r>
          </w:p>
        </w:tc>
        <w:tc>
          <w:tcPr>
            <w:tcW w:w="470" w:type="pct"/>
            <w:vAlign w:val="center"/>
          </w:tcPr>
          <w:p w14:paraId="456238B7">
            <w:pPr>
              <w:jc w:val="center"/>
              <w:rPr>
                <w:rFonts w:hint="eastAsia" w:ascii="仿宋" w:hAnsi="仿宋" w:eastAsia="仿宋" w:cs="仿宋"/>
                <w:sz w:val="21"/>
                <w:szCs w:val="21"/>
              </w:rPr>
            </w:pPr>
            <w:r>
              <w:rPr>
                <w:rFonts w:hint="eastAsia" w:ascii="仿宋" w:hAnsi="仿宋" w:eastAsia="仿宋" w:cs="仿宋"/>
                <w:sz w:val="21"/>
                <w:szCs w:val="21"/>
              </w:rPr>
              <w:t>速捷</w:t>
            </w:r>
          </w:p>
        </w:tc>
        <w:tc>
          <w:tcPr>
            <w:tcW w:w="1047" w:type="pct"/>
            <w:vAlign w:val="center"/>
          </w:tcPr>
          <w:p w14:paraId="21E8ED6A">
            <w:pPr>
              <w:rPr>
                <w:rFonts w:hint="eastAsia" w:ascii="仿宋" w:hAnsi="仿宋" w:eastAsia="仿宋" w:cs="仿宋"/>
                <w:sz w:val="21"/>
                <w:szCs w:val="21"/>
              </w:rPr>
            </w:pPr>
            <w:r>
              <w:rPr>
                <w:rFonts w:hint="eastAsia" w:ascii="仿宋" w:hAnsi="仿宋" w:eastAsia="仿宋" w:cs="仿宋"/>
                <w:sz w:val="21"/>
                <w:szCs w:val="21"/>
              </w:rPr>
              <w:t>GLP实验室（2号电梯）</w:t>
            </w:r>
          </w:p>
        </w:tc>
        <w:tc>
          <w:tcPr>
            <w:tcW w:w="563" w:type="pct"/>
            <w:vAlign w:val="center"/>
          </w:tcPr>
          <w:p w14:paraId="14E00C41">
            <w:pPr>
              <w:jc w:val="center"/>
              <w:rPr>
                <w:rFonts w:hint="eastAsia" w:ascii="仿宋" w:hAnsi="仿宋" w:eastAsia="仿宋" w:cs="仿宋"/>
                <w:sz w:val="21"/>
                <w:szCs w:val="21"/>
              </w:rPr>
            </w:pPr>
            <w:r>
              <w:rPr>
                <w:rFonts w:hint="eastAsia" w:ascii="仿宋" w:hAnsi="仿宋" w:eastAsia="仿宋" w:cs="仿宋"/>
                <w:sz w:val="21"/>
                <w:szCs w:val="21"/>
              </w:rPr>
              <w:t>3/3/3</w:t>
            </w:r>
          </w:p>
        </w:tc>
        <w:tc>
          <w:tcPr>
            <w:tcW w:w="414" w:type="pct"/>
            <w:vAlign w:val="center"/>
          </w:tcPr>
          <w:p w14:paraId="62F528C4">
            <w:pPr>
              <w:jc w:val="center"/>
              <w:rPr>
                <w:rFonts w:hint="eastAsia" w:ascii="仿宋" w:hAnsi="仿宋" w:eastAsia="仿宋" w:cs="仿宋"/>
                <w:sz w:val="21"/>
                <w:szCs w:val="21"/>
              </w:rPr>
            </w:pPr>
            <w:r>
              <w:rPr>
                <w:rFonts w:hint="eastAsia" w:ascii="仿宋" w:hAnsi="仿宋" w:eastAsia="仿宋" w:cs="仿宋"/>
                <w:sz w:val="21"/>
                <w:szCs w:val="21"/>
              </w:rPr>
              <w:t>1600</w:t>
            </w:r>
          </w:p>
        </w:tc>
        <w:tc>
          <w:tcPr>
            <w:tcW w:w="415" w:type="pct"/>
            <w:vAlign w:val="center"/>
          </w:tcPr>
          <w:p w14:paraId="77F62609">
            <w:pPr>
              <w:jc w:val="center"/>
              <w:rPr>
                <w:rFonts w:hint="eastAsia" w:ascii="仿宋" w:hAnsi="仿宋" w:eastAsia="仿宋" w:cs="仿宋"/>
                <w:sz w:val="21"/>
                <w:szCs w:val="21"/>
              </w:rPr>
            </w:pPr>
            <w:r>
              <w:rPr>
                <w:rFonts w:hint="eastAsia" w:ascii="仿宋" w:hAnsi="仿宋" w:eastAsia="仿宋" w:cs="仿宋"/>
                <w:sz w:val="21"/>
                <w:szCs w:val="21"/>
              </w:rPr>
              <w:t>1.00</w:t>
            </w:r>
          </w:p>
        </w:tc>
        <w:tc>
          <w:tcPr>
            <w:tcW w:w="1058" w:type="pct"/>
          </w:tcPr>
          <w:p w14:paraId="32CA9A3D">
            <w:pPr>
              <w:jc w:val="center"/>
              <w:rPr>
                <w:rFonts w:hint="eastAsia" w:ascii="仿宋" w:hAnsi="仿宋" w:eastAsia="仿宋" w:cs="仿宋"/>
                <w:sz w:val="21"/>
                <w:szCs w:val="21"/>
              </w:rPr>
            </w:pPr>
            <w:r>
              <w:rPr>
                <w:rFonts w:hint="eastAsia" w:ascii="仿宋" w:hAnsi="仿宋" w:eastAsia="仿宋" w:cs="仿宋"/>
                <w:sz w:val="21"/>
                <w:szCs w:val="21"/>
              </w:rPr>
              <w:t>梯11川AD5815（21）</w:t>
            </w:r>
          </w:p>
        </w:tc>
      </w:tr>
    </w:tbl>
    <w:p w14:paraId="4755EE7D">
      <w:pPr>
        <w:pStyle w:val="16"/>
        <w:keepNext w:val="0"/>
        <w:keepLines w:val="0"/>
        <w:pageBreakBefore w:val="0"/>
        <w:numPr>
          <w:ilvl w:val="0"/>
          <w:numId w:val="0"/>
        </w:numPr>
        <w:kinsoku/>
        <w:wordWrap/>
        <w:overflowPunct/>
        <w:topLinePunct w:val="0"/>
        <w:autoSpaceDN/>
        <w:bidi w:val="0"/>
        <w:adjustRightInd/>
        <w:spacing w:line="360" w:lineRule="auto"/>
        <w:textAlignment w:val="auto"/>
        <w:rPr>
          <w:rFonts w:hint="eastAsia" w:ascii="仿宋" w:hAnsi="仿宋" w:eastAsia="仿宋" w:cs="仿宋"/>
          <w:b/>
          <w:bCs/>
          <w:sz w:val="24"/>
          <w:szCs w:val="24"/>
          <w:lang w:val="en-US" w:eastAsia="zh-CN"/>
        </w:rPr>
      </w:pPr>
    </w:p>
    <w:p w14:paraId="1DF62160">
      <w:pPr>
        <w:pStyle w:val="16"/>
        <w:keepNext w:val="0"/>
        <w:keepLines w:val="0"/>
        <w:pageBreakBefore w:val="0"/>
        <w:numPr>
          <w:ilvl w:val="0"/>
          <w:numId w:val="0"/>
        </w:numPr>
        <w:kinsoku/>
        <w:wordWrap/>
        <w:overflowPunct/>
        <w:topLinePunct w:val="0"/>
        <w:autoSpaceDN/>
        <w:bidi w:val="0"/>
        <w:adjustRightInd/>
        <w:spacing w:line="360" w:lineRule="auto"/>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二</w:t>
      </w:r>
      <w:r>
        <w:rPr>
          <w:rFonts w:hint="eastAsia" w:ascii="仿宋" w:hAnsi="仿宋" w:eastAsia="仿宋" w:cs="仿宋"/>
          <w:b/>
          <w:bCs/>
          <w:sz w:val="24"/>
          <w:szCs w:val="24"/>
          <w:lang w:eastAsia="zh-CN"/>
        </w:rPr>
        <w:t>）、</w:t>
      </w:r>
      <w:r>
        <w:rPr>
          <w:rFonts w:hint="eastAsia" w:ascii="仿宋" w:hAnsi="仿宋" w:eastAsia="仿宋" w:cs="仿宋"/>
          <w:b/>
          <w:bCs/>
          <w:sz w:val="24"/>
          <w:szCs w:val="24"/>
        </w:rPr>
        <w:t>维保方案</w:t>
      </w:r>
    </w:p>
    <w:p w14:paraId="5369A48F">
      <w:pPr>
        <w:tabs>
          <w:tab w:val="left" w:pos="1179"/>
        </w:tabs>
        <w:autoSpaceDE w:val="0"/>
        <w:autoSpaceDN w:val="0"/>
        <w:spacing w:line="360" w:lineRule="auto"/>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服务期内，不超过15天进行一次保养，每月25号前将下月的保养计划送至采购人管理部门签字确认。</w:t>
      </w:r>
    </w:p>
    <w:p w14:paraId="69B23632">
      <w:pPr>
        <w:tabs>
          <w:tab w:val="left" w:pos="1179"/>
        </w:tabs>
        <w:autoSpaceDE w:val="0"/>
        <w:autoSpaceDN w:val="0"/>
        <w:spacing w:line="360" w:lineRule="auto"/>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保养服务不低于以下要求：</w:t>
      </w:r>
    </w:p>
    <w:p w14:paraId="17966C41">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（1）项目</w:t>
      </w:r>
      <w:r>
        <w:rPr>
          <w:rFonts w:hint="eastAsia" w:ascii="仿宋" w:hAnsi="仿宋" w:eastAsia="仿宋" w:cs="仿宋"/>
          <w:sz w:val="24"/>
          <w:szCs w:val="24"/>
          <w:lang w:val="en-US" w:eastAsia="zh-CN"/>
        </w:rPr>
        <w:t>保养</w:t>
      </w:r>
      <w:r>
        <w:rPr>
          <w:rFonts w:hint="eastAsia" w:ascii="仿宋" w:hAnsi="仿宋" w:eastAsia="仿宋" w:cs="仿宋"/>
          <w:sz w:val="24"/>
          <w:szCs w:val="24"/>
        </w:rPr>
        <w:t>要求：</w:t>
      </w:r>
    </w:p>
    <w:p w14:paraId="5574CE35">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对主机（包括电机、曳引机和轮）、曳引钢丝绳（钢带）、随行电缆及固定、轿箱内面板和装饰等设施设备进行修理、更换和应急故障处理，及时派出专业人员对设备进行检查、调整、润滑及清洁，保证设备正常运转，最大程度地缩短停梯时间，每月至少两次对电梯的运动部件进行日常维护和清洁保养工作：</w:t>
      </w:r>
    </w:p>
    <w:p w14:paraId="14A865BD">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①电梯轿厢、外厅显示（检查功能、更换或修理、平层精度）；</w:t>
      </w:r>
    </w:p>
    <w:p w14:paraId="27AE2E12">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②运行状况检查（功能正确、舒适感好、开关门正常）；</w:t>
      </w:r>
    </w:p>
    <w:p w14:paraId="63C90474">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③控制屏检查/清洁（各电脑板、变频器、接触器接线紧固及清洁、急停开关工作正常）；</w:t>
      </w:r>
    </w:p>
    <w:p w14:paraId="598F8565">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④机房电梯检查/清洁（应急救援装置齐全、抱闸动作灵活、限速器工作正常、曳引机工作正常及清洁）；</w:t>
      </w:r>
    </w:p>
    <w:p w14:paraId="508749CE">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⑤轿顶检查/清洁（检修装置功能齐全、正常、轿顶清洁，导轨润滑装置正常）；</w:t>
      </w:r>
    </w:p>
    <w:p w14:paraId="323BC518">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⑥轿门检查/清洁（门偏心轮间隙检查及调整，开关功能正常、开关门正常、门导轨清洁、门与轿壁间隙检查及调整，门滑块检查及紧固）；</w:t>
      </w:r>
    </w:p>
    <w:p w14:paraId="5C3260D9">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⑦井道检查/清洁（导轨支架螺栓紧固、导轨接头间隙检查、厅门导轨清洁及偏心轮间隙检查及调整）；</w:t>
      </w:r>
    </w:p>
    <w:p w14:paraId="676DE0EC">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⑧对重检查/清洁（导轨、导靴、润滑装置、异响）；</w:t>
      </w:r>
    </w:p>
    <w:p w14:paraId="654B02D6">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⑨底坑检查/清洁（涨紧轮及缓冲器开关正常、急停开关正常、清洁）；</w:t>
      </w:r>
    </w:p>
    <w:p w14:paraId="0F0F5680">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⑩轿底检查/清洁（安全钳间隙检查及调整，补偿链、导靴、称重装置及绳轮检查及调整）。</w:t>
      </w:r>
    </w:p>
    <w:p w14:paraId="7F8A0C12">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（2）维保作业人员职责：</w:t>
      </w:r>
    </w:p>
    <w:p w14:paraId="55D10AA3">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①认真执行电梯保养计划和日常巡视，并做好保养及维修记录，每月保养计划时间表交招标人指定的负责人确认同意后方可按计划执行，不得随意进行停梯维保工作。确保电梯安全正常运行。</w:t>
      </w:r>
    </w:p>
    <w:p w14:paraId="2E2E3A92">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②采购人有特殊情况需配合的，应积极配合。</w:t>
      </w:r>
    </w:p>
    <w:p w14:paraId="24800B5A">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③电梯年检前安全部件的检测及试验，发现隐患及时修理，保证电梯年检通过。</w:t>
      </w:r>
    </w:p>
    <w:p w14:paraId="1DAC5C51">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④持证上岗，上岗证复印件应交采购人存档备查，统一着装，佩戴工牌，文明服务。</w:t>
      </w:r>
    </w:p>
    <w:p w14:paraId="7841A3C3">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⑤如更换维保人员，须报采购人审查同意后方可更换。</w:t>
      </w:r>
    </w:p>
    <w:p w14:paraId="3D66534A">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⑥针对采购人检查发现的问题要及时修复解决。</w:t>
      </w:r>
    </w:p>
    <w:p w14:paraId="1DA140DE">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⑦由采购人安排的其它与本项目相关的工作任务。</w:t>
      </w:r>
    </w:p>
    <w:p w14:paraId="4E05C9E2">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（3）维保执行标准：</w:t>
      </w:r>
    </w:p>
    <w:p w14:paraId="0DDCC670">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《四川省电梯安全条例》</w:t>
      </w:r>
      <w:r>
        <w:rPr>
          <w:rFonts w:hint="eastAsia" w:ascii="仿宋" w:hAnsi="仿宋" w:eastAsia="仿宋" w:cs="仿宋"/>
          <w:sz w:val="24"/>
          <w:szCs w:val="24"/>
        </w:rPr>
        <w:t>；</w:t>
      </w:r>
    </w:p>
    <w:p w14:paraId="394F2D14">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《特种设备使用管理规则》（TSG08－2026）</w:t>
      </w:r>
      <w:r>
        <w:rPr>
          <w:rFonts w:hint="eastAsia" w:ascii="仿宋" w:hAnsi="仿宋" w:eastAsia="仿宋" w:cs="仿宋"/>
          <w:sz w:val="24"/>
          <w:szCs w:val="24"/>
        </w:rPr>
        <w:br w:type="textWrapping"/>
      </w:r>
      <w:r>
        <w:rPr>
          <w:rFonts w:hint="eastAsia" w:ascii="仿宋" w:hAnsi="仿宋" w:eastAsia="仿宋" w:cs="仿宋"/>
          <w:sz w:val="24"/>
          <w:szCs w:val="24"/>
        </w:rPr>
        <w:t>《电梯维护保养规则(TSG</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T5002-2017)》</w:t>
      </w:r>
    </w:p>
    <w:p w14:paraId="1A4EB20B">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三</w:t>
      </w:r>
      <w:r>
        <w:rPr>
          <w:rFonts w:hint="eastAsia" w:ascii="仿宋" w:hAnsi="仿宋" w:eastAsia="仿宋" w:cs="仿宋"/>
          <w:b/>
          <w:bCs/>
          <w:sz w:val="24"/>
          <w:szCs w:val="24"/>
        </w:rPr>
        <w:t>、</w:t>
      </w:r>
      <w:r>
        <w:rPr>
          <w:rFonts w:hint="eastAsia" w:ascii="仿宋" w:hAnsi="仿宋" w:eastAsia="仿宋" w:cs="仿宋"/>
          <w:color w:val="0D0D0D"/>
          <w:kern w:val="2"/>
          <w:sz w:val="31"/>
          <w:szCs w:val="31"/>
        </w:rPr>
        <w:t>★</w:t>
      </w:r>
      <w:r>
        <w:rPr>
          <w:rFonts w:hint="eastAsia" w:ascii="仿宋" w:hAnsi="仿宋" w:eastAsia="仿宋" w:cs="仿宋"/>
          <w:b/>
          <w:bCs/>
          <w:sz w:val="24"/>
          <w:szCs w:val="24"/>
          <w:lang w:val="en-US" w:eastAsia="zh-CN"/>
        </w:rPr>
        <w:t>服务要求</w:t>
      </w:r>
    </w:p>
    <w:p w14:paraId="0B76D3E0">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1、供应商负责为采购人代办特检院年检手续以及协助特检院进行年检，并取得年检报告，在年检前需对电梯进行一次全面的检修以确保一次通过年检电梯按期通过年检并取得合格报告；年检费用及国家新法律法规规定的增加项目费用由采购人支付，供应商配合采购人办理相关手续。此报价包含年检时租赁、运输鉴定设施、砝码所产生的费用。</w:t>
      </w:r>
    </w:p>
    <w:p w14:paraId="4627BC98">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2、供应商提供24小时紧急修理服务，接到电梯困人故障报修电话后，供应商应及时安排维保人员抵达维保电梯所在地实施现场救援，困人20分钟到达现场，接到报修电话60分钟到达现场，以最快速度排除故障，恢复电梯正常运行。</w:t>
      </w:r>
      <w:r>
        <w:rPr>
          <w:rFonts w:hint="eastAsia" w:ascii="仿宋" w:hAnsi="仿宋" w:eastAsia="仿宋" w:cs="仿宋"/>
          <w:sz w:val="24"/>
          <w:szCs w:val="24"/>
        </w:rPr>
        <w:br w:type="textWrapping"/>
      </w:r>
      <w:r>
        <w:rPr>
          <w:rFonts w:hint="eastAsia" w:ascii="仿宋" w:hAnsi="仿宋" w:eastAsia="仿宋" w:cs="仿宋"/>
          <w:sz w:val="24"/>
          <w:szCs w:val="24"/>
        </w:rPr>
        <w:t>3、若因供应商未按《电梯维护保养规则》(TSGT5002)及相关安全技术规范履行维保义务，或因供应商维保质量不合格、应急救援不及时导致发生电梯安全事故(包括但不限于困人、伤人、设备损坏)，致使采购人被市场监督管理部门行政处罚或被第三方(业主/乘客)索赔的，采购人在承担相应责任后，有权向供应商全额追偿。追偿范围包括但不限于:行政罚款、对第三方的赔偿金、医疗费、误工费、精神损害抚慰金、采购人因此支出的律师费、诉讼费、鉴定费以及采购人因此遭受的声誉损失。</w:t>
      </w:r>
    </w:p>
    <w:p w14:paraId="18723078">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供应商必须保证所有维保配件库存充足。供应商不得以本地无库存、需从外地调运等任何理由延误响应时间。因库存不足导致的紧急运输（如航空运输等）产生的额外费用，均由供应商自行承担，严禁向采购人索取任何额外费用。</w:t>
      </w:r>
    </w:p>
    <w:p w14:paraId="27D6298E">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、成交供应商在合同签订生效后需对所维修保养的所有电梯购买《电梯安全责任险》。险种标准:累计赔偿限额≥2500万元/台，每次事故赔偿限额≥1000万元/台。保单时限为：</w:t>
      </w:r>
      <w:r>
        <w:rPr>
          <w:rFonts w:hint="eastAsia" w:ascii="仿宋" w:hAnsi="仿宋" w:eastAsia="仿宋" w:cs="仿宋"/>
          <w:color w:val="auto"/>
          <w:sz w:val="24"/>
          <w:szCs w:val="24"/>
          <w:lang w:val="en-US" w:eastAsia="zh-CN"/>
        </w:rPr>
        <w:t>2026年7月29日-2029年7月28日</w:t>
      </w:r>
      <w:r>
        <w:rPr>
          <w:rFonts w:hint="eastAsia" w:ascii="仿宋" w:hAnsi="仿宋" w:eastAsia="仿宋" w:cs="仿宋"/>
          <w:sz w:val="24"/>
          <w:szCs w:val="24"/>
        </w:rPr>
        <w:t>，费用已包含在总价之中，采购人不再另行支付。</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6</w:t>
      </w:r>
      <w:r>
        <w:rPr>
          <w:rFonts w:hint="eastAsia" w:ascii="仿宋" w:hAnsi="仿宋" w:eastAsia="仿宋" w:cs="仿宋"/>
          <w:sz w:val="24"/>
          <w:szCs w:val="24"/>
        </w:rPr>
        <w:t>、供应商应提供每台电梯每月维保价格明细，如因采购人电梯报废、停用、拆除、更换维修保养费用按月计费</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详见附件2《维修换件拟用材料设备及服务清单》、附件3《电梯零配件清单》</w:t>
      </w:r>
      <w:r>
        <w:rPr>
          <w:rFonts w:hint="eastAsia" w:ascii="仿宋" w:hAnsi="仿宋" w:eastAsia="仿宋" w:cs="仿宋"/>
          <w:sz w:val="24"/>
          <w:szCs w:val="24"/>
          <w:lang w:eastAsia="zh-CN"/>
        </w:rPr>
        <w:t>）</w:t>
      </w:r>
      <w:r>
        <w:rPr>
          <w:rFonts w:hint="eastAsia" w:ascii="仿宋" w:hAnsi="仿宋" w:eastAsia="仿宋" w:cs="仿宋"/>
          <w:sz w:val="24"/>
          <w:szCs w:val="24"/>
        </w:rPr>
        <w:t>。</w:t>
      </w:r>
    </w:p>
    <w:p w14:paraId="4D393636">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四、</w:t>
      </w:r>
      <w:r>
        <w:rPr>
          <w:rFonts w:hint="eastAsia" w:ascii="仿宋" w:hAnsi="仿宋" w:eastAsia="仿宋" w:cs="仿宋"/>
          <w:b/>
          <w:bCs/>
          <w:color w:val="0D0D0D"/>
          <w:kern w:val="2"/>
          <w:sz w:val="31"/>
          <w:szCs w:val="31"/>
        </w:rPr>
        <w:t>★</w:t>
      </w:r>
      <w:r>
        <w:rPr>
          <w:rFonts w:hint="eastAsia" w:ascii="仿宋" w:hAnsi="仿宋" w:eastAsia="仿宋" w:cs="仿宋"/>
          <w:b/>
          <w:bCs/>
          <w:sz w:val="24"/>
          <w:szCs w:val="24"/>
          <w:lang w:val="en-US" w:eastAsia="zh-CN"/>
        </w:rPr>
        <w:t>人员配置</w:t>
      </w:r>
    </w:p>
    <w:p w14:paraId="5C7411CF">
      <w:pPr>
        <w:pStyle w:val="16"/>
        <w:keepNext w:val="0"/>
        <w:keepLines w:val="0"/>
        <w:pageBreakBefore w:val="0"/>
        <w:numPr>
          <w:ilvl w:val="0"/>
          <w:numId w:val="0"/>
        </w:numPr>
        <w:kinsoku/>
        <w:wordWrap/>
        <w:overflowPunct/>
        <w:topLinePunct w:val="0"/>
        <w:autoSpaceDE/>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lang w:val="en-US" w:eastAsia="zh-CN"/>
        </w:rPr>
        <w:t>1.</w:t>
      </w:r>
      <w:r>
        <w:rPr>
          <w:rFonts w:hint="eastAsia" w:ascii="仿宋" w:hAnsi="仿宋" w:eastAsia="仿宋" w:cs="仿宋"/>
          <w:sz w:val="24"/>
          <w:szCs w:val="24"/>
          <w:lang w:val="en-US" w:eastAsia="zh-CN"/>
        </w:rPr>
        <w:t>项目负责人（1人）：</w:t>
      </w:r>
      <w:r>
        <w:rPr>
          <w:rFonts w:hint="eastAsia" w:ascii="仿宋" w:hAnsi="仿宋" w:eastAsia="仿宋" w:cs="仿宋"/>
          <w:sz w:val="24"/>
          <w:szCs w:val="24"/>
        </w:rPr>
        <w:t>项目负责人须持有有效的电梯安全管理 A 证，具备助理工程师或以上职称，为本单位</w:t>
      </w:r>
      <w:r>
        <w:rPr>
          <w:rFonts w:hint="eastAsia" w:ascii="仿宋" w:hAnsi="仿宋" w:eastAsia="仿宋" w:cs="仿宋"/>
          <w:sz w:val="24"/>
          <w:szCs w:val="24"/>
          <w:lang w:val="en-US" w:eastAsia="zh-CN"/>
        </w:rPr>
        <w:t>正式员工</w:t>
      </w:r>
      <w:r>
        <w:rPr>
          <w:rFonts w:hint="eastAsia" w:ascii="仿宋" w:hAnsi="仿宋" w:eastAsia="仿宋" w:cs="仿宋"/>
          <w:sz w:val="24"/>
          <w:szCs w:val="24"/>
        </w:rPr>
        <w:t>。</w:t>
      </w:r>
    </w:p>
    <w:p w14:paraId="6D6D6E9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2.专职技术人员</w:t>
      </w:r>
      <w:r>
        <w:rPr>
          <w:rFonts w:hint="eastAsia" w:ascii="仿宋" w:hAnsi="仿宋" w:eastAsia="仿宋" w:cs="仿宋"/>
          <w:sz w:val="24"/>
          <w:szCs w:val="24"/>
          <w:lang w:val="en-US" w:eastAsia="zh-CN"/>
        </w:rPr>
        <w:t>（1人）</w:t>
      </w:r>
      <w:r>
        <w:rPr>
          <w:rFonts w:hint="eastAsia" w:ascii="仿宋" w:hAnsi="仿宋" w:eastAsia="仿宋" w:cs="仿宋"/>
          <w:kern w:val="2"/>
          <w:sz w:val="24"/>
          <w:szCs w:val="24"/>
          <w:lang w:val="en-US" w:eastAsia="zh-CN" w:bidi="ar-SA"/>
        </w:rPr>
        <w:t>：须具有机械、电气、机电一体化相关专业（至少其中之一）助理工程师或以上职称，为本单位</w:t>
      </w:r>
      <w:r>
        <w:rPr>
          <w:rFonts w:hint="eastAsia" w:ascii="仿宋" w:hAnsi="仿宋" w:eastAsia="仿宋" w:cs="仿宋"/>
          <w:sz w:val="24"/>
          <w:szCs w:val="24"/>
          <w:lang w:val="en-US" w:eastAsia="zh-CN"/>
        </w:rPr>
        <w:t>正式员工</w:t>
      </w:r>
      <w:r>
        <w:rPr>
          <w:rFonts w:hint="eastAsia" w:ascii="仿宋" w:hAnsi="仿宋" w:eastAsia="仿宋" w:cs="仿宋"/>
          <w:kern w:val="2"/>
          <w:sz w:val="24"/>
          <w:szCs w:val="24"/>
          <w:lang w:val="en-US" w:eastAsia="zh-CN" w:bidi="ar-SA"/>
        </w:rPr>
        <w:t>。</w:t>
      </w:r>
    </w:p>
    <w:p w14:paraId="6AD273D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 维保作业人员</w:t>
      </w:r>
      <w:r>
        <w:rPr>
          <w:rFonts w:hint="eastAsia" w:ascii="仿宋" w:hAnsi="仿宋" w:eastAsia="仿宋" w:cs="仿宋"/>
          <w:sz w:val="24"/>
          <w:szCs w:val="24"/>
          <w:lang w:val="en-US" w:eastAsia="zh-CN"/>
        </w:rPr>
        <w:t>（2人）</w:t>
      </w:r>
      <w:r>
        <w:rPr>
          <w:rFonts w:hint="eastAsia" w:ascii="仿宋" w:hAnsi="仿宋" w:eastAsia="仿宋" w:cs="仿宋"/>
          <w:kern w:val="2"/>
          <w:sz w:val="24"/>
          <w:szCs w:val="24"/>
          <w:lang w:val="en-US" w:eastAsia="zh-CN" w:bidi="ar-SA"/>
        </w:rPr>
        <w:t>：所有上岗人员须持有有效的特种设备作业人员证（电梯修理 T 证），人证合一、可查询，为本单位</w:t>
      </w:r>
      <w:r>
        <w:rPr>
          <w:rFonts w:hint="eastAsia" w:ascii="仿宋" w:hAnsi="仿宋" w:eastAsia="仿宋" w:cs="仿宋"/>
          <w:sz w:val="24"/>
          <w:szCs w:val="24"/>
          <w:lang w:val="en-US" w:eastAsia="zh-CN"/>
        </w:rPr>
        <w:t>正式员工</w:t>
      </w:r>
      <w:r>
        <w:rPr>
          <w:rFonts w:hint="eastAsia" w:ascii="仿宋" w:hAnsi="仿宋" w:eastAsia="仿宋" w:cs="仿宋"/>
          <w:kern w:val="2"/>
          <w:sz w:val="24"/>
          <w:szCs w:val="24"/>
          <w:lang w:val="en-US" w:eastAsia="zh-CN" w:bidi="ar-SA"/>
        </w:rPr>
        <w:t>。</w:t>
      </w:r>
    </w:p>
    <w:p w14:paraId="4F8FC8BF">
      <w:pPr>
        <w:pStyle w:val="16"/>
        <w:keepNext w:val="0"/>
        <w:keepLines w:val="0"/>
        <w:pageBreakBefore w:val="0"/>
        <w:numPr>
          <w:ilvl w:val="0"/>
          <w:numId w:val="0"/>
        </w:numPr>
        <w:kinsoku/>
        <w:wordWrap/>
        <w:overflowPunct/>
        <w:topLinePunct w:val="0"/>
        <w:autoSpaceDE/>
        <w:autoSpaceDN/>
        <w:bidi w:val="0"/>
        <w:adjustRightInd/>
        <w:spacing w:line="360" w:lineRule="auto"/>
        <w:ind w:firstLine="0" w:firstLineChars="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4.质量检验人员</w:t>
      </w:r>
      <w:r>
        <w:rPr>
          <w:rFonts w:hint="eastAsia" w:ascii="仿宋" w:hAnsi="仿宋" w:eastAsia="仿宋" w:cs="仿宋"/>
          <w:sz w:val="24"/>
          <w:szCs w:val="24"/>
          <w:lang w:val="en-US" w:eastAsia="zh-CN"/>
        </w:rPr>
        <w:t>（1人）</w:t>
      </w:r>
      <w:r>
        <w:rPr>
          <w:rFonts w:hint="eastAsia" w:ascii="仿宋" w:hAnsi="仿宋" w:eastAsia="仿宋" w:cs="仿宋"/>
          <w:kern w:val="2"/>
          <w:sz w:val="24"/>
          <w:szCs w:val="24"/>
          <w:lang w:val="en-US" w:eastAsia="zh-CN" w:bidi="ar-SA"/>
        </w:rPr>
        <w:t>：须持有电梯修理 T 证或特种设备安全管理人员 A 证或机电类助理工程师或以上职称，为本单位</w:t>
      </w:r>
      <w:r>
        <w:rPr>
          <w:rFonts w:hint="eastAsia" w:ascii="仿宋" w:hAnsi="仿宋" w:eastAsia="仿宋" w:cs="仿宋"/>
          <w:sz w:val="24"/>
          <w:szCs w:val="24"/>
          <w:lang w:val="en-US" w:eastAsia="zh-CN"/>
        </w:rPr>
        <w:t>正式员工</w:t>
      </w:r>
      <w:r>
        <w:rPr>
          <w:rFonts w:hint="eastAsia" w:ascii="仿宋" w:hAnsi="仿宋" w:eastAsia="仿宋" w:cs="仿宋"/>
          <w:kern w:val="2"/>
          <w:sz w:val="24"/>
          <w:szCs w:val="24"/>
          <w:lang w:val="en-US" w:eastAsia="zh-CN" w:bidi="ar-SA"/>
        </w:rPr>
        <w:t>。</w:t>
      </w:r>
    </w:p>
    <w:p w14:paraId="6D838830">
      <w:pPr>
        <w:pStyle w:val="16"/>
        <w:keepNext w:val="0"/>
        <w:keepLines w:val="0"/>
        <w:pageBreakBefore w:val="0"/>
        <w:numPr>
          <w:ilvl w:val="0"/>
          <w:numId w:val="0"/>
        </w:numPr>
        <w:kinsoku/>
        <w:wordWrap/>
        <w:overflowPunct/>
        <w:topLinePunct w:val="0"/>
        <w:autoSpaceDE/>
        <w:autoSpaceDN/>
        <w:bidi w:val="0"/>
        <w:adjustRightInd/>
        <w:spacing w:line="360" w:lineRule="auto"/>
        <w:ind w:firstLine="0" w:firstLineChars="0"/>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注：以上人员配置</w:t>
      </w:r>
      <w:r>
        <w:rPr>
          <w:rFonts w:hint="eastAsia" w:ascii="仿宋" w:hAnsi="仿宋" w:eastAsia="仿宋" w:cs="仿宋"/>
          <w:color w:val="0D0D0D"/>
          <w:sz w:val="24"/>
          <w:szCs w:val="24"/>
          <w:lang w:val="en-US" w:eastAsia="zh-CN"/>
        </w:rPr>
        <w:t>响应时须提供职称证书、正式员工证明复印件。</w:t>
      </w:r>
    </w:p>
    <w:p w14:paraId="5810D94A">
      <w:pPr>
        <w:pStyle w:val="16"/>
        <w:keepNext w:val="0"/>
        <w:keepLines w:val="0"/>
        <w:pageBreakBefore w:val="0"/>
        <w:numPr>
          <w:ilvl w:val="0"/>
          <w:numId w:val="0"/>
        </w:numPr>
        <w:kinsoku/>
        <w:wordWrap/>
        <w:overflowPunct/>
        <w:topLinePunct w:val="0"/>
        <w:autoSpaceDN/>
        <w:bidi w:val="0"/>
        <w:adjustRightInd/>
        <w:spacing w:line="360" w:lineRule="auto"/>
        <w:ind w:firstLine="0" w:firstLineChars="0"/>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五、</w:t>
      </w:r>
      <w:r>
        <w:rPr>
          <w:rFonts w:hint="eastAsia" w:ascii="仿宋" w:hAnsi="仿宋" w:eastAsia="仿宋" w:cs="仿宋"/>
          <w:color w:val="0D0D0D"/>
          <w:kern w:val="2"/>
          <w:sz w:val="31"/>
          <w:szCs w:val="31"/>
        </w:rPr>
        <w:t>★</w:t>
      </w:r>
      <w:r>
        <w:rPr>
          <w:rFonts w:hint="eastAsia" w:ascii="仿宋" w:hAnsi="仿宋" w:eastAsia="仿宋" w:cs="仿宋"/>
          <w:b/>
          <w:bCs/>
          <w:sz w:val="24"/>
          <w:szCs w:val="24"/>
        </w:rPr>
        <w:t>商务要求：</w:t>
      </w:r>
    </w:p>
    <w:p w14:paraId="0FAD1D01">
      <w:pPr>
        <w:pStyle w:val="16"/>
        <w:keepNext w:val="0"/>
        <w:keepLines w:val="0"/>
        <w:pageBreakBefore w:val="0"/>
        <w:numPr>
          <w:ilvl w:val="0"/>
          <w:numId w:val="13"/>
        </w:numPr>
        <w:kinsoku/>
        <w:wordWrap/>
        <w:overflowPunct/>
        <w:topLinePunct w:val="0"/>
        <w:autoSpaceDN/>
        <w:bidi w:val="0"/>
        <w:adjustRightInd/>
        <w:spacing w:line="36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付</w:t>
      </w:r>
      <w:r>
        <w:rPr>
          <w:rFonts w:hint="eastAsia" w:ascii="仿宋" w:hAnsi="仿宋" w:eastAsia="仿宋" w:cs="仿宋"/>
          <w:color w:val="0D0D0D"/>
          <w:kern w:val="2"/>
          <w:sz w:val="24"/>
          <w:szCs w:val="24"/>
          <w:lang w:val="en-US" w:eastAsia="zh-CN"/>
        </w:rPr>
        <w:t>款方式：</w:t>
      </w:r>
    </w:p>
    <w:p w14:paraId="6141A1AB">
      <w:pPr>
        <w:pStyle w:val="16"/>
        <w:keepNext w:val="0"/>
        <w:keepLines w:val="0"/>
        <w:pageBreakBefore w:val="0"/>
        <w:numPr>
          <w:ilvl w:val="0"/>
          <w:numId w:val="14"/>
        </w:numPr>
        <w:kinsoku/>
        <w:wordWrap/>
        <w:overflowPunct/>
        <w:topLinePunct w:val="0"/>
        <w:autoSpaceDN/>
        <w:bidi w:val="0"/>
        <w:adjustRightInd/>
        <w:spacing w:line="36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color w:val="0D0D0D"/>
          <w:kern w:val="2"/>
          <w:sz w:val="24"/>
          <w:szCs w:val="24"/>
          <w:lang w:val="en-US" w:eastAsia="zh-CN"/>
        </w:rPr>
        <w:t xml:space="preserve">维保部分：合同签订生效服务期开始，服务满 6 个月且经采购人阶段性验收合格后，供应商应在5 日内向采购人提供合法有效票据及其他相关请款资料；采购人自收到上述票据及资料之日起55 日内，支付服务费用的 50%。当服务期届满，经采购人年度考核及整体验收合格后，供应商应在5 日内向采购人提供合法有效票据及其他相关请款资料；采购人自收到上述票据及资料之日起55 日内，支付该年度剩余 50% 服务费用。 </w:t>
      </w:r>
    </w:p>
    <w:p w14:paraId="36352585">
      <w:pPr>
        <w:pStyle w:val="16"/>
        <w:keepNext w:val="0"/>
        <w:keepLines w:val="0"/>
        <w:pageBreakBefore w:val="0"/>
        <w:numPr>
          <w:ilvl w:val="0"/>
          <w:numId w:val="14"/>
        </w:numPr>
        <w:kinsoku/>
        <w:wordWrap/>
        <w:overflowPunct/>
        <w:topLinePunct w:val="0"/>
        <w:autoSpaceDN/>
        <w:bidi w:val="0"/>
        <w:adjustRightInd/>
        <w:spacing w:line="36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color w:val="0D0D0D"/>
          <w:kern w:val="2"/>
          <w:sz w:val="24"/>
          <w:szCs w:val="24"/>
          <w:lang w:val="en-US" w:eastAsia="zh-CN"/>
        </w:rPr>
        <w:t>维修或更换部分:按实结算，每月结算一次费用。每次维修完成后，供应商须根据本项目成交单价及实际服务情况向采购人提供结算费用清单进行确认，并在确认后5日内向采购人提供合法有效票据及其他相关请款资料，采购人接到供应商请款资料后的55日内，向供应商全额支付上述结算费用。支付上限:8万元。如存在因考核等原因导致的扣款，应在支付前予以扣除。</w:t>
      </w:r>
    </w:p>
    <w:p w14:paraId="50104D01">
      <w:pPr>
        <w:pStyle w:val="16"/>
        <w:keepNext w:val="0"/>
        <w:keepLines w:val="0"/>
        <w:pageBreakBefore w:val="0"/>
        <w:numPr>
          <w:ilvl w:val="0"/>
          <w:numId w:val="13"/>
        </w:numPr>
        <w:kinsoku/>
        <w:wordWrap/>
        <w:overflowPunct/>
        <w:topLinePunct w:val="0"/>
        <w:autoSpaceDN/>
        <w:bidi w:val="0"/>
        <w:adjustRightInd/>
        <w:spacing w:line="36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color w:val="0D0D0D"/>
          <w:kern w:val="2"/>
          <w:sz w:val="24"/>
          <w:szCs w:val="24"/>
          <w:highlight w:val="none"/>
          <w:lang w:val="en-US" w:eastAsia="zh-CN"/>
        </w:rPr>
        <w:t>服务地点：四川省人民医院中和护校，GLP实验室，GLP实训楼、动物研究所。</w:t>
      </w:r>
    </w:p>
    <w:p w14:paraId="2EA52BE2">
      <w:pPr>
        <w:pStyle w:val="16"/>
        <w:keepNext w:val="0"/>
        <w:keepLines w:val="0"/>
        <w:pageBreakBefore w:val="0"/>
        <w:numPr>
          <w:ilvl w:val="0"/>
          <w:numId w:val="13"/>
        </w:numPr>
        <w:kinsoku/>
        <w:wordWrap/>
        <w:overflowPunct/>
        <w:topLinePunct w:val="0"/>
        <w:autoSpaceDN/>
        <w:bidi w:val="0"/>
        <w:adjustRightInd/>
        <w:spacing w:line="36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color w:val="0D0D0D"/>
          <w:kern w:val="2"/>
          <w:sz w:val="24"/>
          <w:szCs w:val="24"/>
          <w:lang w:val="en-US" w:eastAsia="zh-CN"/>
        </w:rPr>
        <w:t xml:space="preserve">服务期限：自2026年7月29日-2029年7月28日，3年，合同一年一签，经采购人考核合格后，续签下一年度合同。 </w:t>
      </w:r>
    </w:p>
    <w:p w14:paraId="30945A2B">
      <w:pPr>
        <w:pStyle w:val="16"/>
        <w:keepNext w:val="0"/>
        <w:keepLines w:val="0"/>
        <w:pageBreakBefore w:val="0"/>
        <w:numPr>
          <w:ilvl w:val="0"/>
          <w:numId w:val="13"/>
        </w:numPr>
        <w:kinsoku/>
        <w:wordWrap/>
        <w:overflowPunct/>
        <w:topLinePunct w:val="0"/>
        <w:autoSpaceDN/>
        <w:bidi w:val="0"/>
        <w:adjustRightInd/>
        <w:spacing w:line="360" w:lineRule="auto"/>
        <w:ind w:left="425" w:leftChars="0" w:hanging="425"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验收方案：</w:t>
      </w:r>
    </w:p>
    <w:p w14:paraId="547CE88D">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(1)验收时间：供应商完成服务期内每半年的服务内容后5日内通知采购人验收</w:t>
      </w:r>
      <w:r>
        <w:rPr>
          <w:rFonts w:hint="eastAsia" w:ascii="仿宋" w:hAnsi="仿宋" w:eastAsia="仿宋" w:cs="仿宋"/>
          <w:color w:val="0D0D0D"/>
          <w:kern w:val="2"/>
          <w:sz w:val="24"/>
          <w:szCs w:val="24"/>
          <w:lang w:val="en-US" w:eastAsia="zh-CN"/>
        </w:rPr>
        <w:t>，采购人接供应商通知后10日内组织验收。</w:t>
      </w:r>
    </w:p>
    <w:p w14:paraId="23D55B85">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(2)验收主体：采购人；</w:t>
      </w:r>
    </w:p>
    <w:p w14:paraId="64EB06E1">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(3)验收方式：现场整体验收；</w:t>
      </w:r>
    </w:p>
    <w:p w14:paraId="60D9DFC2">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(4)验收程序：</w:t>
      </w:r>
      <w:r>
        <w:rPr>
          <w:rFonts w:hint="eastAsia" w:ascii="仿宋" w:hAnsi="仿宋" w:eastAsia="仿宋" w:cs="仿宋"/>
          <w:color w:val="0D0D0D"/>
          <w:kern w:val="2"/>
          <w:sz w:val="24"/>
          <w:szCs w:val="24"/>
          <w:lang w:val="en-US" w:eastAsia="zh-CN"/>
        </w:rPr>
        <w:t>分期/分段验收</w:t>
      </w:r>
      <w:r>
        <w:rPr>
          <w:rFonts w:hint="eastAsia" w:ascii="仿宋" w:hAnsi="仿宋" w:eastAsia="仿宋" w:cs="仿宋"/>
          <w:color w:val="0D0D0D"/>
          <w:kern w:val="2"/>
          <w:sz w:val="24"/>
          <w:szCs w:val="24"/>
          <w:lang w:eastAsia="zh-CN"/>
        </w:rPr>
        <w:t>；</w:t>
      </w:r>
    </w:p>
    <w:p w14:paraId="6D1EF9C4">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(5)验收内容:</w:t>
      </w:r>
      <w:r>
        <w:rPr>
          <w:rFonts w:hint="eastAsia" w:ascii="仿宋" w:hAnsi="仿宋" w:eastAsia="仿宋" w:cs="仿宋"/>
          <w:color w:val="0D0D0D"/>
          <w:kern w:val="2"/>
          <w:sz w:val="24"/>
          <w:szCs w:val="24"/>
          <w:lang w:val="en-US" w:eastAsia="zh-CN"/>
        </w:rPr>
        <w:t>按照基于本项目采购需求编制的采购文件要求及供应商响应文件情况，由供应商向采购人提供的每半年的全部服务内容</w:t>
      </w:r>
      <w:r>
        <w:rPr>
          <w:rFonts w:hint="eastAsia" w:ascii="仿宋" w:hAnsi="仿宋" w:eastAsia="仿宋" w:cs="仿宋"/>
          <w:color w:val="0D0D0D"/>
          <w:kern w:val="2"/>
          <w:sz w:val="24"/>
          <w:szCs w:val="24"/>
          <w:lang w:eastAsia="zh-CN"/>
        </w:rPr>
        <w:t>；</w:t>
      </w:r>
    </w:p>
    <w:p w14:paraId="4BC1A221">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(6)验收组织方式：自行验收；</w:t>
      </w:r>
    </w:p>
    <w:p w14:paraId="2EBF2DD6">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(7)是否邀请本项目的其它供应商:否;</w:t>
      </w:r>
    </w:p>
    <w:p w14:paraId="143FCA27">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(8)是否邀请专家：否；</w:t>
      </w:r>
    </w:p>
    <w:p w14:paraId="414829DF">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(9)是否邀请服务对象：否；</w:t>
      </w:r>
    </w:p>
    <w:p w14:paraId="4579CB89">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(10)是否邀请第三方检测机构:否</w:t>
      </w:r>
    </w:p>
    <w:p w14:paraId="383818C4">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(11)验收标准：</w:t>
      </w:r>
    </w:p>
    <w:p w14:paraId="3BC0449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1)国家相关法律法规、行业标准、技术规范。</w:t>
      </w:r>
    </w:p>
    <w:p w14:paraId="0FD9D2FA">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2)基于本项目采购需求编制的采购文件相关技术、服务要求、供应商响应文件相关响应内容。</w:t>
      </w:r>
    </w:p>
    <w:p w14:paraId="6CCE253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3)产品生产厂家出具的产品说明书、技术白皮书、医疗器械注册证或备案凭证等官方技术资料（如涉及）。</w:t>
      </w:r>
    </w:p>
    <w:p w14:paraId="302DC536">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4)如验收时，采购人与供应商认为本项目验收标准中的技术指标、质量要求等内容存在相互抵触或对其理解存在异议，应按照其中更严格的要求、标准等进行验收。</w:t>
      </w:r>
    </w:p>
    <w:p w14:paraId="2DE468A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5).按照《财政部关于进一步加强政府采购需求和履约验收管理的指导意见》（财库〔2016〕205号）的要求进行验收。（如本项目不涉及政府采购，将参照此条款）。</w:t>
      </w:r>
    </w:p>
    <w:p w14:paraId="51F03A09">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6)如本项目验收方式为考核验收，则考核结果须为合格。</w:t>
      </w:r>
    </w:p>
    <w:p w14:paraId="19B3B54B">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479" w:leftChars="228" w:right="0" w:rightChars="0" w:firstLine="0"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7)其它标准:无</w:t>
      </w:r>
    </w:p>
    <w:p w14:paraId="385A5544">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479" w:leftChars="228" w:right="0" w:righ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color w:val="0D0D0D"/>
          <w:kern w:val="2"/>
          <w:sz w:val="24"/>
          <w:szCs w:val="24"/>
          <w:lang w:val="en-US" w:eastAsia="zh-CN"/>
        </w:rPr>
        <w:t>12</w:t>
      </w:r>
      <w:r>
        <w:rPr>
          <w:rFonts w:hint="eastAsia" w:ascii="仿宋" w:hAnsi="仿宋" w:eastAsia="仿宋" w:cs="仿宋"/>
          <w:color w:val="0D0D0D"/>
          <w:kern w:val="2"/>
          <w:sz w:val="24"/>
          <w:szCs w:val="24"/>
          <w:lang w:eastAsia="zh-CN"/>
        </w:rPr>
        <w:t>）履约验收其它事项：无</w:t>
      </w:r>
    </w:p>
    <w:p w14:paraId="77AF0BD2">
      <w:pPr>
        <w:pStyle w:val="16"/>
        <w:keepNext w:val="0"/>
        <w:keepLines w:val="0"/>
        <w:pageBreakBefore w:val="0"/>
        <w:numPr>
          <w:ilvl w:val="0"/>
          <w:numId w:val="0"/>
        </w:numPr>
        <w:kinsoku/>
        <w:wordWrap/>
        <w:overflowPunct/>
        <w:topLinePunct w:val="0"/>
        <w:autoSpaceDN/>
        <w:bidi w:val="0"/>
        <w:adjustRightInd/>
        <w:spacing w:line="360" w:lineRule="auto"/>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六</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其他要求：</w:t>
      </w:r>
    </w:p>
    <w:p w14:paraId="6C1F93FF">
      <w:pPr>
        <w:pStyle w:val="16"/>
        <w:keepNext w:val="0"/>
        <w:keepLines w:val="0"/>
        <w:pageBreakBefore w:val="0"/>
        <w:numPr>
          <w:ilvl w:val="-1"/>
          <w:numId w:val="0"/>
        </w:numPr>
        <w:kinsoku/>
        <w:wordWrap/>
        <w:overflowPunct/>
        <w:topLinePunct w:val="0"/>
        <w:autoSpaceDN/>
        <w:bidi w:val="0"/>
        <w:adjustRightInd/>
        <w:spacing w:line="360" w:lineRule="auto"/>
        <w:ind w:left="0" w:firstLine="0"/>
        <w:textAlignment w:val="auto"/>
        <w:rPr>
          <w:rFonts w:hint="eastAsia" w:ascii="仿宋" w:hAnsi="仿宋" w:eastAsia="仿宋" w:cs="仿宋"/>
          <w:color w:val="0D0D0D"/>
          <w:sz w:val="24"/>
          <w:szCs w:val="24"/>
          <w:lang w:val="en-US" w:eastAsia="zh-CN"/>
        </w:rPr>
      </w:pPr>
      <w:r>
        <w:rPr>
          <w:rFonts w:hint="eastAsia" w:ascii="仿宋" w:hAnsi="仿宋" w:eastAsia="仿宋" w:cs="仿宋"/>
          <w:color w:val="0D0D0D"/>
          <w:sz w:val="24"/>
          <w:szCs w:val="24"/>
          <w:lang w:val="en-US" w:eastAsia="zh-CN"/>
        </w:rPr>
        <w:t>1、技术负责人：须具有高级工程师职称，且职称专业或学历专业为机械、电气类相关专业；响应时须提供职称证书、学历证明复印件。</w:t>
      </w:r>
    </w:p>
    <w:p w14:paraId="3E76364F">
      <w:pPr>
        <w:pStyle w:val="16"/>
        <w:keepNext w:val="0"/>
        <w:keepLines w:val="0"/>
        <w:pageBreakBefore w:val="0"/>
        <w:numPr>
          <w:ilvl w:val="-1"/>
          <w:numId w:val="0"/>
        </w:numPr>
        <w:kinsoku/>
        <w:wordWrap/>
        <w:overflowPunct/>
        <w:topLinePunct w:val="0"/>
        <w:autoSpaceDN/>
        <w:bidi w:val="0"/>
        <w:adjustRightInd/>
        <w:spacing w:line="360" w:lineRule="auto"/>
        <w:ind w:left="0" w:firstLine="0"/>
        <w:textAlignment w:val="auto"/>
        <w:rPr>
          <w:rFonts w:hint="eastAsia" w:ascii="仿宋" w:hAnsi="仿宋" w:eastAsia="仿宋" w:cs="仿宋"/>
          <w:color w:val="0D0D0D"/>
          <w:sz w:val="24"/>
          <w:szCs w:val="24"/>
          <w:lang w:val="en-US" w:eastAsia="zh-CN"/>
        </w:rPr>
      </w:pPr>
      <w:r>
        <w:rPr>
          <w:rFonts w:hint="eastAsia" w:ascii="仿宋" w:hAnsi="仿宋" w:eastAsia="仿宋" w:cs="仿宋"/>
          <w:color w:val="0D0D0D"/>
          <w:sz w:val="24"/>
          <w:szCs w:val="24"/>
          <w:lang w:val="en-US" w:eastAsia="zh-CN"/>
        </w:rPr>
        <w:t>2、拟投入本项目的质量保证工程师须具备工程师及以上专业技术职称；</w:t>
      </w:r>
    </w:p>
    <w:p w14:paraId="04540CCB">
      <w:pPr>
        <w:pStyle w:val="16"/>
        <w:keepNext w:val="0"/>
        <w:keepLines w:val="0"/>
        <w:pageBreakBefore w:val="0"/>
        <w:numPr>
          <w:ilvl w:val="-1"/>
          <w:numId w:val="0"/>
        </w:numPr>
        <w:kinsoku/>
        <w:wordWrap/>
        <w:overflowPunct/>
        <w:topLinePunct w:val="0"/>
        <w:autoSpaceDN/>
        <w:bidi w:val="0"/>
        <w:adjustRightInd/>
        <w:spacing w:line="360" w:lineRule="auto"/>
        <w:ind w:left="0" w:firstLine="0"/>
        <w:textAlignment w:val="auto"/>
        <w:rPr>
          <w:rFonts w:hint="eastAsia" w:ascii="仿宋" w:hAnsi="仿宋" w:eastAsia="仿宋" w:cs="仿宋"/>
          <w:color w:val="0D0D0D"/>
          <w:sz w:val="24"/>
          <w:szCs w:val="24"/>
          <w:lang w:val="en-US" w:eastAsia="zh-CN"/>
        </w:rPr>
      </w:pPr>
      <w:r>
        <w:rPr>
          <w:rFonts w:hint="eastAsia" w:ascii="仿宋" w:hAnsi="仿宋" w:eastAsia="仿宋" w:cs="仿宋"/>
          <w:color w:val="0D0D0D"/>
          <w:sz w:val="24"/>
          <w:szCs w:val="24"/>
          <w:lang w:val="en-US" w:eastAsia="zh-CN"/>
        </w:rPr>
        <w:t>3、拟投入本项目的工艺与焊接、检验与试验、现场施工的质量控制系统责任人员具备助理工程师及以上专业技术职称；</w:t>
      </w:r>
    </w:p>
    <w:p w14:paraId="1C208095">
      <w:pPr>
        <w:pStyle w:val="16"/>
        <w:keepNext w:val="0"/>
        <w:keepLines w:val="0"/>
        <w:pageBreakBefore w:val="0"/>
        <w:numPr>
          <w:ilvl w:val="-1"/>
          <w:numId w:val="0"/>
        </w:numPr>
        <w:kinsoku/>
        <w:wordWrap/>
        <w:overflowPunct/>
        <w:topLinePunct w:val="0"/>
        <w:autoSpaceDN/>
        <w:bidi w:val="0"/>
        <w:adjustRightInd/>
        <w:spacing w:line="360" w:lineRule="auto"/>
        <w:ind w:left="0" w:firstLine="0"/>
        <w:textAlignment w:val="auto"/>
        <w:rPr>
          <w:rFonts w:hint="eastAsia" w:ascii="仿宋" w:hAnsi="仿宋" w:eastAsia="仿宋" w:cs="仿宋"/>
          <w:color w:val="0D0D0D"/>
          <w:sz w:val="24"/>
          <w:szCs w:val="24"/>
          <w:lang w:val="en-US" w:eastAsia="zh-CN"/>
        </w:rPr>
      </w:pPr>
      <w:r>
        <w:rPr>
          <w:rFonts w:hint="eastAsia" w:ascii="仿宋" w:hAnsi="仿宋" w:eastAsia="仿宋" w:cs="仿宋"/>
          <w:color w:val="0D0D0D"/>
          <w:sz w:val="24"/>
          <w:szCs w:val="24"/>
          <w:lang w:val="en-US" w:eastAsia="zh-CN"/>
        </w:rPr>
        <w:t>4、项目负责人：须由专业技术人员担任；职称评分标准：具有助理工程师及以上职称；响应时须提供职称证书复印件。</w:t>
      </w:r>
    </w:p>
    <w:p w14:paraId="70C1CC12">
      <w:pPr>
        <w:pStyle w:val="16"/>
        <w:keepNext w:val="0"/>
        <w:keepLines w:val="0"/>
        <w:pageBreakBefore w:val="0"/>
        <w:numPr>
          <w:ilvl w:val="-1"/>
          <w:numId w:val="0"/>
        </w:numPr>
        <w:kinsoku/>
        <w:wordWrap/>
        <w:overflowPunct/>
        <w:topLinePunct w:val="0"/>
        <w:autoSpaceDN/>
        <w:bidi w:val="0"/>
        <w:adjustRightInd/>
        <w:spacing w:line="360" w:lineRule="auto"/>
        <w:ind w:left="0" w:firstLine="0"/>
        <w:textAlignment w:val="auto"/>
        <w:rPr>
          <w:rFonts w:hint="eastAsia" w:ascii="仿宋" w:hAnsi="仿宋" w:eastAsia="仿宋" w:cs="仿宋"/>
          <w:color w:val="0D0D0D"/>
          <w:sz w:val="24"/>
          <w:szCs w:val="24"/>
          <w:lang w:val="en-US" w:eastAsia="zh-CN"/>
        </w:rPr>
      </w:pPr>
      <w:r>
        <w:rPr>
          <w:rFonts w:hint="eastAsia" w:ascii="仿宋" w:hAnsi="仿宋" w:eastAsia="仿宋" w:cs="仿宋"/>
          <w:color w:val="0D0D0D"/>
          <w:sz w:val="24"/>
          <w:szCs w:val="24"/>
          <w:lang w:val="en-US" w:eastAsia="zh-CN"/>
        </w:rPr>
        <w:t>5、拟投入持电梯修理作业资格证（T 证）人员持证满 6 年及以上或取得电梯安装维修工中级及以上职业技能等级人员；提供电梯修理作业证、职业技能等级证书复印件。</w:t>
      </w:r>
    </w:p>
    <w:p w14:paraId="78526D48">
      <w:pPr>
        <w:pStyle w:val="16"/>
        <w:keepNext w:val="0"/>
        <w:keepLines w:val="0"/>
        <w:pageBreakBefore w:val="0"/>
        <w:numPr>
          <w:ilvl w:val="-1"/>
          <w:numId w:val="0"/>
        </w:numPr>
        <w:kinsoku/>
        <w:wordWrap/>
        <w:overflowPunct/>
        <w:topLinePunct w:val="0"/>
        <w:autoSpaceDN/>
        <w:bidi w:val="0"/>
        <w:adjustRightInd/>
        <w:spacing w:line="360" w:lineRule="auto"/>
        <w:ind w:left="0" w:firstLine="0"/>
        <w:textAlignment w:val="auto"/>
        <w:rPr>
          <w:rFonts w:hint="eastAsia" w:ascii="仿宋" w:hAnsi="仿宋" w:eastAsia="仿宋" w:cs="仿宋"/>
          <w:color w:val="0D0D0D"/>
          <w:sz w:val="24"/>
          <w:szCs w:val="24"/>
          <w:lang w:val="en-US" w:eastAsia="zh-CN"/>
        </w:rPr>
      </w:pPr>
      <w:r>
        <w:rPr>
          <w:rFonts w:hint="eastAsia" w:ascii="仿宋" w:hAnsi="仿宋" w:eastAsia="仿宋" w:cs="仿宋"/>
          <w:color w:val="0D0D0D"/>
          <w:sz w:val="24"/>
          <w:szCs w:val="24"/>
          <w:lang w:val="en-US" w:eastAsia="zh-CN"/>
        </w:rPr>
        <w:t>6、供应商针对本项目提供维保服务方案，包括但不限于①服务组织部署及维保技术实施方案、②质量管理体系及保证措施、③安全生产及文明作业管理措施、④应急处置、故障抢修及响应服务保障、⑤后期运维及增值保障措施。</w:t>
      </w:r>
    </w:p>
    <w:p w14:paraId="4CABA3EF">
      <w:pPr>
        <w:pStyle w:val="16"/>
        <w:keepNext w:val="0"/>
        <w:keepLines w:val="0"/>
        <w:pageBreakBefore w:val="0"/>
        <w:kinsoku/>
        <w:wordWrap/>
        <w:overflowPunct/>
        <w:topLinePunct w:val="0"/>
        <w:autoSpaceDN/>
        <w:bidi w:val="0"/>
        <w:adjustRightInd/>
        <w:spacing w:line="360" w:lineRule="auto"/>
        <w:ind w:firstLine="0"/>
        <w:textAlignment w:val="auto"/>
        <w:rPr>
          <w:rFonts w:hint="eastAsia" w:ascii="仿宋" w:hAnsi="仿宋" w:eastAsia="仿宋" w:cs="仿宋"/>
          <w:color w:val="0D0D0D"/>
          <w:sz w:val="24"/>
          <w:szCs w:val="24"/>
          <w:lang w:val="en-US" w:eastAsia="zh-CN"/>
        </w:rPr>
      </w:pPr>
      <w:r>
        <w:rPr>
          <w:rFonts w:hint="eastAsia" w:ascii="仿宋" w:hAnsi="仿宋" w:eastAsia="仿宋" w:cs="仿宋"/>
          <w:color w:val="0D0D0D"/>
          <w:sz w:val="24"/>
          <w:szCs w:val="24"/>
          <w:lang w:val="en-US" w:eastAsia="zh-CN"/>
        </w:rPr>
        <w:t>7、供应商须提供自 2023 年 1 月 1 日以来至少 1 个已完成或正在履约的类似业绩（类似业绩是指：电梯日常维护保养服务项目业绩，业绩须为乘客电梯 / 曳引直梯维保项目，电梯安装、改造、大修业绩不予认可），响应文件中须提供业绩合同复印件（加盖公章），合同须体现服务内容为电梯维保、服务期限、签订时间。</w:t>
      </w:r>
    </w:p>
    <w:p w14:paraId="4A6A2942">
      <w:pPr>
        <w:pStyle w:val="16"/>
        <w:keepNext w:val="0"/>
        <w:keepLines w:val="0"/>
        <w:pageBreakBefore w:val="0"/>
        <w:kinsoku/>
        <w:wordWrap/>
        <w:overflowPunct/>
        <w:topLinePunct w:val="0"/>
        <w:autoSpaceDN/>
        <w:bidi w:val="0"/>
        <w:adjustRightInd/>
        <w:spacing w:line="360" w:lineRule="auto"/>
        <w:ind w:firstLine="0"/>
        <w:textAlignment w:val="auto"/>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2"/>
        </w:rPr>
        <w:t>★</w:t>
      </w:r>
      <w:r>
        <w:rPr>
          <w:rFonts w:hint="eastAsia" w:ascii="仿宋" w:hAnsi="仿宋" w:eastAsia="仿宋" w:cs="仿宋"/>
          <w:sz w:val="24"/>
          <w:szCs w:val="24"/>
        </w:rPr>
        <w:t>”的条款为实质性要求，不满足将被作为无效响应处理。</w:t>
      </w:r>
    </w:p>
    <w:p w14:paraId="67D8A001">
      <w:pPr>
        <w:rPr>
          <w:rFonts w:hint="eastAsia" w:ascii="仿宋" w:hAnsi="仿宋" w:eastAsia="仿宋" w:cs="仿宋"/>
          <w:sz w:val="24"/>
          <w:szCs w:val="24"/>
        </w:rPr>
      </w:pPr>
      <w:r>
        <w:rPr>
          <w:rFonts w:hint="eastAsia" w:ascii="仿宋" w:hAnsi="仿宋" w:eastAsia="仿宋" w:cs="仿宋"/>
          <w:sz w:val="24"/>
          <w:szCs w:val="24"/>
        </w:rPr>
        <w:br w:type="page"/>
      </w:r>
    </w:p>
    <w:p w14:paraId="6741EECA">
      <w:pPr>
        <w:pStyle w:val="7"/>
        <w:spacing w:before="49" w:line="211" w:lineRule="auto"/>
        <w:jc w:val="left"/>
        <w:outlineLvl w:val="1"/>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附件1：电梯维保服务质月度考核表</w:t>
      </w:r>
    </w:p>
    <w:p w14:paraId="4A435B38">
      <w:pPr>
        <w:spacing w:line="91" w:lineRule="auto"/>
        <w:rPr>
          <w:rFonts w:hint="eastAsia" w:ascii="仿宋" w:hAnsi="仿宋" w:eastAsia="仿宋" w:cs="仿宋"/>
          <w:sz w:val="2"/>
        </w:rPr>
      </w:pPr>
    </w:p>
    <w:tbl>
      <w:tblPr>
        <w:tblStyle w:val="18"/>
        <w:tblW w:w="10281"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1904"/>
        <w:gridCol w:w="2045"/>
        <w:gridCol w:w="601"/>
        <w:gridCol w:w="2731"/>
        <w:gridCol w:w="3000"/>
      </w:tblGrid>
      <w:tr w14:paraId="76CCFD7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blHeader/>
        </w:trPr>
        <w:tc>
          <w:tcPr>
            <w:tcW w:w="1904" w:type="dxa"/>
            <w:vAlign w:val="center"/>
          </w:tcPr>
          <w:p w14:paraId="5EB86568">
            <w:pPr>
              <w:pageBreakBefore w:val="0"/>
              <w:wordWrap/>
              <w:snapToGrid w:val="0"/>
              <w:spacing w:before="0" w:after="0"/>
              <w:ind w:left="0" w:leftChars="0" w:right="0" w:rightChars="0" w:firstLine="0" w:firstLineChars="0"/>
              <w:jc w:val="center"/>
              <w:textAlignment w:val="auto"/>
              <w:rPr>
                <w:rFonts w:hint="eastAsia" w:ascii="仿宋" w:hAnsi="仿宋" w:eastAsia="仿宋" w:cs="仿宋"/>
                <w:b/>
                <w:i w:val="0"/>
                <w:spacing w:val="0"/>
                <w:sz w:val="24"/>
              </w:rPr>
            </w:pPr>
            <w:r>
              <w:rPr>
                <w:rFonts w:hint="eastAsia" w:ascii="仿宋" w:hAnsi="仿宋" w:eastAsia="仿宋" w:cs="仿宋"/>
                <w:b/>
                <w:i w:val="0"/>
                <w:spacing w:val="0"/>
                <w:sz w:val="24"/>
              </w:rPr>
              <w:t>考核维度</w:t>
            </w:r>
          </w:p>
        </w:tc>
        <w:tc>
          <w:tcPr>
            <w:tcW w:w="2045" w:type="dxa"/>
            <w:vAlign w:val="center"/>
          </w:tcPr>
          <w:p w14:paraId="277B10F5">
            <w:pPr>
              <w:pageBreakBefore w:val="0"/>
              <w:wordWrap/>
              <w:snapToGrid w:val="0"/>
              <w:spacing w:before="0" w:after="0"/>
              <w:ind w:left="0" w:leftChars="0" w:right="0" w:rightChars="0" w:firstLine="0" w:firstLineChars="0"/>
              <w:jc w:val="center"/>
              <w:textAlignment w:val="auto"/>
              <w:rPr>
                <w:rFonts w:hint="eastAsia" w:ascii="仿宋" w:hAnsi="仿宋" w:eastAsia="仿宋" w:cs="仿宋"/>
                <w:b/>
                <w:sz w:val="24"/>
                <w:lang w:val="en-US" w:eastAsia="zh-CN"/>
              </w:rPr>
            </w:pPr>
            <w:r>
              <w:rPr>
                <w:rFonts w:hint="eastAsia" w:ascii="仿宋" w:hAnsi="仿宋" w:eastAsia="仿宋" w:cs="仿宋"/>
                <w:b/>
                <w:i w:val="0"/>
                <w:spacing w:val="0"/>
                <w:sz w:val="24"/>
              </w:rPr>
              <w:t>考核</w:t>
            </w:r>
            <w:r>
              <w:rPr>
                <w:rFonts w:hint="eastAsia" w:ascii="仿宋" w:hAnsi="仿宋" w:eastAsia="仿宋" w:cs="仿宋"/>
                <w:b/>
                <w:i w:val="0"/>
                <w:spacing w:val="0"/>
                <w:sz w:val="24"/>
                <w:lang w:val="en-US" w:eastAsia="zh-CN"/>
              </w:rPr>
              <w:t>项</w:t>
            </w:r>
          </w:p>
        </w:tc>
        <w:tc>
          <w:tcPr>
            <w:tcW w:w="601" w:type="dxa"/>
            <w:vAlign w:val="center"/>
          </w:tcPr>
          <w:p w14:paraId="71894494">
            <w:pPr>
              <w:pageBreakBefore w:val="0"/>
              <w:wordWrap/>
              <w:snapToGrid w:val="0"/>
              <w:spacing w:before="0" w:after="0"/>
              <w:ind w:left="0" w:leftChars="0" w:right="0" w:rightChars="0" w:firstLine="0" w:firstLineChars="0"/>
              <w:jc w:val="center"/>
              <w:textAlignment w:val="auto"/>
              <w:rPr>
                <w:rFonts w:hint="eastAsia" w:ascii="仿宋" w:hAnsi="仿宋" w:eastAsia="仿宋" w:cs="仿宋"/>
                <w:b/>
                <w:sz w:val="24"/>
              </w:rPr>
            </w:pPr>
            <w:r>
              <w:rPr>
                <w:rFonts w:hint="eastAsia" w:ascii="仿宋" w:hAnsi="仿宋" w:eastAsia="仿宋" w:cs="仿宋"/>
                <w:b/>
                <w:i w:val="0"/>
                <w:spacing w:val="0"/>
                <w:sz w:val="24"/>
              </w:rPr>
              <w:t>分值</w:t>
            </w:r>
          </w:p>
        </w:tc>
        <w:tc>
          <w:tcPr>
            <w:tcW w:w="2731" w:type="dxa"/>
            <w:vAlign w:val="center"/>
          </w:tcPr>
          <w:p w14:paraId="0C0C7887">
            <w:pPr>
              <w:pageBreakBefore w:val="0"/>
              <w:wordWrap/>
              <w:snapToGrid w:val="0"/>
              <w:spacing w:before="0" w:after="0"/>
              <w:ind w:left="0" w:leftChars="0" w:right="0" w:rightChars="0" w:firstLine="0" w:firstLineChars="0"/>
              <w:jc w:val="left"/>
              <w:textAlignment w:val="auto"/>
              <w:rPr>
                <w:rFonts w:hint="eastAsia" w:ascii="仿宋" w:hAnsi="仿宋" w:eastAsia="仿宋" w:cs="仿宋"/>
                <w:b/>
                <w:sz w:val="24"/>
              </w:rPr>
            </w:pPr>
            <w:r>
              <w:rPr>
                <w:rFonts w:hint="eastAsia" w:ascii="仿宋" w:hAnsi="仿宋" w:eastAsia="仿宋" w:cs="仿宋"/>
                <w:b/>
                <w:i w:val="0"/>
                <w:spacing w:val="0"/>
                <w:sz w:val="24"/>
              </w:rPr>
              <w:t>考核标准</w:t>
            </w:r>
          </w:p>
        </w:tc>
        <w:tc>
          <w:tcPr>
            <w:tcW w:w="3000" w:type="dxa"/>
            <w:vAlign w:val="center"/>
          </w:tcPr>
          <w:p w14:paraId="0C049804">
            <w:pPr>
              <w:pageBreakBefore w:val="0"/>
              <w:wordWrap/>
              <w:snapToGrid w:val="0"/>
              <w:spacing w:before="0" w:after="0"/>
              <w:ind w:left="0" w:leftChars="0" w:right="0" w:rightChars="0" w:firstLine="0" w:firstLineChars="0"/>
              <w:jc w:val="center"/>
              <w:textAlignment w:val="auto"/>
              <w:rPr>
                <w:rFonts w:hint="eastAsia" w:ascii="仿宋" w:hAnsi="仿宋" w:eastAsia="仿宋" w:cs="仿宋"/>
                <w:b/>
                <w:sz w:val="24"/>
              </w:rPr>
            </w:pPr>
            <w:r>
              <w:rPr>
                <w:rFonts w:hint="eastAsia" w:ascii="仿宋" w:hAnsi="仿宋" w:eastAsia="仿宋" w:cs="仿宋"/>
                <w:b/>
                <w:i w:val="0"/>
                <w:spacing w:val="0"/>
                <w:sz w:val="24"/>
              </w:rPr>
              <w:t>扣分规则</w:t>
            </w:r>
          </w:p>
        </w:tc>
      </w:tr>
      <w:tr w14:paraId="42A96D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1904" w:type="dxa"/>
            <w:vMerge w:val="restart"/>
            <w:vAlign w:val="center"/>
          </w:tcPr>
          <w:p w14:paraId="142AD372">
            <w:pPr>
              <w:pageBreakBefore w:val="0"/>
              <w:wordWrap/>
              <w:snapToGrid w:val="0"/>
              <w:spacing w:before="0" w:after="0"/>
              <w:ind w:left="0" w:leftChars="0" w:right="0" w:rightChars="0" w:firstLine="0" w:firstLineChars="0"/>
              <w:jc w:val="center"/>
              <w:textAlignment w:val="auto"/>
              <w:rPr>
                <w:rFonts w:hint="eastAsia" w:ascii="仿宋" w:hAnsi="仿宋" w:eastAsia="仿宋" w:cs="仿宋"/>
                <w:b/>
                <w:i w:val="0"/>
                <w:spacing w:val="0"/>
                <w:sz w:val="21"/>
                <w:szCs w:val="21"/>
              </w:rPr>
            </w:pPr>
            <w:r>
              <w:rPr>
                <w:rFonts w:hint="eastAsia" w:ascii="仿宋" w:hAnsi="仿宋" w:eastAsia="仿宋" w:cs="仿宋"/>
                <w:b/>
                <w:i w:val="0"/>
                <w:spacing w:val="0"/>
                <w:sz w:val="21"/>
                <w:szCs w:val="21"/>
              </w:rPr>
              <w:t>维保作业</w:t>
            </w:r>
            <w:r>
              <w:rPr>
                <w:rFonts w:hint="eastAsia" w:ascii="仿宋" w:hAnsi="仿宋" w:eastAsia="仿宋" w:cs="仿宋"/>
                <w:b/>
                <w:i w:val="0"/>
                <w:spacing w:val="0"/>
                <w:sz w:val="21"/>
                <w:szCs w:val="21"/>
                <w:lang w:val="en-US" w:eastAsia="zh-CN"/>
              </w:rPr>
              <w:t>规范管理</w:t>
            </w:r>
            <w:r>
              <w:rPr>
                <w:rFonts w:hint="eastAsia" w:ascii="仿宋" w:hAnsi="仿宋" w:eastAsia="仿宋" w:cs="仿宋"/>
                <w:b/>
                <w:i w:val="0"/>
                <w:spacing w:val="0"/>
                <w:sz w:val="21"/>
                <w:szCs w:val="21"/>
              </w:rPr>
              <w:t xml:space="preserve"> (</w:t>
            </w:r>
            <w:r>
              <w:rPr>
                <w:rFonts w:hint="eastAsia" w:ascii="仿宋" w:hAnsi="仿宋" w:eastAsia="仿宋" w:cs="仿宋"/>
                <w:b/>
                <w:i w:val="0"/>
                <w:spacing w:val="0"/>
                <w:sz w:val="21"/>
                <w:szCs w:val="21"/>
                <w:lang w:val="en-US" w:eastAsia="zh-CN"/>
              </w:rPr>
              <w:t>35</w:t>
            </w:r>
            <w:r>
              <w:rPr>
                <w:rFonts w:hint="eastAsia" w:ascii="仿宋" w:hAnsi="仿宋" w:eastAsia="仿宋" w:cs="仿宋"/>
                <w:b/>
                <w:i w:val="0"/>
                <w:spacing w:val="0"/>
                <w:sz w:val="21"/>
                <w:szCs w:val="21"/>
              </w:rPr>
              <w:t>分)</w:t>
            </w:r>
          </w:p>
        </w:tc>
        <w:tc>
          <w:tcPr>
            <w:tcW w:w="2045" w:type="dxa"/>
            <w:vAlign w:val="center"/>
          </w:tcPr>
          <w:p w14:paraId="1DF0B9A8">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rPr>
            </w:pPr>
            <w:r>
              <w:rPr>
                <w:rFonts w:hint="eastAsia" w:ascii="仿宋" w:hAnsi="仿宋" w:eastAsia="仿宋" w:cs="仿宋"/>
                <w:b/>
                <w:i w:val="0"/>
                <w:spacing w:val="0"/>
                <w:sz w:val="21"/>
                <w:szCs w:val="21"/>
              </w:rPr>
              <w:t>日管控记录</w:t>
            </w:r>
          </w:p>
        </w:tc>
        <w:tc>
          <w:tcPr>
            <w:tcW w:w="601" w:type="dxa"/>
            <w:vAlign w:val="center"/>
          </w:tcPr>
          <w:p w14:paraId="3EDF3459">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b w:val="0"/>
                <w:i w:val="0"/>
                <w:spacing w:val="0"/>
                <w:sz w:val="21"/>
                <w:szCs w:val="21"/>
              </w:rPr>
              <w:t>1</w:t>
            </w:r>
            <w:r>
              <w:rPr>
                <w:rFonts w:hint="eastAsia" w:ascii="仿宋" w:hAnsi="仿宋" w:eastAsia="仿宋" w:cs="仿宋"/>
                <w:b w:val="0"/>
                <w:i w:val="0"/>
                <w:spacing w:val="0"/>
                <w:sz w:val="21"/>
                <w:szCs w:val="21"/>
                <w:lang w:val="en-US" w:eastAsia="zh-CN"/>
              </w:rPr>
              <w:t>0</w:t>
            </w:r>
          </w:p>
        </w:tc>
        <w:tc>
          <w:tcPr>
            <w:tcW w:w="2731" w:type="dxa"/>
            <w:vAlign w:val="center"/>
          </w:tcPr>
          <w:p w14:paraId="2C89B959">
            <w:pPr>
              <w:pageBreakBefore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b w:val="0"/>
                <w:i w:val="0"/>
                <w:spacing w:val="0"/>
                <w:sz w:val="21"/>
                <w:szCs w:val="21"/>
              </w:rPr>
              <w:t>按照TSG T5002-2017要求，每日进行电梯安全检查并记录</w:t>
            </w:r>
          </w:p>
        </w:tc>
        <w:tc>
          <w:tcPr>
            <w:tcW w:w="3000" w:type="dxa"/>
            <w:vAlign w:val="center"/>
          </w:tcPr>
          <w:p w14:paraId="13EF11EA">
            <w:pPr>
              <w:pageBreakBefore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b w:val="0"/>
                <w:i w:val="0"/>
                <w:spacing w:val="0"/>
                <w:sz w:val="21"/>
                <w:szCs w:val="21"/>
              </w:rPr>
              <w:t xml:space="preserve"> 未建立日管控记录制度扣8分 记录不完整或缺失，每处扣2分 记录未签字确认，每处扣1分</w:t>
            </w:r>
          </w:p>
        </w:tc>
      </w:tr>
      <w:tr w14:paraId="348694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1904" w:type="dxa"/>
            <w:vMerge w:val="continue"/>
            <w:vAlign w:val="center"/>
          </w:tcPr>
          <w:p w14:paraId="69C2D115">
            <w:pPr>
              <w:pageBreakBefore w:val="0"/>
              <w:wordWrap/>
              <w:snapToGrid w:val="0"/>
              <w:spacing w:before="0" w:after="0"/>
              <w:ind w:left="0" w:leftChars="0" w:right="0" w:rightChars="0" w:firstLine="0" w:firstLineChars="0"/>
              <w:jc w:val="center"/>
              <w:textAlignment w:val="auto"/>
              <w:rPr>
                <w:rFonts w:hint="eastAsia" w:ascii="仿宋" w:hAnsi="仿宋" w:eastAsia="仿宋" w:cs="仿宋"/>
                <w:b/>
                <w:i w:val="0"/>
                <w:spacing w:val="0"/>
                <w:sz w:val="21"/>
                <w:szCs w:val="21"/>
              </w:rPr>
            </w:pPr>
          </w:p>
        </w:tc>
        <w:tc>
          <w:tcPr>
            <w:tcW w:w="2045" w:type="dxa"/>
            <w:vAlign w:val="center"/>
          </w:tcPr>
          <w:p w14:paraId="68226931">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rPr>
            </w:pPr>
            <w:r>
              <w:rPr>
                <w:rFonts w:hint="eastAsia" w:ascii="仿宋" w:hAnsi="仿宋" w:eastAsia="仿宋" w:cs="仿宋"/>
                <w:b/>
                <w:i w:val="0"/>
                <w:spacing w:val="0"/>
                <w:sz w:val="21"/>
                <w:szCs w:val="21"/>
              </w:rPr>
              <w:t>月度维保记录</w:t>
            </w:r>
          </w:p>
        </w:tc>
        <w:tc>
          <w:tcPr>
            <w:tcW w:w="601" w:type="dxa"/>
            <w:vAlign w:val="center"/>
          </w:tcPr>
          <w:p w14:paraId="7A364612">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lang w:eastAsia="zh-CN"/>
              </w:rPr>
            </w:pPr>
            <w:r>
              <w:rPr>
                <w:rFonts w:hint="eastAsia" w:ascii="仿宋" w:hAnsi="仿宋" w:eastAsia="仿宋" w:cs="仿宋"/>
                <w:b w:val="0"/>
                <w:i w:val="0"/>
                <w:spacing w:val="0"/>
                <w:sz w:val="21"/>
                <w:szCs w:val="21"/>
              </w:rPr>
              <w:t>10</w:t>
            </w:r>
          </w:p>
        </w:tc>
        <w:tc>
          <w:tcPr>
            <w:tcW w:w="2731" w:type="dxa"/>
            <w:vAlign w:val="center"/>
          </w:tcPr>
          <w:p w14:paraId="7E13D932">
            <w:pPr>
              <w:pageBreakBefore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b w:val="0"/>
                <w:i w:val="0"/>
                <w:spacing w:val="0"/>
                <w:sz w:val="21"/>
                <w:szCs w:val="21"/>
              </w:rPr>
              <w:t>按照规范要求完成月度维保项目并记录</w:t>
            </w:r>
          </w:p>
        </w:tc>
        <w:tc>
          <w:tcPr>
            <w:tcW w:w="3000" w:type="dxa"/>
            <w:vAlign w:val="center"/>
          </w:tcPr>
          <w:p w14:paraId="454C7929">
            <w:pPr>
              <w:pageBreakBefore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b w:val="0"/>
                <w:i w:val="0"/>
                <w:spacing w:val="0"/>
                <w:sz w:val="21"/>
                <w:szCs w:val="21"/>
              </w:rPr>
              <w:t xml:space="preserve"> 未按月度计划完成维保扣7分 维保项目缺失，每项扣2分 记录不规范，每处扣1分</w:t>
            </w:r>
          </w:p>
        </w:tc>
      </w:tr>
      <w:tr w14:paraId="2F4E52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1904" w:type="dxa"/>
            <w:vMerge w:val="continue"/>
            <w:vAlign w:val="center"/>
          </w:tcPr>
          <w:p w14:paraId="2190C332">
            <w:pPr>
              <w:keepNext w:val="0"/>
              <w:keepLines w:val="0"/>
              <w:pageBreakBefore w:val="0"/>
              <w:widowControl/>
              <w:suppressLineNumbers w:val="0"/>
              <w:wordWrap/>
              <w:snapToGrid w:val="0"/>
              <w:spacing w:before="0" w:after="0"/>
              <w:ind w:left="0" w:leftChars="0" w:right="0" w:rightChars="0" w:firstLine="0" w:firstLineChars="0"/>
              <w:jc w:val="center"/>
              <w:textAlignment w:val="auto"/>
              <w:rPr>
                <w:rStyle w:val="21"/>
                <w:rFonts w:hint="eastAsia" w:ascii="仿宋" w:hAnsi="仿宋" w:eastAsia="仿宋" w:cs="仿宋"/>
                <w:kern w:val="0"/>
                <w:sz w:val="21"/>
                <w:szCs w:val="21"/>
                <w:lang w:val="en-US" w:eastAsia="zh-CN" w:bidi="ar"/>
              </w:rPr>
            </w:pPr>
          </w:p>
        </w:tc>
        <w:tc>
          <w:tcPr>
            <w:tcW w:w="2045" w:type="dxa"/>
            <w:vAlign w:val="center"/>
          </w:tcPr>
          <w:p w14:paraId="477F3754">
            <w:pPr>
              <w:keepNext w:val="0"/>
              <w:keepLines w:val="0"/>
              <w:pageBreakBefore w:val="0"/>
              <w:widowControl/>
              <w:suppressLineNumbers w:val="0"/>
              <w:wordWrap/>
              <w:snapToGrid w:val="0"/>
              <w:spacing w:before="0" w:after="0"/>
              <w:ind w:left="0" w:leftChars="0" w:right="0" w:rightChars="0" w:firstLine="0" w:firstLineChars="0"/>
              <w:jc w:val="center"/>
              <w:textAlignment w:val="auto"/>
              <w:rPr>
                <w:rFonts w:hint="eastAsia" w:ascii="仿宋" w:hAnsi="仿宋" w:eastAsia="仿宋" w:cs="仿宋"/>
                <w:b/>
                <w:i w:val="0"/>
                <w:spacing w:val="0"/>
                <w:sz w:val="21"/>
                <w:szCs w:val="21"/>
              </w:rPr>
            </w:pPr>
            <w:r>
              <w:rPr>
                <w:rStyle w:val="21"/>
                <w:rFonts w:hint="eastAsia" w:ascii="仿宋" w:hAnsi="仿宋" w:eastAsia="仿宋" w:cs="仿宋"/>
                <w:kern w:val="0"/>
                <w:sz w:val="21"/>
                <w:szCs w:val="21"/>
                <w:lang w:val="en-US" w:eastAsia="zh-CN" w:bidi="ar"/>
              </w:rPr>
              <w:t>安全管理制度</w:t>
            </w:r>
          </w:p>
        </w:tc>
        <w:tc>
          <w:tcPr>
            <w:tcW w:w="601" w:type="dxa"/>
            <w:vAlign w:val="center"/>
          </w:tcPr>
          <w:p w14:paraId="68D2F2BD">
            <w:pPr>
              <w:pageBreakBefore w:val="0"/>
              <w:wordWrap/>
              <w:snapToGrid w:val="0"/>
              <w:spacing w:before="0" w:after="0"/>
              <w:ind w:left="0" w:leftChars="0" w:right="0" w:rightChars="0" w:firstLine="0" w:firstLineChars="0"/>
              <w:jc w:val="center"/>
              <w:textAlignment w:val="auto"/>
              <w:rPr>
                <w:rFonts w:hint="eastAsia" w:ascii="仿宋" w:hAnsi="仿宋" w:eastAsia="仿宋" w:cs="仿宋"/>
                <w:b w:val="0"/>
                <w:i w:val="0"/>
                <w:spacing w:val="0"/>
                <w:sz w:val="21"/>
                <w:szCs w:val="21"/>
                <w:lang w:val="en-US" w:eastAsia="zh-CN"/>
              </w:rPr>
            </w:pPr>
            <w:r>
              <w:rPr>
                <w:rFonts w:hint="eastAsia" w:ascii="仿宋" w:hAnsi="仿宋" w:eastAsia="仿宋" w:cs="仿宋"/>
                <w:b w:val="0"/>
                <w:i w:val="0"/>
                <w:spacing w:val="0"/>
                <w:sz w:val="21"/>
                <w:szCs w:val="21"/>
                <w:lang w:val="en-US" w:eastAsia="zh-CN"/>
              </w:rPr>
              <w:t>10</w:t>
            </w:r>
          </w:p>
        </w:tc>
        <w:tc>
          <w:tcPr>
            <w:tcW w:w="2731" w:type="dxa"/>
            <w:vAlign w:val="center"/>
          </w:tcPr>
          <w:p w14:paraId="022997A3">
            <w:pPr>
              <w:keepNext w:val="0"/>
              <w:keepLines w:val="0"/>
              <w:pageBreakBefore w:val="0"/>
              <w:widowControl/>
              <w:numPr>
                <w:ilvl w:val="0"/>
                <w:numId w:val="15"/>
              </w:numPr>
              <w:suppressLineNumbers w:val="0"/>
              <w:wordWrap/>
              <w:snapToGrid w:val="0"/>
              <w:spacing w:before="0" w:after="0"/>
              <w:ind w:left="0" w:leftChars="0" w:right="0" w:rightChars="0" w:firstLine="0" w:firstLineChars="0"/>
              <w:jc w:val="left"/>
              <w:textAlignment w:val="auto"/>
              <w:rPr>
                <w:rFonts w:hint="eastAsia" w:ascii="仿宋" w:hAnsi="仿宋" w:eastAsia="仿宋" w:cs="仿宋"/>
                <w:b w:val="0"/>
                <w:i w:val="0"/>
                <w:spacing w:val="0"/>
                <w:sz w:val="21"/>
                <w:szCs w:val="21"/>
              </w:rPr>
            </w:pPr>
            <w:r>
              <w:rPr>
                <w:rFonts w:hint="eastAsia" w:ascii="仿宋" w:hAnsi="仿宋" w:eastAsia="仿宋" w:cs="仿宋"/>
                <w:kern w:val="0"/>
                <w:sz w:val="21"/>
                <w:szCs w:val="21"/>
                <w:lang w:val="en-US" w:eastAsia="zh-CN" w:bidi="ar"/>
              </w:rPr>
              <w:t>制度健全，责任明确。</w:t>
            </w:r>
          </w:p>
          <w:p w14:paraId="22FBECEC">
            <w:pPr>
              <w:keepNext w:val="0"/>
              <w:keepLines w:val="0"/>
              <w:pageBreakBefore w:val="0"/>
              <w:widowControl/>
              <w:numPr>
                <w:ilvl w:val="0"/>
                <w:numId w:val="15"/>
              </w:numPr>
              <w:suppressLineNumbers w:val="0"/>
              <w:wordWrap/>
              <w:snapToGrid w:val="0"/>
              <w:spacing w:before="0" w:after="0"/>
              <w:ind w:left="0" w:leftChars="0" w:right="0" w:rightChars="0" w:firstLine="0" w:firstLineChars="0"/>
              <w:jc w:val="left"/>
              <w:textAlignment w:val="auto"/>
              <w:rPr>
                <w:rFonts w:hint="eastAsia" w:ascii="仿宋" w:hAnsi="仿宋" w:eastAsia="仿宋" w:cs="仿宋"/>
                <w:b w:val="0"/>
                <w:i w:val="0"/>
                <w:spacing w:val="0"/>
                <w:sz w:val="21"/>
                <w:szCs w:val="21"/>
              </w:rPr>
            </w:pPr>
            <w:r>
              <w:rPr>
                <w:rFonts w:hint="eastAsia" w:ascii="仿宋" w:hAnsi="仿宋" w:eastAsia="仿宋" w:cs="仿宋"/>
                <w:kern w:val="0"/>
                <w:sz w:val="21"/>
                <w:szCs w:val="21"/>
                <w:lang w:val="en-US" w:eastAsia="zh-CN" w:bidi="ar"/>
              </w:rPr>
              <w:t>安全检查记录完整。</w:t>
            </w:r>
          </w:p>
          <w:p w14:paraId="12262938">
            <w:pPr>
              <w:keepNext w:val="0"/>
              <w:keepLines w:val="0"/>
              <w:pageBreakBefore w:val="0"/>
              <w:widowControl/>
              <w:numPr>
                <w:ilvl w:val="0"/>
                <w:numId w:val="15"/>
              </w:numPr>
              <w:suppressLineNumbers w:val="0"/>
              <w:wordWrap/>
              <w:snapToGrid w:val="0"/>
              <w:spacing w:before="0" w:after="0"/>
              <w:ind w:left="0" w:leftChars="0" w:right="0" w:rightChars="0" w:firstLine="0" w:firstLineChars="0"/>
              <w:jc w:val="left"/>
              <w:textAlignment w:val="auto"/>
              <w:rPr>
                <w:rFonts w:hint="eastAsia" w:ascii="仿宋" w:hAnsi="仿宋" w:eastAsia="仿宋" w:cs="仿宋"/>
                <w:b w:val="0"/>
                <w:i w:val="0"/>
                <w:spacing w:val="0"/>
                <w:sz w:val="21"/>
                <w:szCs w:val="21"/>
              </w:rPr>
            </w:pPr>
            <w:r>
              <w:rPr>
                <w:rFonts w:hint="eastAsia" w:ascii="仿宋" w:hAnsi="仿宋" w:eastAsia="仿宋" w:cs="仿宋"/>
                <w:kern w:val="0"/>
                <w:sz w:val="21"/>
                <w:szCs w:val="21"/>
                <w:lang w:val="en-US" w:eastAsia="zh-CN" w:bidi="ar"/>
              </w:rPr>
              <w:t>隐患整改及时。</w:t>
            </w:r>
          </w:p>
        </w:tc>
        <w:tc>
          <w:tcPr>
            <w:tcW w:w="3000" w:type="dxa"/>
            <w:vAlign w:val="center"/>
          </w:tcPr>
          <w:p w14:paraId="64BB18A8">
            <w:pPr>
              <w:keepNext w:val="0"/>
              <w:keepLines w:val="0"/>
              <w:pageBreakBefore w:val="0"/>
              <w:widowControl/>
              <w:numPr>
                <w:ilvl w:val="0"/>
                <w:numId w:val="16"/>
              </w:numPr>
              <w:suppressLineNumbers w:val="0"/>
              <w:wordWrap/>
              <w:snapToGrid w:val="0"/>
              <w:spacing w:before="0" w:after="0"/>
              <w:ind w:left="0" w:leftChars="0" w:right="0" w:rightChars="0" w:firstLine="0" w:firstLineChars="0"/>
              <w:jc w:val="left"/>
              <w:textAlignment w:val="auto"/>
              <w:rPr>
                <w:rFonts w:hint="eastAsia" w:ascii="仿宋" w:hAnsi="仿宋" w:eastAsia="仿宋" w:cs="仿宋"/>
                <w:kern w:val="0"/>
                <w:sz w:val="21"/>
                <w:szCs w:val="21"/>
                <w:lang w:val="en-US" w:eastAsia="zh-CN" w:bidi="ar"/>
              </w:rPr>
            </w:pPr>
            <w:r>
              <w:rPr>
                <w:rFonts w:hint="eastAsia" w:ascii="仿宋" w:hAnsi="仿宋" w:eastAsia="仿宋" w:cs="仿宋"/>
                <w:kern w:val="0"/>
                <w:sz w:val="21"/>
                <w:szCs w:val="21"/>
                <w:lang w:val="en-US" w:eastAsia="zh-CN" w:bidi="ar"/>
              </w:rPr>
              <w:t>制度健全，责任明确</w:t>
            </w:r>
          </w:p>
          <w:p w14:paraId="30BAB2CC">
            <w:pPr>
              <w:keepNext w:val="0"/>
              <w:keepLines w:val="0"/>
              <w:pageBreakBefore w:val="0"/>
              <w:widowControl/>
              <w:numPr>
                <w:ilvl w:val="0"/>
                <w:numId w:val="16"/>
              </w:numPr>
              <w:suppressLineNumbers w:val="0"/>
              <w:wordWrap/>
              <w:snapToGrid w:val="0"/>
              <w:spacing w:before="0" w:after="0"/>
              <w:ind w:left="0" w:leftChars="0" w:right="0" w:rightChars="0" w:firstLine="0" w:firstLineChars="0"/>
              <w:jc w:val="left"/>
              <w:textAlignment w:val="auto"/>
              <w:rPr>
                <w:rFonts w:hint="eastAsia" w:ascii="仿宋" w:hAnsi="仿宋" w:eastAsia="仿宋" w:cs="仿宋"/>
                <w:kern w:val="0"/>
                <w:sz w:val="21"/>
                <w:szCs w:val="21"/>
                <w:lang w:val="en-US" w:eastAsia="zh-CN" w:bidi="ar"/>
              </w:rPr>
            </w:pPr>
            <w:r>
              <w:rPr>
                <w:rFonts w:hint="eastAsia" w:ascii="仿宋" w:hAnsi="仿宋" w:eastAsia="仿宋" w:cs="仿宋"/>
                <w:kern w:val="0"/>
                <w:sz w:val="21"/>
                <w:szCs w:val="21"/>
                <w:lang w:val="en-US" w:eastAsia="zh-CN" w:bidi="ar"/>
              </w:rPr>
              <w:t>安全检查记录完整</w:t>
            </w:r>
          </w:p>
          <w:p w14:paraId="03068170">
            <w:pPr>
              <w:keepNext w:val="0"/>
              <w:keepLines w:val="0"/>
              <w:pageBreakBefore w:val="0"/>
              <w:widowControl/>
              <w:suppressLineNumbers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kern w:val="0"/>
                <w:sz w:val="21"/>
                <w:szCs w:val="21"/>
                <w:lang w:val="en-US" w:eastAsia="zh-CN" w:bidi="ar"/>
              </w:rPr>
              <w:t>3.隐患整改及时</w:t>
            </w:r>
          </w:p>
        </w:tc>
      </w:tr>
      <w:tr w14:paraId="669A5A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1904" w:type="dxa"/>
            <w:vMerge w:val="continue"/>
            <w:vAlign w:val="center"/>
          </w:tcPr>
          <w:p w14:paraId="301B80F3">
            <w:pPr>
              <w:keepNext w:val="0"/>
              <w:keepLines w:val="0"/>
              <w:pageBreakBefore w:val="0"/>
              <w:widowControl/>
              <w:suppressLineNumbers w:val="0"/>
              <w:wordWrap/>
              <w:snapToGrid w:val="0"/>
              <w:spacing w:before="0" w:after="0"/>
              <w:ind w:left="0" w:leftChars="0" w:right="0" w:rightChars="0" w:firstLine="0" w:firstLineChars="0"/>
              <w:jc w:val="center"/>
              <w:textAlignment w:val="auto"/>
              <w:rPr>
                <w:rStyle w:val="21"/>
                <w:rFonts w:hint="eastAsia" w:ascii="仿宋" w:hAnsi="仿宋" w:eastAsia="仿宋" w:cs="仿宋"/>
                <w:kern w:val="0"/>
                <w:sz w:val="21"/>
                <w:szCs w:val="21"/>
                <w:lang w:val="en-US" w:eastAsia="zh-CN" w:bidi="ar"/>
              </w:rPr>
            </w:pPr>
          </w:p>
        </w:tc>
        <w:tc>
          <w:tcPr>
            <w:tcW w:w="2045" w:type="dxa"/>
            <w:vAlign w:val="center"/>
          </w:tcPr>
          <w:p w14:paraId="7BD9B07F">
            <w:pPr>
              <w:keepNext w:val="0"/>
              <w:keepLines w:val="0"/>
              <w:pageBreakBefore w:val="0"/>
              <w:widowControl/>
              <w:suppressLineNumbers w:val="0"/>
              <w:wordWrap/>
              <w:snapToGrid w:val="0"/>
              <w:spacing w:before="0" w:after="0"/>
              <w:ind w:left="0" w:leftChars="0" w:right="0" w:rightChars="0" w:firstLine="0" w:firstLineChars="0"/>
              <w:jc w:val="center"/>
              <w:textAlignment w:val="auto"/>
              <w:rPr>
                <w:rFonts w:hint="eastAsia" w:ascii="仿宋" w:hAnsi="仿宋" w:eastAsia="仿宋" w:cs="仿宋"/>
                <w:b/>
                <w:i w:val="0"/>
                <w:spacing w:val="0"/>
                <w:sz w:val="21"/>
                <w:szCs w:val="21"/>
              </w:rPr>
            </w:pPr>
            <w:r>
              <w:rPr>
                <w:rStyle w:val="21"/>
                <w:rFonts w:hint="eastAsia" w:ascii="仿宋" w:hAnsi="仿宋" w:eastAsia="仿宋" w:cs="仿宋"/>
                <w:kern w:val="0"/>
                <w:sz w:val="21"/>
                <w:szCs w:val="21"/>
                <w:lang w:val="en-US" w:eastAsia="zh-CN" w:bidi="ar"/>
              </w:rPr>
              <w:t>设备档案管理</w:t>
            </w:r>
          </w:p>
        </w:tc>
        <w:tc>
          <w:tcPr>
            <w:tcW w:w="601" w:type="dxa"/>
            <w:vAlign w:val="center"/>
          </w:tcPr>
          <w:p w14:paraId="3FDAB365">
            <w:pPr>
              <w:pageBreakBefore w:val="0"/>
              <w:wordWrap/>
              <w:snapToGrid w:val="0"/>
              <w:spacing w:before="0" w:after="0"/>
              <w:ind w:left="0" w:leftChars="0" w:right="0" w:rightChars="0" w:firstLine="0" w:firstLineChars="0"/>
              <w:jc w:val="center"/>
              <w:textAlignment w:val="auto"/>
              <w:rPr>
                <w:rFonts w:hint="eastAsia" w:ascii="仿宋" w:hAnsi="仿宋" w:eastAsia="仿宋" w:cs="仿宋"/>
                <w:b w:val="0"/>
                <w:i w:val="0"/>
                <w:spacing w:val="0"/>
                <w:sz w:val="21"/>
                <w:szCs w:val="21"/>
                <w:lang w:val="en-US" w:eastAsia="zh-CN"/>
              </w:rPr>
            </w:pPr>
            <w:r>
              <w:rPr>
                <w:rFonts w:hint="eastAsia" w:ascii="仿宋" w:hAnsi="仿宋" w:eastAsia="仿宋" w:cs="仿宋"/>
                <w:b w:val="0"/>
                <w:i w:val="0"/>
                <w:spacing w:val="0"/>
                <w:sz w:val="21"/>
                <w:szCs w:val="21"/>
                <w:lang w:val="en-US" w:eastAsia="zh-CN"/>
              </w:rPr>
              <w:t>5</w:t>
            </w:r>
          </w:p>
        </w:tc>
        <w:tc>
          <w:tcPr>
            <w:tcW w:w="2731" w:type="dxa"/>
            <w:vAlign w:val="center"/>
          </w:tcPr>
          <w:p w14:paraId="3DC43D84">
            <w:pPr>
              <w:keepNext w:val="0"/>
              <w:keepLines w:val="0"/>
              <w:pageBreakBefore w:val="0"/>
              <w:widowControl/>
              <w:numPr>
                <w:ilvl w:val="0"/>
                <w:numId w:val="17"/>
              </w:numPr>
              <w:suppressLineNumbers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sz w:val="21"/>
                <w:szCs w:val="21"/>
              </w:rPr>
              <w:t>设备技术档案完整</w:t>
            </w:r>
          </w:p>
          <w:p w14:paraId="3C559059">
            <w:pPr>
              <w:keepNext w:val="0"/>
              <w:keepLines w:val="0"/>
              <w:pageBreakBefore w:val="0"/>
              <w:widowControl/>
              <w:numPr>
                <w:ilvl w:val="0"/>
                <w:numId w:val="17"/>
              </w:numPr>
              <w:suppressLineNumbers w:val="0"/>
              <w:wordWrap/>
              <w:snapToGrid w:val="0"/>
              <w:spacing w:before="0" w:after="0"/>
              <w:ind w:left="0" w:leftChars="0" w:right="0" w:rightChars="0" w:firstLine="0" w:firstLineChars="0"/>
              <w:jc w:val="left"/>
              <w:textAlignment w:val="auto"/>
              <w:rPr>
                <w:rFonts w:hint="eastAsia" w:ascii="仿宋" w:hAnsi="仿宋" w:eastAsia="仿宋" w:cs="仿宋"/>
                <w:b w:val="0"/>
                <w:i w:val="0"/>
                <w:spacing w:val="0"/>
                <w:sz w:val="21"/>
                <w:szCs w:val="21"/>
              </w:rPr>
            </w:pPr>
            <w:r>
              <w:rPr>
                <w:rFonts w:hint="eastAsia" w:ascii="仿宋" w:hAnsi="仿宋" w:eastAsia="仿宋" w:cs="仿宋"/>
                <w:sz w:val="21"/>
                <w:szCs w:val="21"/>
              </w:rPr>
              <w:t>维保记录归档及时</w:t>
            </w:r>
          </w:p>
          <w:p w14:paraId="155EF198">
            <w:pPr>
              <w:keepNext w:val="0"/>
              <w:keepLines w:val="0"/>
              <w:pageBreakBefore w:val="0"/>
              <w:widowControl/>
              <w:numPr>
                <w:ilvl w:val="0"/>
                <w:numId w:val="17"/>
              </w:numPr>
              <w:suppressLineNumbers w:val="0"/>
              <w:wordWrap/>
              <w:snapToGrid w:val="0"/>
              <w:spacing w:before="0" w:after="0"/>
              <w:ind w:left="0" w:leftChars="0" w:right="0" w:rightChars="0" w:firstLine="0" w:firstLineChars="0"/>
              <w:jc w:val="left"/>
              <w:textAlignment w:val="auto"/>
              <w:rPr>
                <w:rFonts w:hint="eastAsia" w:ascii="仿宋" w:hAnsi="仿宋" w:eastAsia="仿宋" w:cs="仿宋"/>
                <w:b w:val="0"/>
                <w:i w:val="0"/>
                <w:spacing w:val="0"/>
                <w:sz w:val="21"/>
                <w:szCs w:val="21"/>
              </w:rPr>
            </w:pPr>
            <w:r>
              <w:rPr>
                <w:rFonts w:hint="eastAsia" w:ascii="仿宋" w:hAnsi="仿宋" w:eastAsia="仿宋" w:cs="仿宋"/>
                <w:sz w:val="21"/>
                <w:szCs w:val="21"/>
              </w:rPr>
              <w:t>年检资料齐全有效</w:t>
            </w:r>
          </w:p>
        </w:tc>
        <w:tc>
          <w:tcPr>
            <w:tcW w:w="3000" w:type="dxa"/>
            <w:vAlign w:val="center"/>
          </w:tcPr>
          <w:p w14:paraId="5919F91C">
            <w:pPr>
              <w:keepNext w:val="0"/>
              <w:keepLines w:val="0"/>
              <w:pageBreakBefore w:val="0"/>
              <w:widowControl/>
              <w:suppressLineNumbers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kern w:val="0"/>
                <w:sz w:val="21"/>
                <w:szCs w:val="21"/>
                <w:lang w:val="en-US" w:eastAsia="zh-CN" w:bidi="ar"/>
              </w:rPr>
              <w:t xml:space="preserve"> 制度不健全：扣5分 记录不完整：每处扣2分 隐患未及时整改：每次扣3分</w:t>
            </w:r>
          </w:p>
        </w:tc>
      </w:tr>
      <w:tr w14:paraId="28940A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1904" w:type="dxa"/>
            <w:vMerge w:val="restart"/>
            <w:vAlign w:val="center"/>
          </w:tcPr>
          <w:p w14:paraId="230C28A9">
            <w:pPr>
              <w:pageBreakBefore w:val="0"/>
              <w:wordWrap/>
              <w:snapToGrid w:val="0"/>
              <w:spacing w:before="0" w:after="0"/>
              <w:ind w:left="0" w:leftChars="0" w:right="0" w:rightChars="0" w:firstLine="0" w:firstLineChars="0"/>
              <w:jc w:val="center"/>
              <w:textAlignment w:val="auto"/>
              <w:rPr>
                <w:rFonts w:hint="eastAsia" w:ascii="仿宋" w:hAnsi="仿宋" w:eastAsia="仿宋" w:cs="仿宋"/>
                <w:b/>
                <w:i w:val="0"/>
                <w:spacing w:val="0"/>
                <w:sz w:val="21"/>
                <w:szCs w:val="21"/>
                <w:lang w:val="en-US" w:eastAsia="zh-CN"/>
              </w:rPr>
            </w:pPr>
            <w:r>
              <w:rPr>
                <w:rFonts w:hint="eastAsia" w:ascii="仿宋" w:hAnsi="仿宋" w:eastAsia="仿宋" w:cs="仿宋"/>
                <w:b/>
                <w:i w:val="0"/>
                <w:spacing w:val="0"/>
                <w:sz w:val="21"/>
                <w:szCs w:val="21"/>
                <w:lang w:val="en-US" w:eastAsia="zh-CN"/>
              </w:rPr>
              <w:t>维修响应</w:t>
            </w:r>
          </w:p>
          <w:p w14:paraId="028E2439">
            <w:pPr>
              <w:pageBreakBefore w:val="0"/>
              <w:wordWrap/>
              <w:snapToGrid w:val="0"/>
              <w:spacing w:before="0" w:after="0"/>
              <w:ind w:left="0" w:leftChars="0" w:right="0" w:rightChars="0" w:firstLine="0" w:firstLineChars="0"/>
              <w:jc w:val="center"/>
              <w:textAlignment w:val="auto"/>
              <w:rPr>
                <w:rFonts w:hint="eastAsia" w:ascii="仿宋" w:hAnsi="仿宋" w:eastAsia="仿宋" w:cs="仿宋"/>
                <w:b/>
                <w:i w:val="0"/>
                <w:spacing w:val="0"/>
                <w:sz w:val="21"/>
                <w:szCs w:val="21"/>
                <w:lang w:val="en-US" w:eastAsia="zh-CN"/>
              </w:rPr>
            </w:pPr>
            <w:r>
              <w:rPr>
                <w:rFonts w:hint="eastAsia" w:ascii="仿宋" w:hAnsi="仿宋" w:eastAsia="仿宋" w:cs="仿宋"/>
                <w:b/>
                <w:i w:val="0"/>
                <w:spacing w:val="0"/>
                <w:sz w:val="21"/>
                <w:szCs w:val="21"/>
                <w:lang w:val="en-US" w:eastAsia="zh-CN"/>
              </w:rPr>
              <w:t>（30分）</w:t>
            </w:r>
          </w:p>
        </w:tc>
        <w:tc>
          <w:tcPr>
            <w:tcW w:w="2045" w:type="dxa"/>
            <w:vAlign w:val="center"/>
          </w:tcPr>
          <w:p w14:paraId="745E5F58">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rPr>
            </w:pPr>
            <w:r>
              <w:rPr>
                <w:rFonts w:hint="eastAsia" w:ascii="仿宋" w:hAnsi="仿宋" w:eastAsia="仿宋" w:cs="仿宋"/>
                <w:b/>
                <w:i w:val="0"/>
                <w:spacing w:val="0"/>
                <w:sz w:val="21"/>
                <w:szCs w:val="21"/>
              </w:rPr>
              <w:t xml:space="preserve">应急响应与故障处理 </w:t>
            </w:r>
          </w:p>
        </w:tc>
        <w:tc>
          <w:tcPr>
            <w:tcW w:w="601" w:type="dxa"/>
            <w:vAlign w:val="center"/>
          </w:tcPr>
          <w:p w14:paraId="0A1F6E46">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b w:val="0"/>
                <w:i w:val="0"/>
                <w:spacing w:val="0"/>
                <w:sz w:val="21"/>
                <w:szCs w:val="21"/>
                <w:lang w:val="en-US" w:eastAsia="zh-CN"/>
              </w:rPr>
              <w:t>10</w:t>
            </w:r>
          </w:p>
        </w:tc>
        <w:tc>
          <w:tcPr>
            <w:tcW w:w="2731" w:type="dxa"/>
            <w:vAlign w:val="center"/>
          </w:tcPr>
          <w:p w14:paraId="3BC46AF5">
            <w:pPr>
              <w:pageBreakBefore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b w:val="0"/>
                <w:i w:val="0"/>
                <w:spacing w:val="0"/>
                <w:sz w:val="21"/>
                <w:szCs w:val="21"/>
              </w:rPr>
              <w:t>接到困人故障报修电话后，</w:t>
            </w:r>
            <w:r>
              <w:rPr>
                <w:rFonts w:hint="eastAsia" w:ascii="仿宋" w:hAnsi="仿宋" w:eastAsia="仿宋" w:cs="仿宋"/>
                <w:b/>
                <w:i w:val="0"/>
                <w:spacing w:val="0"/>
                <w:sz w:val="21"/>
                <w:szCs w:val="21"/>
              </w:rPr>
              <w:t>20分钟内</w:t>
            </w:r>
            <w:r>
              <w:rPr>
                <w:rFonts w:hint="eastAsia" w:ascii="仿宋" w:hAnsi="仿宋" w:eastAsia="仿宋" w:cs="仿宋"/>
                <w:b w:val="0"/>
                <w:i w:val="0"/>
                <w:spacing w:val="0"/>
                <w:sz w:val="21"/>
                <w:szCs w:val="21"/>
              </w:rPr>
              <w:t>到达现场实施救援。</w:t>
            </w:r>
          </w:p>
        </w:tc>
        <w:tc>
          <w:tcPr>
            <w:tcW w:w="3000" w:type="dxa"/>
            <w:vAlign w:val="center"/>
          </w:tcPr>
          <w:p w14:paraId="2DA3301F">
            <w:pPr>
              <w:pageBreakBefore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b w:val="0"/>
                <w:i w:val="0"/>
                <w:spacing w:val="0"/>
                <w:sz w:val="21"/>
                <w:szCs w:val="21"/>
              </w:rPr>
              <w:t>每超时5分钟扣5分；超时30分钟以上本项不得分，并视为严重违约。</w:t>
            </w:r>
          </w:p>
        </w:tc>
      </w:tr>
      <w:tr w14:paraId="6FA704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1904" w:type="dxa"/>
            <w:vMerge w:val="continue"/>
            <w:vAlign w:val="center"/>
          </w:tcPr>
          <w:p w14:paraId="0FE82E0D">
            <w:pPr>
              <w:pageBreakBefore w:val="0"/>
              <w:wordWrap/>
              <w:snapToGrid w:val="0"/>
              <w:spacing w:before="0" w:after="0"/>
              <w:ind w:left="0" w:leftChars="0" w:right="0" w:rightChars="0" w:firstLine="0" w:firstLineChars="0"/>
              <w:jc w:val="center"/>
              <w:textAlignment w:val="auto"/>
              <w:rPr>
                <w:rFonts w:hint="eastAsia" w:ascii="仿宋" w:hAnsi="仿宋" w:eastAsia="仿宋" w:cs="仿宋"/>
                <w:b/>
                <w:i w:val="0"/>
                <w:spacing w:val="0"/>
                <w:sz w:val="21"/>
                <w:szCs w:val="21"/>
              </w:rPr>
            </w:pPr>
          </w:p>
        </w:tc>
        <w:tc>
          <w:tcPr>
            <w:tcW w:w="2045" w:type="dxa"/>
            <w:vAlign w:val="center"/>
          </w:tcPr>
          <w:p w14:paraId="26FF171C">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rPr>
            </w:pPr>
            <w:r>
              <w:rPr>
                <w:rFonts w:hint="eastAsia" w:ascii="仿宋" w:hAnsi="仿宋" w:eastAsia="仿宋" w:cs="仿宋"/>
                <w:b/>
                <w:i w:val="0"/>
                <w:spacing w:val="0"/>
                <w:sz w:val="21"/>
                <w:szCs w:val="21"/>
              </w:rPr>
              <w:t>报修到达时效</w:t>
            </w:r>
          </w:p>
        </w:tc>
        <w:tc>
          <w:tcPr>
            <w:tcW w:w="601" w:type="dxa"/>
            <w:vAlign w:val="center"/>
          </w:tcPr>
          <w:p w14:paraId="5E6D18D7">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10</w:t>
            </w:r>
          </w:p>
        </w:tc>
        <w:tc>
          <w:tcPr>
            <w:tcW w:w="2731" w:type="dxa"/>
            <w:vAlign w:val="center"/>
          </w:tcPr>
          <w:p w14:paraId="60C0424E">
            <w:pPr>
              <w:pageBreakBefore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b w:val="0"/>
                <w:i w:val="0"/>
                <w:spacing w:val="0"/>
                <w:sz w:val="21"/>
                <w:szCs w:val="21"/>
              </w:rPr>
              <w:t>接到普通报修电话后，</w:t>
            </w:r>
            <w:r>
              <w:rPr>
                <w:rFonts w:hint="eastAsia" w:ascii="仿宋" w:hAnsi="仿宋" w:eastAsia="仿宋" w:cs="仿宋"/>
                <w:b/>
                <w:i w:val="0"/>
                <w:spacing w:val="0"/>
                <w:sz w:val="21"/>
                <w:szCs w:val="21"/>
              </w:rPr>
              <w:t>60分钟内</w:t>
            </w:r>
            <w:r>
              <w:rPr>
                <w:rFonts w:hint="eastAsia" w:ascii="仿宋" w:hAnsi="仿宋" w:eastAsia="仿宋" w:cs="仿宋"/>
                <w:b w:val="0"/>
                <w:i w:val="0"/>
                <w:spacing w:val="0"/>
                <w:sz w:val="21"/>
                <w:szCs w:val="21"/>
              </w:rPr>
              <w:t>到达现场。</w:t>
            </w:r>
          </w:p>
        </w:tc>
        <w:tc>
          <w:tcPr>
            <w:tcW w:w="3000" w:type="dxa"/>
            <w:vAlign w:val="center"/>
          </w:tcPr>
          <w:p w14:paraId="4DD68606">
            <w:pPr>
              <w:pageBreakBefore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b w:val="0"/>
                <w:i w:val="0"/>
                <w:spacing w:val="0"/>
                <w:sz w:val="21"/>
                <w:szCs w:val="21"/>
              </w:rPr>
              <w:t>每超时10分钟扣2分。</w:t>
            </w:r>
          </w:p>
        </w:tc>
      </w:tr>
      <w:tr w14:paraId="62FAA7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1904" w:type="dxa"/>
            <w:vMerge w:val="continue"/>
            <w:vAlign w:val="center"/>
          </w:tcPr>
          <w:p w14:paraId="590B7788">
            <w:pPr>
              <w:pageBreakBefore w:val="0"/>
              <w:wordWrap/>
              <w:snapToGrid w:val="0"/>
              <w:spacing w:before="0" w:after="0"/>
              <w:ind w:left="0" w:leftChars="0" w:right="0" w:rightChars="0" w:firstLine="0" w:firstLineChars="0"/>
              <w:jc w:val="center"/>
              <w:textAlignment w:val="auto"/>
              <w:rPr>
                <w:rFonts w:hint="eastAsia" w:ascii="仿宋" w:hAnsi="仿宋" w:eastAsia="仿宋" w:cs="仿宋"/>
                <w:b/>
                <w:i w:val="0"/>
                <w:spacing w:val="0"/>
                <w:sz w:val="21"/>
                <w:szCs w:val="21"/>
              </w:rPr>
            </w:pPr>
          </w:p>
        </w:tc>
        <w:tc>
          <w:tcPr>
            <w:tcW w:w="2045" w:type="dxa"/>
            <w:vAlign w:val="center"/>
          </w:tcPr>
          <w:p w14:paraId="42583C70">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rPr>
            </w:pPr>
            <w:r>
              <w:rPr>
                <w:rFonts w:hint="eastAsia" w:ascii="仿宋" w:hAnsi="仿宋" w:eastAsia="仿宋" w:cs="仿宋"/>
                <w:b/>
                <w:i w:val="0"/>
                <w:spacing w:val="0"/>
                <w:sz w:val="21"/>
                <w:szCs w:val="21"/>
              </w:rPr>
              <w:t>故障修复质量</w:t>
            </w:r>
          </w:p>
        </w:tc>
        <w:tc>
          <w:tcPr>
            <w:tcW w:w="601" w:type="dxa"/>
            <w:vAlign w:val="center"/>
          </w:tcPr>
          <w:p w14:paraId="4E2BCE94">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10</w:t>
            </w:r>
          </w:p>
        </w:tc>
        <w:tc>
          <w:tcPr>
            <w:tcW w:w="2731" w:type="dxa"/>
            <w:vAlign w:val="center"/>
          </w:tcPr>
          <w:p w14:paraId="3F926ED4">
            <w:pPr>
              <w:pageBreakBefore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b w:val="0"/>
                <w:i w:val="0"/>
                <w:spacing w:val="0"/>
                <w:sz w:val="21"/>
                <w:szCs w:val="21"/>
              </w:rPr>
              <w:t>排除故障后，电梯恢复正常运行，且一周内同一故障不重复发生。</w:t>
            </w:r>
          </w:p>
        </w:tc>
        <w:tc>
          <w:tcPr>
            <w:tcW w:w="3000" w:type="dxa"/>
            <w:vAlign w:val="center"/>
          </w:tcPr>
          <w:p w14:paraId="42754F46">
            <w:pPr>
              <w:pageBreakBefore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b w:val="0"/>
                <w:i w:val="0"/>
                <w:spacing w:val="0"/>
                <w:sz w:val="21"/>
                <w:szCs w:val="21"/>
              </w:rPr>
              <w:t>因维修不当导致故障复发，每次扣5分。</w:t>
            </w:r>
          </w:p>
        </w:tc>
      </w:tr>
      <w:tr w14:paraId="3396EA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1904" w:type="dxa"/>
            <w:vMerge w:val="restart"/>
            <w:vAlign w:val="center"/>
          </w:tcPr>
          <w:p w14:paraId="48115ADE">
            <w:pPr>
              <w:pageBreakBefore w:val="0"/>
              <w:wordWrap/>
              <w:snapToGrid w:val="0"/>
              <w:spacing w:before="0" w:after="0"/>
              <w:ind w:left="0" w:leftChars="0" w:right="0" w:rightChars="0" w:firstLine="0" w:firstLineChars="0"/>
              <w:jc w:val="center"/>
              <w:textAlignment w:val="auto"/>
              <w:rPr>
                <w:rFonts w:hint="eastAsia" w:ascii="仿宋" w:hAnsi="仿宋" w:eastAsia="仿宋" w:cs="仿宋"/>
                <w:b/>
                <w:i w:val="0"/>
                <w:spacing w:val="0"/>
                <w:sz w:val="21"/>
                <w:szCs w:val="21"/>
              </w:rPr>
            </w:pPr>
            <w:r>
              <w:rPr>
                <w:rFonts w:hint="eastAsia" w:ascii="仿宋" w:hAnsi="仿宋" w:eastAsia="仿宋" w:cs="仿宋"/>
                <w:b/>
                <w:i w:val="0"/>
                <w:spacing w:val="0"/>
                <w:sz w:val="21"/>
                <w:szCs w:val="21"/>
              </w:rPr>
              <w:t>人员与配件管理 (</w:t>
            </w:r>
            <w:r>
              <w:rPr>
                <w:rFonts w:hint="eastAsia" w:ascii="仿宋" w:hAnsi="仿宋" w:eastAsia="仿宋" w:cs="仿宋"/>
                <w:b/>
                <w:i w:val="0"/>
                <w:spacing w:val="0"/>
                <w:sz w:val="21"/>
                <w:szCs w:val="21"/>
                <w:lang w:val="en-US" w:eastAsia="zh-CN"/>
              </w:rPr>
              <w:t>15</w:t>
            </w:r>
            <w:r>
              <w:rPr>
                <w:rFonts w:hint="eastAsia" w:ascii="仿宋" w:hAnsi="仿宋" w:eastAsia="仿宋" w:cs="仿宋"/>
                <w:b/>
                <w:i w:val="0"/>
                <w:spacing w:val="0"/>
                <w:sz w:val="21"/>
                <w:szCs w:val="21"/>
              </w:rPr>
              <w:t>分)</w:t>
            </w:r>
          </w:p>
        </w:tc>
        <w:tc>
          <w:tcPr>
            <w:tcW w:w="2045" w:type="dxa"/>
            <w:vAlign w:val="center"/>
          </w:tcPr>
          <w:p w14:paraId="5A96A7DC">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人员持证</w:t>
            </w:r>
          </w:p>
        </w:tc>
        <w:tc>
          <w:tcPr>
            <w:tcW w:w="601" w:type="dxa"/>
            <w:vAlign w:val="center"/>
          </w:tcPr>
          <w:p w14:paraId="69EF8291">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lang w:eastAsia="zh-CN"/>
              </w:rPr>
            </w:pPr>
            <w:r>
              <w:rPr>
                <w:rFonts w:hint="eastAsia" w:ascii="仿宋" w:hAnsi="仿宋" w:eastAsia="仿宋" w:cs="仿宋"/>
                <w:b w:val="0"/>
                <w:i w:val="0"/>
                <w:spacing w:val="0"/>
                <w:sz w:val="21"/>
                <w:szCs w:val="21"/>
                <w:lang w:val="en-US" w:eastAsia="zh-CN"/>
              </w:rPr>
              <w:t>5</w:t>
            </w:r>
          </w:p>
        </w:tc>
        <w:tc>
          <w:tcPr>
            <w:tcW w:w="2731" w:type="dxa"/>
            <w:vAlign w:val="center"/>
          </w:tcPr>
          <w:p w14:paraId="08C83115">
            <w:pPr>
              <w:pageBreakBefore w:val="0"/>
              <w:numPr>
                <w:ilvl w:val="0"/>
                <w:numId w:val="18"/>
              </w:numPr>
              <w:wordWrap/>
              <w:snapToGrid w:val="0"/>
              <w:spacing w:before="0" w:after="0"/>
              <w:ind w:left="0" w:leftChars="0" w:right="0" w:rightChars="0" w:firstLine="0" w:firstLineChars="0"/>
              <w:jc w:val="left"/>
              <w:textAlignment w:val="auto"/>
              <w:rPr>
                <w:rFonts w:hint="eastAsia" w:ascii="仿宋" w:hAnsi="仿宋" w:eastAsia="仿宋" w:cs="仿宋"/>
                <w:b w:val="0"/>
                <w:i w:val="0"/>
                <w:spacing w:val="0"/>
                <w:sz w:val="21"/>
                <w:szCs w:val="21"/>
              </w:rPr>
            </w:pPr>
            <w:r>
              <w:rPr>
                <w:rFonts w:hint="eastAsia" w:ascii="仿宋" w:hAnsi="仿宋" w:eastAsia="仿宋" w:cs="仿宋"/>
                <w:b w:val="0"/>
                <w:i w:val="0"/>
                <w:spacing w:val="0"/>
                <w:sz w:val="21"/>
                <w:szCs w:val="21"/>
              </w:rPr>
              <w:t>维保人员持有有效的《特种设备安全管理和作业人员证》(代号T)。</w:t>
            </w:r>
          </w:p>
          <w:p w14:paraId="2FCDD303">
            <w:pPr>
              <w:pageBreakBefore w:val="0"/>
              <w:numPr>
                <w:ilvl w:val="0"/>
                <w:numId w:val="0"/>
              </w:numPr>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b w:val="0"/>
                <w:i w:val="0"/>
                <w:spacing w:val="0"/>
                <w:sz w:val="21"/>
                <w:szCs w:val="21"/>
                <w:lang w:val="en-US" w:eastAsia="zh-CN"/>
              </w:rPr>
              <w:t>2.</w:t>
            </w:r>
            <w:r>
              <w:rPr>
                <w:rFonts w:hint="eastAsia" w:ascii="仿宋" w:hAnsi="仿宋" w:eastAsia="仿宋" w:cs="仿宋"/>
                <w:b w:val="0"/>
                <w:i w:val="0"/>
                <w:spacing w:val="0"/>
                <w:sz w:val="21"/>
                <w:szCs w:val="21"/>
              </w:rPr>
              <w:t>现场负责人持有中级及以上工程师证。</w:t>
            </w:r>
          </w:p>
        </w:tc>
        <w:tc>
          <w:tcPr>
            <w:tcW w:w="3000" w:type="dxa"/>
            <w:vAlign w:val="center"/>
          </w:tcPr>
          <w:p w14:paraId="12DEF0C8">
            <w:pPr>
              <w:pageBreakBefore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b w:val="0"/>
                <w:i w:val="0"/>
                <w:spacing w:val="0"/>
                <w:sz w:val="21"/>
                <w:szCs w:val="21"/>
              </w:rPr>
              <w:t>发现1人次无证或证件过期上岗，本项不得分；负责人资质不符扣5分。</w:t>
            </w:r>
          </w:p>
        </w:tc>
      </w:tr>
      <w:tr w14:paraId="1718FF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1904" w:type="dxa"/>
            <w:vMerge w:val="continue"/>
            <w:vAlign w:val="center"/>
          </w:tcPr>
          <w:p w14:paraId="1411EE14">
            <w:pPr>
              <w:pageBreakBefore w:val="0"/>
              <w:wordWrap/>
              <w:snapToGrid w:val="0"/>
              <w:spacing w:before="0" w:after="0"/>
              <w:ind w:left="0" w:leftChars="0" w:right="0" w:rightChars="0" w:firstLine="0" w:firstLineChars="0"/>
              <w:jc w:val="center"/>
              <w:textAlignment w:val="auto"/>
              <w:rPr>
                <w:rFonts w:hint="eastAsia" w:ascii="仿宋" w:hAnsi="仿宋" w:eastAsia="仿宋" w:cs="仿宋"/>
                <w:b/>
                <w:i w:val="0"/>
                <w:spacing w:val="0"/>
                <w:sz w:val="21"/>
                <w:szCs w:val="21"/>
              </w:rPr>
            </w:pPr>
          </w:p>
        </w:tc>
        <w:tc>
          <w:tcPr>
            <w:tcW w:w="2045" w:type="dxa"/>
            <w:vAlign w:val="center"/>
          </w:tcPr>
          <w:p w14:paraId="5D44C538">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rPr>
            </w:pPr>
            <w:r>
              <w:rPr>
                <w:rFonts w:hint="eastAsia" w:ascii="仿宋" w:hAnsi="仿宋" w:eastAsia="仿宋" w:cs="仿宋"/>
                <w:b/>
                <w:i w:val="0"/>
                <w:spacing w:val="0"/>
                <w:sz w:val="21"/>
                <w:szCs w:val="21"/>
              </w:rPr>
              <w:t>着装与服务</w:t>
            </w:r>
          </w:p>
        </w:tc>
        <w:tc>
          <w:tcPr>
            <w:tcW w:w="601" w:type="dxa"/>
            <w:vAlign w:val="center"/>
          </w:tcPr>
          <w:p w14:paraId="0227C4A4">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rPr>
            </w:pPr>
            <w:r>
              <w:rPr>
                <w:rFonts w:hint="eastAsia" w:ascii="仿宋" w:hAnsi="仿宋" w:eastAsia="仿宋" w:cs="仿宋"/>
                <w:b w:val="0"/>
                <w:i w:val="0"/>
                <w:spacing w:val="0"/>
                <w:sz w:val="21"/>
                <w:szCs w:val="21"/>
              </w:rPr>
              <w:t>5</w:t>
            </w:r>
          </w:p>
        </w:tc>
        <w:tc>
          <w:tcPr>
            <w:tcW w:w="2731" w:type="dxa"/>
            <w:vAlign w:val="center"/>
          </w:tcPr>
          <w:p w14:paraId="3964FAC2">
            <w:pPr>
              <w:pageBreakBefore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p>
        </w:tc>
        <w:tc>
          <w:tcPr>
            <w:tcW w:w="3000" w:type="dxa"/>
            <w:vAlign w:val="center"/>
          </w:tcPr>
          <w:p w14:paraId="7103B988">
            <w:pPr>
              <w:pageBreakBefore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b w:val="0"/>
                <w:i w:val="0"/>
                <w:spacing w:val="0"/>
                <w:sz w:val="21"/>
                <w:szCs w:val="21"/>
              </w:rPr>
              <w:t>未穿工装或未戴工牌，每次扣2分；被投诉服务态度，每次扣3分。</w:t>
            </w:r>
          </w:p>
        </w:tc>
      </w:tr>
      <w:tr w14:paraId="0ED6F7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1904" w:type="dxa"/>
            <w:vMerge w:val="continue"/>
            <w:vAlign w:val="center"/>
          </w:tcPr>
          <w:p w14:paraId="67ED9760">
            <w:pPr>
              <w:pageBreakBefore w:val="0"/>
              <w:wordWrap/>
              <w:snapToGrid w:val="0"/>
              <w:spacing w:before="0" w:after="0"/>
              <w:ind w:left="0" w:leftChars="0" w:right="0" w:rightChars="0" w:firstLine="0" w:firstLineChars="0"/>
              <w:jc w:val="center"/>
              <w:textAlignment w:val="auto"/>
              <w:rPr>
                <w:rFonts w:hint="eastAsia" w:ascii="仿宋" w:hAnsi="仿宋" w:eastAsia="仿宋" w:cs="仿宋"/>
                <w:b/>
                <w:i w:val="0"/>
                <w:spacing w:val="0"/>
                <w:sz w:val="21"/>
                <w:szCs w:val="21"/>
              </w:rPr>
            </w:pPr>
          </w:p>
        </w:tc>
        <w:tc>
          <w:tcPr>
            <w:tcW w:w="2045" w:type="dxa"/>
            <w:vAlign w:val="center"/>
          </w:tcPr>
          <w:p w14:paraId="6C41B720">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rPr>
            </w:pPr>
            <w:r>
              <w:rPr>
                <w:rFonts w:hint="eastAsia" w:ascii="仿宋" w:hAnsi="仿宋" w:eastAsia="仿宋" w:cs="仿宋"/>
                <w:b/>
                <w:i w:val="0"/>
                <w:spacing w:val="0"/>
                <w:sz w:val="21"/>
                <w:szCs w:val="21"/>
              </w:rPr>
              <w:t>配件库存</w:t>
            </w:r>
          </w:p>
        </w:tc>
        <w:tc>
          <w:tcPr>
            <w:tcW w:w="601" w:type="dxa"/>
            <w:vAlign w:val="center"/>
          </w:tcPr>
          <w:p w14:paraId="4CBF3B88">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rPr>
            </w:pPr>
            <w:r>
              <w:rPr>
                <w:rFonts w:hint="eastAsia" w:ascii="仿宋" w:hAnsi="仿宋" w:eastAsia="仿宋" w:cs="仿宋"/>
                <w:b w:val="0"/>
                <w:i w:val="0"/>
                <w:spacing w:val="0"/>
                <w:sz w:val="21"/>
                <w:szCs w:val="21"/>
              </w:rPr>
              <w:t>5</w:t>
            </w:r>
          </w:p>
        </w:tc>
        <w:tc>
          <w:tcPr>
            <w:tcW w:w="2731" w:type="dxa"/>
            <w:vAlign w:val="center"/>
          </w:tcPr>
          <w:p w14:paraId="16E1EAED">
            <w:pPr>
              <w:pageBreakBefore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p>
        </w:tc>
        <w:tc>
          <w:tcPr>
            <w:tcW w:w="3000" w:type="dxa"/>
            <w:vAlign w:val="center"/>
          </w:tcPr>
          <w:p w14:paraId="23ABAF00">
            <w:pPr>
              <w:pageBreakBefore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b w:val="0"/>
                <w:i w:val="0"/>
                <w:spacing w:val="0"/>
                <w:sz w:val="21"/>
                <w:szCs w:val="21"/>
              </w:rPr>
              <w:t>因缺货导致维修延误，每次扣5分；需航空运输等额外费用由供应商承担。</w:t>
            </w:r>
          </w:p>
        </w:tc>
      </w:tr>
      <w:tr w14:paraId="122F3B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1904" w:type="dxa"/>
            <w:vMerge w:val="restart"/>
            <w:vAlign w:val="center"/>
          </w:tcPr>
          <w:p w14:paraId="1DB7D911">
            <w:pPr>
              <w:pageBreakBefore w:val="0"/>
              <w:wordWrap/>
              <w:snapToGrid w:val="0"/>
              <w:spacing w:before="0" w:after="0"/>
              <w:ind w:left="0" w:leftChars="0" w:right="0" w:rightChars="0" w:firstLine="0" w:firstLineChars="0"/>
              <w:jc w:val="center"/>
              <w:textAlignment w:val="auto"/>
              <w:rPr>
                <w:rFonts w:hint="eastAsia" w:ascii="仿宋" w:hAnsi="仿宋" w:eastAsia="仿宋" w:cs="仿宋"/>
                <w:b/>
                <w:i w:val="0"/>
                <w:spacing w:val="0"/>
                <w:sz w:val="21"/>
                <w:szCs w:val="21"/>
                <w:lang w:val="en-US" w:eastAsia="zh-CN"/>
              </w:rPr>
            </w:pPr>
            <w:r>
              <w:rPr>
                <w:rFonts w:hint="eastAsia" w:ascii="仿宋" w:hAnsi="仿宋" w:eastAsia="仿宋" w:cs="仿宋"/>
                <w:b/>
                <w:i w:val="0"/>
                <w:spacing w:val="0"/>
                <w:sz w:val="21"/>
                <w:szCs w:val="21"/>
                <w:lang w:val="en-US" w:eastAsia="zh-CN"/>
              </w:rPr>
              <w:t>电梯年检与安全险（20分）</w:t>
            </w:r>
          </w:p>
        </w:tc>
        <w:tc>
          <w:tcPr>
            <w:tcW w:w="2045" w:type="dxa"/>
            <w:vAlign w:val="center"/>
          </w:tcPr>
          <w:p w14:paraId="42CF29A6">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rPr>
            </w:pPr>
            <w:r>
              <w:rPr>
                <w:rFonts w:hint="eastAsia" w:ascii="仿宋" w:hAnsi="仿宋" w:eastAsia="仿宋" w:cs="仿宋"/>
                <w:b/>
                <w:i w:val="0"/>
                <w:spacing w:val="0"/>
                <w:sz w:val="21"/>
                <w:szCs w:val="21"/>
              </w:rPr>
              <w:t xml:space="preserve">年检 </w:t>
            </w:r>
          </w:p>
        </w:tc>
        <w:tc>
          <w:tcPr>
            <w:tcW w:w="601" w:type="dxa"/>
            <w:vAlign w:val="center"/>
          </w:tcPr>
          <w:p w14:paraId="56038185">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b w:val="0"/>
                <w:i w:val="0"/>
                <w:spacing w:val="0"/>
                <w:sz w:val="21"/>
                <w:szCs w:val="21"/>
                <w:lang w:val="en-US" w:eastAsia="zh-CN"/>
              </w:rPr>
              <w:t>15</w:t>
            </w:r>
          </w:p>
        </w:tc>
        <w:tc>
          <w:tcPr>
            <w:tcW w:w="2731" w:type="dxa"/>
            <w:vAlign w:val="center"/>
          </w:tcPr>
          <w:p w14:paraId="2CE7FA1B">
            <w:pPr>
              <w:pageBreakBefore w:val="0"/>
              <w:numPr>
                <w:ilvl w:val="0"/>
                <w:numId w:val="19"/>
              </w:numPr>
              <w:wordWrap/>
              <w:snapToGrid w:val="0"/>
              <w:spacing w:before="0" w:after="0"/>
              <w:ind w:left="0" w:leftChars="0" w:right="0" w:rightChars="0" w:firstLine="0" w:firstLineChars="0"/>
              <w:jc w:val="left"/>
              <w:textAlignment w:val="auto"/>
              <w:rPr>
                <w:rFonts w:hint="eastAsia" w:ascii="仿宋" w:hAnsi="仿宋" w:eastAsia="仿宋" w:cs="仿宋"/>
                <w:b w:val="0"/>
                <w:i w:val="0"/>
                <w:spacing w:val="0"/>
                <w:sz w:val="21"/>
                <w:szCs w:val="21"/>
              </w:rPr>
            </w:pPr>
            <w:r>
              <w:rPr>
                <w:rFonts w:hint="eastAsia" w:ascii="仿宋" w:hAnsi="仿宋" w:eastAsia="仿宋" w:cs="仿宋"/>
                <w:b w:val="0"/>
                <w:i w:val="0"/>
                <w:spacing w:val="0"/>
                <w:sz w:val="21"/>
                <w:szCs w:val="21"/>
              </w:rPr>
              <w:t>负责</w:t>
            </w:r>
            <w:r>
              <w:rPr>
                <w:rFonts w:hint="eastAsia" w:ascii="仿宋" w:hAnsi="仿宋" w:eastAsia="仿宋" w:cs="仿宋"/>
                <w:b w:val="0"/>
                <w:i w:val="0"/>
                <w:spacing w:val="0"/>
                <w:sz w:val="21"/>
                <w:szCs w:val="21"/>
                <w:lang w:val="en-US" w:eastAsia="zh-CN"/>
              </w:rPr>
              <w:t>协助</w:t>
            </w:r>
            <w:r>
              <w:rPr>
                <w:rFonts w:hint="eastAsia" w:ascii="仿宋" w:hAnsi="仿宋" w:eastAsia="仿宋" w:cs="仿宋"/>
                <w:b w:val="0"/>
                <w:i w:val="0"/>
                <w:spacing w:val="0"/>
                <w:sz w:val="21"/>
                <w:szCs w:val="21"/>
              </w:rPr>
              <w:t>办理特检院年检手续。</w:t>
            </w:r>
          </w:p>
          <w:p w14:paraId="5E653DD0">
            <w:pPr>
              <w:pageBreakBefore w:val="0"/>
              <w:numPr>
                <w:ilvl w:val="0"/>
                <w:numId w:val="19"/>
              </w:numPr>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b w:val="0"/>
                <w:i w:val="0"/>
                <w:spacing w:val="0"/>
                <w:sz w:val="21"/>
                <w:szCs w:val="21"/>
              </w:rPr>
              <w:t>年检前进行全面检修。</w:t>
            </w:r>
          </w:p>
        </w:tc>
        <w:tc>
          <w:tcPr>
            <w:tcW w:w="3000" w:type="dxa"/>
            <w:vAlign w:val="center"/>
          </w:tcPr>
          <w:p w14:paraId="4CB8D588">
            <w:pPr>
              <w:pageBreakBefore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b w:val="0"/>
                <w:i w:val="0"/>
                <w:spacing w:val="0"/>
                <w:sz w:val="21"/>
                <w:szCs w:val="21"/>
              </w:rPr>
              <w:t>未提前检修导致年检不合格扣</w:t>
            </w:r>
            <w:r>
              <w:rPr>
                <w:rFonts w:hint="eastAsia" w:ascii="仿宋" w:hAnsi="仿宋" w:eastAsia="仿宋" w:cs="仿宋"/>
                <w:b w:val="0"/>
                <w:i w:val="0"/>
                <w:spacing w:val="0"/>
                <w:sz w:val="21"/>
                <w:szCs w:val="21"/>
                <w:lang w:val="en-US" w:eastAsia="zh-CN"/>
              </w:rPr>
              <w:t>15</w:t>
            </w:r>
            <w:r>
              <w:rPr>
                <w:rFonts w:hint="eastAsia" w:ascii="仿宋" w:hAnsi="仿宋" w:eastAsia="仿宋" w:cs="仿宋"/>
                <w:b w:val="0"/>
                <w:i w:val="0"/>
                <w:spacing w:val="0"/>
                <w:sz w:val="21"/>
                <w:szCs w:val="21"/>
              </w:rPr>
              <w:t>分；手续办理延误扣3分。</w:t>
            </w:r>
          </w:p>
        </w:tc>
      </w:tr>
      <w:tr w14:paraId="435DAB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rPr>
        <w:tc>
          <w:tcPr>
            <w:tcW w:w="1904" w:type="dxa"/>
            <w:vMerge w:val="continue"/>
            <w:vAlign w:val="center"/>
          </w:tcPr>
          <w:p w14:paraId="443DB022">
            <w:pPr>
              <w:pageBreakBefore w:val="0"/>
              <w:wordWrap/>
              <w:snapToGrid w:val="0"/>
              <w:spacing w:before="0" w:after="0"/>
              <w:ind w:left="0" w:leftChars="0" w:right="0" w:rightChars="0" w:firstLine="0" w:firstLineChars="0"/>
              <w:jc w:val="center"/>
              <w:textAlignment w:val="auto"/>
              <w:rPr>
                <w:rFonts w:hint="eastAsia" w:ascii="仿宋" w:hAnsi="仿宋" w:eastAsia="仿宋" w:cs="仿宋"/>
                <w:b/>
                <w:i w:val="0"/>
                <w:spacing w:val="0"/>
                <w:sz w:val="21"/>
                <w:szCs w:val="21"/>
              </w:rPr>
            </w:pPr>
          </w:p>
        </w:tc>
        <w:tc>
          <w:tcPr>
            <w:tcW w:w="2045" w:type="dxa"/>
            <w:vAlign w:val="center"/>
          </w:tcPr>
          <w:p w14:paraId="082CE727">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rPr>
            </w:pPr>
            <w:r>
              <w:rPr>
                <w:rFonts w:hint="eastAsia" w:ascii="仿宋" w:hAnsi="仿宋" w:eastAsia="仿宋" w:cs="仿宋"/>
                <w:b/>
                <w:i w:val="0"/>
                <w:spacing w:val="0"/>
                <w:sz w:val="21"/>
                <w:szCs w:val="21"/>
              </w:rPr>
              <w:t>保险合规</w:t>
            </w:r>
          </w:p>
        </w:tc>
        <w:tc>
          <w:tcPr>
            <w:tcW w:w="601" w:type="dxa"/>
            <w:vAlign w:val="center"/>
          </w:tcPr>
          <w:p w14:paraId="7D003A12">
            <w:pPr>
              <w:pageBreakBefore w:val="0"/>
              <w:wordWrap/>
              <w:snapToGrid w:val="0"/>
              <w:spacing w:before="0" w:after="0"/>
              <w:ind w:left="0" w:leftChars="0" w:right="0" w:rightChars="0"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5</w:t>
            </w:r>
          </w:p>
        </w:tc>
        <w:tc>
          <w:tcPr>
            <w:tcW w:w="2731" w:type="dxa"/>
            <w:vAlign w:val="center"/>
          </w:tcPr>
          <w:p w14:paraId="72BE73EA">
            <w:pPr>
              <w:pageBreakBefore w:val="0"/>
              <w:numPr>
                <w:ilvl w:val="0"/>
                <w:numId w:val="20"/>
              </w:numPr>
              <w:wordWrap/>
              <w:snapToGrid w:val="0"/>
              <w:spacing w:before="0" w:after="0"/>
              <w:ind w:left="0" w:leftChars="0" w:right="0" w:rightChars="0" w:firstLine="0" w:firstLineChars="0"/>
              <w:jc w:val="left"/>
              <w:textAlignment w:val="auto"/>
              <w:rPr>
                <w:rFonts w:hint="eastAsia" w:ascii="仿宋" w:hAnsi="仿宋" w:eastAsia="仿宋" w:cs="仿宋"/>
                <w:b w:val="0"/>
                <w:i w:val="0"/>
                <w:spacing w:val="0"/>
                <w:sz w:val="21"/>
                <w:szCs w:val="21"/>
              </w:rPr>
            </w:pPr>
            <w:r>
              <w:rPr>
                <w:rFonts w:hint="eastAsia" w:ascii="仿宋" w:hAnsi="仿宋" w:eastAsia="仿宋" w:cs="仿宋"/>
                <w:b w:val="0"/>
                <w:i w:val="0"/>
                <w:spacing w:val="0"/>
                <w:sz w:val="21"/>
                <w:szCs w:val="21"/>
              </w:rPr>
              <w:t>按时购买《电梯安全责任险》。</w:t>
            </w:r>
          </w:p>
          <w:p w14:paraId="6495BB9F">
            <w:pPr>
              <w:pageBreakBefore w:val="0"/>
              <w:numPr>
                <w:ilvl w:val="0"/>
                <w:numId w:val="20"/>
              </w:numPr>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b w:val="0"/>
                <w:i w:val="0"/>
                <w:spacing w:val="0"/>
                <w:sz w:val="21"/>
                <w:szCs w:val="21"/>
              </w:rPr>
              <w:t>保单在有效期内，限额符合要求(累计≥2500万/台)。</w:t>
            </w:r>
          </w:p>
        </w:tc>
        <w:tc>
          <w:tcPr>
            <w:tcW w:w="3000" w:type="dxa"/>
            <w:vAlign w:val="center"/>
          </w:tcPr>
          <w:p w14:paraId="623FFDD6">
            <w:pPr>
              <w:pageBreakBefore w:val="0"/>
              <w:wordWrap/>
              <w:snapToGrid w:val="0"/>
              <w:spacing w:before="0" w:after="0"/>
              <w:ind w:left="0" w:leftChars="0" w:right="0" w:rightChars="0" w:firstLine="0" w:firstLineChars="0"/>
              <w:jc w:val="left"/>
              <w:textAlignment w:val="auto"/>
              <w:rPr>
                <w:rFonts w:hint="eastAsia" w:ascii="仿宋" w:hAnsi="仿宋" w:eastAsia="仿宋" w:cs="仿宋"/>
                <w:sz w:val="21"/>
                <w:szCs w:val="21"/>
              </w:rPr>
            </w:pPr>
            <w:r>
              <w:rPr>
                <w:rFonts w:hint="eastAsia" w:ascii="仿宋" w:hAnsi="仿宋" w:eastAsia="仿宋" w:cs="仿宋"/>
                <w:b w:val="0"/>
                <w:i w:val="0"/>
                <w:spacing w:val="0"/>
                <w:sz w:val="21"/>
                <w:szCs w:val="21"/>
              </w:rPr>
              <w:t>保单过期或限额不足，本项不得分，并承担由此产生的一切法律责任。</w:t>
            </w:r>
          </w:p>
        </w:tc>
      </w:tr>
    </w:tbl>
    <w:p w14:paraId="322DD5D6">
      <w:pPr>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考核说明：</w:t>
      </w:r>
    </w:p>
    <w:p w14:paraId="0DBC8887">
      <w:pP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总分： 100分。合格线： 90分。考核得分 ≥ 90分，全额支付当月服务费。</w:t>
      </w:r>
    </w:p>
    <w:p w14:paraId="1DFD6BD8">
      <w:pP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扣款机制：80分 ≤ 得分 &lt; 90分： 每扣1分，扣除当月服务费的 2%。</w:t>
      </w:r>
    </w:p>
    <w:p w14:paraId="6AF43249">
      <w:pP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得分 &lt; 80分： 一次性扣除当月服务费的 50%。（与前一分段扣罚不叠加）</w:t>
      </w:r>
    </w:p>
    <w:p w14:paraId="40EE1EC9">
      <w:pPr>
        <w:rPr>
          <w:rFonts w:hint="default" w:ascii="仿宋" w:hAnsi="仿宋" w:eastAsia="仿宋" w:cs="仿宋"/>
          <w:sz w:val="18"/>
          <w:szCs w:val="18"/>
          <w:lang w:val="en-US" w:eastAsia="zh-CN"/>
        </w:rPr>
      </w:pPr>
      <w:r>
        <w:rPr>
          <w:rFonts w:hint="eastAsia" w:ascii="仿宋" w:hAnsi="仿宋" w:eastAsia="仿宋" w:cs="仿宋"/>
          <w:sz w:val="18"/>
          <w:szCs w:val="18"/>
          <w:lang w:val="en-US" w:eastAsia="zh-CN"/>
        </w:rPr>
        <w:t>一招三续签：年度考核合格是指每月考核结果必须均为合格，年度考核合格方可续签下一年度合同。</w:t>
      </w:r>
    </w:p>
    <w:p w14:paraId="3C94EA85">
      <w:pP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合同解除： 服务期内累计出现 2次 考核得分低于80分，采购人有权解除合同，且履约保证金不予退还。</w:t>
      </w:r>
    </w:p>
    <w:p w14:paraId="57E556F4">
      <w:pP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br w:type="page"/>
      </w:r>
    </w:p>
    <w:p w14:paraId="54D57BCC">
      <w:pPr>
        <w:rPr>
          <w:rFonts w:hint="eastAsia" w:ascii="仿宋" w:hAnsi="仿宋" w:eastAsia="仿宋" w:cs="仿宋"/>
          <w:sz w:val="18"/>
          <w:szCs w:val="18"/>
          <w:lang w:val="en-US" w:eastAsia="zh-CN"/>
        </w:rPr>
      </w:pPr>
    </w:p>
    <w:p w14:paraId="568AED6A">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附件2：《维修换件拟用材料设备及服务清单》</w:t>
      </w:r>
    </w:p>
    <w:tbl>
      <w:tblPr>
        <w:tblStyle w:val="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59"/>
        <w:gridCol w:w="2712"/>
        <w:gridCol w:w="2241"/>
        <w:gridCol w:w="1981"/>
        <w:gridCol w:w="1757"/>
      </w:tblGrid>
      <w:tr w14:paraId="720D3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C315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序号</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405E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名称</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C972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计量单位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BD29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限高单价(元)</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0279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备注</w:t>
            </w:r>
          </w:p>
        </w:tc>
      </w:tr>
      <w:tr w14:paraId="0B2D9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B7ED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E93E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安全触板开关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4F20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EEBC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A4483">
            <w:pPr>
              <w:jc w:val="center"/>
              <w:rPr>
                <w:rFonts w:hint="eastAsia" w:ascii="仿宋" w:hAnsi="仿宋" w:eastAsia="仿宋" w:cs="仿宋"/>
                <w:i w:val="0"/>
                <w:iCs w:val="0"/>
                <w:color w:val="000000"/>
                <w:sz w:val="21"/>
                <w:szCs w:val="21"/>
                <w:u w:val="none"/>
              </w:rPr>
            </w:pPr>
          </w:p>
        </w:tc>
      </w:tr>
      <w:tr w14:paraId="7FF25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543B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B795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缓速开关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28D7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5242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96.8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9D2E9">
            <w:pPr>
              <w:jc w:val="center"/>
              <w:rPr>
                <w:rFonts w:hint="eastAsia" w:ascii="仿宋" w:hAnsi="仿宋" w:eastAsia="仿宋" w:cs="仿宋"/>
                <w:i w:val="0"/>
                <w:iCs w:val="0"/>
                <w:color w:val="000000"/>
                <w:sz w:val="21"/>
                <w:szCs w:val="21"/>
                <w:u w:val="none"/>
              </w:rPr>
            </w:pPr>
          </w:p>
        </w:tc>
      </w:tr>
      <w:tr w14:paraId="3BD0C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03F6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AE48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过流继电器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F3CE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45BA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B7E98">
            <w:pPr>
              <w:jc w:val="center"/>
              <w:rPr>
                <w:rFonts w:hint="eastAsia" w:ascii="仿宋" w:hAnsi="仿宋" w:eastAsia="仿宋" w:cs="仿宋"/>
                <w:i w:val="0"/>
                <w:iCs w:val="0"/>
                <w:color w:val="000000"/>
                <w:sz w:val="21"/>
                <w:szCs w:val="21"/>
                <w:u w:val="none"/>
              </w:rPr>
            </w:pPr>
          </w:p>
        </w:tc>
      </w:tr>
      <w:tr w14:paraId="1243B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59E7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6647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电梯主板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BCC5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781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9680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E671F">
            <w:pPr>
              <w:jc w:val="center"/>
              <w:rPr>
                <w:rFonts w:hint="eastAsia" w:ascii="仿宋" w:hAnsi="仿宋" w:eastAsia="仿宋" w:cs="仿宋"/>
                <w:i w:val="0"/>
                <w:iCs w:val="0"/>
                <w:color w:val="000000"/>
                <w:sz w:val="21"/>
                <w:szCs w:val="21"/>
                <w:u w:val="none"/>
              </w:rPr>
            </w:pPr>
          </w:p>
        </w:tc>
      </w:tr>
      <w:tr w14:paraId="67A44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E654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A36A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通讯板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E828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A3FC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E776F">
            <w:pPr>
              <w:jc w:val="center"/>
              <w:rPr>
                <w:rFonts w:hint="eastAsia" w:ascii="仿宋" w:hAnsi="仿宋" w:eastAsia="仿宋" w:cs="仿宋"/>
                <w:i w:val="0"/>
                <w:iCs w:val="0"/>
                <w:color w:val="000000"/>
                <w:sz w:val="21"/>
                <w:szCs w:val="21"/>
                <w:u w:val="none"/>
              </w:rPr>
            </w:pPr>
          </w:p>
        </w:tc>
      </w:tr>
      <w:tr w14:paraId="0E805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7AD9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E236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安全回路板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6D29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51CC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889F7">
            <w:pPr>
              <w:jc w:val="center"/>
              <w:rPr>
                <w:rFonts w:hint="eastAsia" w:ascii="仿宋" w:hAnsi="仿宋" w:eastAsia="仿宋" w:cs="仿宋"/>
                <w:i w:val="0"/>
                <w:iCs w:val="0"/>
                <w:color w:val="000000"/>
                <w:sz w:val="21"/>
                <w:szCs w:val="21"/>
                <w:u w:val="none"/>
              </w:rPr>
            </w:pPr>
          </w:p>
        </w:tc>
      </w:tr>
      <w:tr w14:paraId="64CE1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9BAA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FC9B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门机盒</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28A9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EDAE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2816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B4CF5">
            <w:pPr>
              <w:jc w:val="center"/>
              <w:rPr>
                <w:rFonts w:hint="eastAsia" w:ascii="仿宋" w:hAnsi="仿宋" w:eastAsia="仿宋" w:cs="仿宋"/>
                <w:i w:val="0"/>
                <w:iCs w:val="0"/>
                <w:color w:val="000000"/>
                <w:sz w:val="21"/>
                <w:szCs w:val="21"/>
                <w:u w:val="none"/>
              </w:rPr>
            </w:pPr>
          </w:p>
        </w:tc>
      </w:tr>
      <w:tr w14:paraId="14BA6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FA3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5657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外呼连接的显示板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0004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560C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6DEA0">
            <w:pPr>
              <w:jc w:val="center"/>
              <w:rPr>
                <w:rFonts w:hint="eastAsia" w:ascii="仿宋" w:hAnsi="仿宋" w:eastAsia="仿宋" w:cs="仿宋"/>
                <w:i w:val="0"/>
                <w:iCs w:val="0"/>
                <w:color w:val="000000"/>
                <w:sz w:val="21"/>
                <w:szCs w:val="21"/>
                <w:u w:val="none"/>
              </w:rPr>
            </w:pPr>
          </w:p>
        </w:tc>
      </w:tr>
      <w:tr w14:paraId="775C9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D1B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E59B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外呼显示板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D445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E90C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686.4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52329">
            <w:pPr>
              <w:jc w:val="center"/>
              <w:rPr>
                <w:rFonts w:hint="eastAsia" w:ascii="仿宋" w:hAnsi="仿宋" w:eastAsia="仿宋" w:cs="仿宋"/>
                <w:i w:val="0"/>
                <w:iCs w:val="0"/>
                <w:color w:val="000000"/>
                <w:sz w:val="21"/>
                <w:szCs w:val="21"/>
                <w:u w:val="none"/>
              </w:rPr>
            </w:pPr>
          </w:p>
        </w:tc>
      </w:tr>
      <w:tr w14:paraId="55D99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B628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AEDE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外呼按钮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1FAA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2F52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FBDAE">
            <w:pPr>
              <w:jc w:val="center"/>
              <w:rPr>
                <w:rFonts w:hint="eastAsia" w:ascii="仿宋" w:hAnsi="仿宋" w:eastAsia="仿宋" w:cs="仿宋"/>
                <w:i w:val="0"/>
                <w:iCs w:val="0"/>
                <w:color w:val="000000"/>
                <w:sz w:val="21"/>
                <w:szCs w:val="21"/>
                <w:u w:val="none"/>
              </w:rPr>
            </w:pPr>
          </w:p>
        </w:tc>
      </w:tr>
      <w:tr w14:paraId="3A2AB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1E8D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7EA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开关门按钮、选层扭</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3DCC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3725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45120">
            <w:pPr>
              <w:jc w:val="center"/>
              <w:rPr>
                <w:rFonts w:hint="eastAsia" w:ascii="仿宋" w:hAnsi="仿宋" w:eastAsia="仿宋" w:cs="仿宋"/>
                <w:i w:val="0"/>
                <w:iCs w:val="0"/>
                <w:color w:val="000000"/>
                <w:sz w:val="21"/>
                <w:szCs w:val="21"/>
                <w:u w:val="none"/>
              </w:rPr>
            </w:pPr>
          </w:p>
        </w:tc>
      </w:tr>
      <w:tr w14:paraId="70CB5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E5D9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6692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三层选梯区</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D80B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F112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1A90F">
            <w:pPr>
              <w:jc w:val="center"/>
              <w:rPr>
                <w:rFonts w:hint="eastAsia" w:ascii="仿宋" w:hAnsi="仿宋" w:eastAsia="仿宋" w:cs="仿宋"/>
                <w:i w:val="0"/>
                <w:iCs w:val="0"/>
                <w:color w:val="000000"/>
                <w:sz w:val="21"/>
                <w:szCs w:val="21"/>
                <w:u w:val="none"/>
              </w:rPr>
            </w:pPr>
          </w:p>
        </w:tc>
      </w:tr>
      <w:tr w14:paraId="22C23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A053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F75F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驱动板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E962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4049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4224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ED613">
            <w:pPr>
              <w:jc w:val="center"/>
              <w:rPr>
                <w:rFonts w:hint="eastAsia" w:ascii="仿宋" w:hAnsi="仿宋" w:eastAsia="仿宋" w:cs="仿宋"/>
                <w:i w:val="0"/>
                <w:iCs w:val="0"/>
                <w:color w:val="000000"/>
                <w:sz w:val="21"/>
                <w:szCs w:val="21"/>
                <w:u w:val="none"/>
              </w:rPr>
            </w:pPr>
          </w:p>
        </w:tc>
      </w:tr>
      <w:tr w14:paraId="6DD35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7FA8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E0A7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抱闸板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A854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9189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545.6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B4386">
            <w:pPr>
              <w:jc w:val="center"/>
              <w:rPr>
                <w:rFonts w:hint="eastAsia" w:ascii="仿宋" w:hAnsi="仿宋" w:eastAsia="仿宋" w:cs="仿宋"/>
                <w:i w:val="0"/>
                <w:iCs w:val="0"/>
                <w:color w:val="000000"/>
                <w:sz w:val="21"/>
                <w:szCs w:val="21"/>
                <w:u w:val="none"/>
              </w:rPr>
            </w:pPr>
          </w:p>
        </w:tc>
      </w:tr>
      <w:tr w14:paraId="1F4E6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DB9D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1C3A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解码器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F395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CA1B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660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98B6B">
            <w:pPr>
              <w:jc w:val="center"/>
              <w:rPr>
                <w:rFonts w:hint="eastAsia" w:ascii="仿宋" w:hAnsi="仿宋" w:eastAsia="仿宋" w:cs="仿宋"/>
                <w:i w:val="0"/>
                <w:iCs w:val="0"/>
                <w:color w:val="000000"/>
                <w:sz w:val="21"/>
                <w:szCs w:val="21"/>
                <w:u w:val="none"/>
              </w:rPr>
            </w:pPr>
          </w:p>
        </w:tc>
      </w:tr>
      <w:tr w14:paraId="2AF00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9278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CF57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调试器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445D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3E6A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704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C197B">
            <w:pPr>
              <w:jc w:val="center"/>
              <w:rPr>
                <w:rFonts w:hint="eastAsia" w:ascii="仿宋" w:hAnsi="仿宋" w:eastAsia="仿宋" w:cs="仿宋"/>
                <w:i w:val="0"/>
                <w:iCs w:val="0"/>
                <w:color w:val="000000"/>
                <w:sz w:val="21"/>
                <w:szCs w:val="21"/>
                <w:u w:val="none"/>
              </w:rPr>
            </w:pPr>
          </w:p>
        </w:tc>
      </w:tr>
      <w:tr w14:paraId="131DE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D9C3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4B66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平层感应器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D003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120D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AD862">
            <w:pPr>
              <w:jc w:val="center"/>
              <w:rPr>
                <w:rFonts w:hint="eastAsia" w:ascii="仿宋" w:hAnsi="仿宋" w:eastAsia="仿宋" w:cs="仿宋"/>
                <w:i w:val="0"/>
                <w:iCs w:val="0"/>
                <w:color w:val="000000"/>
                <w:sz w:val="21"/>
                <w:szCs w:val="21"/>
                <w:u w:val="none"/>
              </w:rPr>
            </w:pPr>
          </w:p>
        </w:tc>
      </w:tr>
      <w:tr w14:paraId="3766F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69C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814A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稳压器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172A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548C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686.4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A17E0">
            <w:pPr>
              <w:jc w:val="center"/>
              <w:rPr>
                <w:rFonts w:hint="eastAsia" w:ascii="仿宋" w:hAnsi="仿宋" w:eastAsia="仿宋" w:cs="仿宋"/>
                <w:i w:val="0"/>
                <w:iCs w:val="0"/>
                <w:color w:val="000000"/>
                <w:sz w:val="21"/>
                <w:szCs w:val="21"/>
                <w:u w:val="none"/>
              </w:rPr>
            </w:pPr>
          </w:p>
        </w:tc>
      </w:tr>
      <w:tr w14:paraId="62E27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5EAC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224B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变压器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F552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DA75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466.4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F4D33">
            <w:pPr>
              <w:jc w:val="center"/>
              <w:rPr>
                <w:rFonts w:hint="eastAsia" w:ascii="仿宋" w:hAnsi="仿宋" w:eastAsia="仿宋" w:cs="仿宋"/>
                <w:i w:val="0"/>
                <w:iCs w:val="0"/>
                <w:color w:val="000000"/>
                <w:sz w:val="21"/>
                <w:szCs w:val="21"/>
                <w:u w:val="none"/>
              </w:rPr>
            </w:pPr>
          </w:p>
        </w:tc>
      </w:tr>
      <w:tr w14:paraId="2FD67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A54A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955B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涨紧轮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FE30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3E85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756.8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CDCE9">
            <w:pPr>
              <w:jc w:val="center"/>
              <w:rPr>
                <w:rFonts w:hint="eastAsia" w:ascii="仿宋" w:hAnsi="仿宋" w:eastAsia="仿宋" w:cs="仿宋"/>
                <w:i w:val="0"/>
                <w:iCs w:val="0"/>
                <w:color w:val="000000"/>
                <w:sz w:val="21"/>
                <w:szCs w:val="21"/>
                <w:u w:val="none"/>
              </w:rPr>
            </w:pPr>
          </w:p>
        </w:tc>
      </w:tr>
      <w:tr w14:paraId="73F7B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E5FA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5D1D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称重装置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450A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E4E1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7698B">
            <w:pPr>
              <w:jc w:val="center"/>
              <w:rPr>
                <w:rFonts w:hint="eastAsia" w:ascii="仿宋" w:hAnsi="仿宋" w:eastAsia="仿宋" w:cs="仿宋"/>
                <w:i w:val="0"/>
                <w:iCs w:val="0"/>
                <w:color w:val="000000"/>
                <w:sz w:val="21"/>
                <w:szCs w:val="21"/>
                <w:u w:val="none"/>
              </w:rPr>
            </w:pPr>
          </w:p>
        </w:tc>
      </w:tr>
      <w:tr w14:paraId="1A92C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D29B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153C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操纵箱</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FA2D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A9F9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1540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50FE3">
            <w:pPr>
              <w:jc w:val="center"/>
              <w:rPr>
                <w:rFonts w:hint="eastAsia" w:ascii="仿宋" w:hAnsi="仿宋" w:eastAsia="仿宋" w:cs="仿宋"/>
                <w:i w:val="0"/>
                <w:iCs w:val="0"/>
                <w:color w:val="000000"/>
                <w:sz w:val="21"/>
                <w:szCs w:val="21"/>
                <w:u w:val="none"/>
              </w:rPr>
            </w:pPr>
          </w:p>
        </w:tc>
      </w:tr>
      <w:tr w14:paraId="5E377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B129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F1BC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检修盒</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6A2F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431C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475.2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EA7EE">
            <w:pPr>
              <w:jc w:val="center"/>
              <w:rPr>
                <w:rFonts w:hint="eastAsia" w:ascii="仿宋" w:hAnsi="仿宋" w:eastAsia="仿宋" w:cs="仿宋"/>
                <w:i w:val="0"/>
                <w:iCs w:val="0"/>
                <w:color w:val="000000"/>
                <w:sz w:val="21"/>
                <w:szCs w:val="21"/>
                <w:u w:val="none"/>
              </w:rPr>
            </w:pPr>
          </w:p>
        </w:tc>
      </w:tr>
      <w:tr w14:paraId="7FCA5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7FC2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9859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光幕、安全触板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81B6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A612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A3225">
            <w:pPr>
              <w:jc w:val="center"/>
              <w:rPr>
                <w:rFonts w:hint="eastAsia" w:ascii="仿宋" w:hAnsi="仿宋" w:eastAsia="仿宋" w:cs="仿宋"/>
                <w:i w:val="0"/>
                <w:iCs w:val="0"/>
                <w:color w:val="000000"/>
                <w:sz w:val="21"/>
                <w:szCs w:val="21"/>
                <w:u w:val="none"/>
              </w:rPr>
            </w:pPr>
          </w:p>
        </w:tc>
      </w:tr>
      <w:tr w14:paraId="66307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9A65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6B91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门滑块</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F98B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AF35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AD59B">
            <w:pPr>
              <w:jc w:val="center"/>
              <w:rPr>
                <w:rFonts w:hint="eastAsia" w:ascii="仿宋" w:hAnsi="仿宋" w:eastAsia="仿宋" w:cs="仿宋"/>
                <w:i w:val="0"/>
                <w:iCs w:val="0"/>
                <w:color w:val="000000"/>
                <w:sz w:val="21"/>
                <w:szCs w:val="21"/>
                <w:u w:val="none"/>
              </w:rPr>
            </w:pPr>
          </w:p>
        </w:tc>
      </w:tr>
      <w:tr w14:paraId="6A092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C18C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7446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开门刀装置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1FB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00BE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79B09">
            <w:pPr>
              <w:jc w:val="center"/>
              <w:rPr>
                <w:rFonts w:hint="eastAsia" w:ascii="仿宋" w:hAnsi="仿宋" w:eastAsia="仿宋" w:cs="仿宋"/>
                <w:i w:val="0"/>
                <w:iCs w:val="0"/>
                <w:color w:val="000000"/>
                <w:sz w:val="21"/>
                <w:szCs w:val="21"/>
                <w:u w:val="none"/>
              </w:rPr>
            </w:pPr>
          </w:p>
        </w:tc>
      </w:tr>
      <w:tr w14:paraId="3A6CA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0677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68F5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三角锁</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F69C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2B26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C19A2">
            <w:pPr>
              <w:jc w:val="center"/>
              <w:rPr>
                <w:rFonts w:hint="eastAsia" w:ascii="仿宋" w:hAnsi="仿宋" w:eastAsia="仿宋" w:cs="仿宋"/>
                <w:i w:val="0"/>
                <w:iCs w:val="0"/>
                <w:color w:val="000000"/>
                <w:sz w:val="21"/>
                <w:szCs w:val="21"/>
                <w:u w:val="none"/>
              </w:rPr>
            </w:pPr>
          </w:p>
        </w:tc>
      </w:tr>
      <w:tr w14:paraId="23295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8921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18C3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方油杯</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43B0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D981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BF5EE">
            <w:pPr>
              <w:jc w:val="center"/>
              <w:rPr>
                <w:rFonts w:hint="eastAsia" w:ascii="仿宋" w:hAnsi="仿宋" w:eastAsia="仿宋" w:cs="仿宋"/>
                <w:i w:val="0"/>
                <w:iCs w:val="0"/>
                <w:color w:val="000000"/>
                <w:sz w:val="21"/>
                <w:szCs w:val="21"/>
                <w:u w:val="none"/>
              </w:rPr>
            </w:pPr>
          </w:p>
        </w:tc>
      </w:tr>
      <w:tr w14:paraId="4DABE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5AA8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B24F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消防板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84A6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068F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3CDDA">
            <w:pPr>
              <w:jc w:val="center"/>
              <w:rPr>
                <w:rFonts w:hint="eastAsia" w:ascii="仿宋" w:hAnsi="仿宋" w:eastAsia="仿宋" w:cs="仿宋"/>
                <w:i w:val="0"/>
                <w:iCs w:val="0"/>
                <w:color w:val="000000"/>
                <w:sz w:val="21"/>
                <w:szCs w:val="21"/>
                <w:u w:val="none"/>
              </w:rPr>
            </w:pPr>
          </w:p>
        </w:tc>
      </w:tr>
      <w:tr w14:paraId="1D32F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043B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1EC3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行程开关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FADD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C3F5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AD37C">
            <w:pPr>
              <w:jc w:val="center"/>
              <w:rPr>
                <w:rFonts w:hint="eastAsia" w:ascii="仿宋" w:hAnsi="仿宋" w:eastAsia="仿宋" w:cs="仿宋"/>
                <w:i w:val="0"/>
                <w:iCs w:val="0"/>
                <w:color w:val="000000"/>
                <w:sz w:val="21"/>
                <w:szCs w:val="21"/>
                <w:u w:val="none"/>
              </w:rPr>
            </w:pPr>
          </w:p>
        </w:tc>
      </w:tr>
      <w:tr w14:paraId="309A0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01C0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4443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缓冲开关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2C6E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F849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33715">
            <w:pPr>
              <w:jc w:val="center"/>
              <w:rPr>
                <w:rFonts w:hint="eastAsia" w:ascii="仿宋" w:hAnsi="仿宋" w:eastAsia="仿宋" w:cs="仿宋"/>
                <w:i w:val="0"/>
                <w:iCs w:val="0"/>
                <w:color w:val="000000"/>
                <w:sz w:val="21"/>
                <w:szCs w:val="21"/>
                <w:u w:val="none"/>
              </w:rPr>
            </w:pPr>
          </w:p>
        </w:tc>
      </w:tr>
      <w:tr w14:paraId="281EE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60B8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21E3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开关门按钮、选层扭</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9BB0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C2C1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2B050">
            <w:pPr>
              <w:jc w:val="center"/>
              <w:rPr>
                <w:rFonts w:hint="eastAsia" w:ascii="仿宋" w:hAnsi="仿宋" w:eastAsia="仿宋" w:cs="仿宋"/>
                <w:i w:val="0"/>
                <w:iCs w:val="0"/>
                <w:color w:val="000000"/>
                <w:sz w:val="21"/>
                <w:szCs w:val="21"/>
                <w:u w:val="none"/>
              </w:rPr>
            </w:pPr>
          </w:p>
        </w:tc>
      </w:tr>
      <w:tr w14:paraId="496E6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2B41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BE94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接触器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23F8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D04A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686.4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1C207">
            <w:pPr>
              <w:jc w:val="center"/>
              <w:rPr>
                <w:rFonts w:hint="eastAsia" w:ascii="仿宋" w:hAnsi="仿宋" w:eastAsia="仿宋" w:cs="仿宋"/>
                <w:i w:val="0"/>
                <w:iCs w:val="0"/>
                <w:color w:val="000000"/>
                <w:sz w:val="21"/>
                <w:szCs w:val="21"/>
                <w:u w:val="none"/>
              </w:rPr>
            </w:pPr>
          </w:p>
        </w:tc>
      </w:tr>
      <w:tr w14:paraId="4DDDB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47E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D8E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轿内显示板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65E2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263F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2F961">
            <w:pPr>
              <w:jc w:val="center"/>
              <w:rPr>
                <w:rFonts w:hint="eastAsia" w:ascii="仿宋" w:hAnsi="仿宋" w:eastAsia="仿宋" w:cs="仿宋"/>
                <w:i w:val="0"/>
                <w:iCs w:val="0"/>
                <w:color w:val="000000"/>
                <w:sz w:val="21"/>
                <w:szCs w:val="21"/>
                <w:u w:val="none"/>
              </w:rPr>
            </w:pPr>
          </w:p>
        </w:tc>
      </w:tr>
      <w:tr w14:paraId="543A9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B2DF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3BCF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电梯cpu板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C9DA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5C09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1232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B9C01">
            <w:pPr>
              <w:jc w:val="center"/>
              <w:rPr>
                <w:rFonts w:hint="eastAsia" w:ascii="仿宋" w:hAnsi="仿宋" w:eastAsia="仿宋" w:cs="仿宋"/>
                <w:i w:val="0"/>
                <w:iCs w:val="0"/>
                <w:color w:val="000000"/>
                <w:sz w:val="21"/>
                <w:szCs w:val="21"/>
                <w:u w:val="none"/>
              </w:rPr>
            </w:pPr>
          </w:p>
        </w:tc>
      </w:tr>
      <w:tr w14:paraId="1C3DD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CF47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D5EE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保险0.2毫安</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42F9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5379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0.88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9D3FE">
            <w:pPr>
              <w:jc w:val="center"/>
              <w:rPr>
                <w:rFonts w:hint="eastAsia" w:ascii="仿宋" w:hAnsi="仿宋" w:eastAsia="仿宋" w:cs="仿宋"/>
                <w:i w:val="0"/>
                <w:iCs w:val="0"/>
                <w:color w:val="000000"/>
                <w:sz w:val="21"/>
                <w:szCs w:val="21"/>
                <w:u w:val="none"/>
              </w:rPr>
            </w:pPr>
          </w:p>
        </w:tc>
      </w:tr>
      <w:tr w14:paraId="46927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818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BF70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主电源开关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88C9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B8FD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3AF23">
            <w:pPr>
              <w:jc w:val="center"/>
              <w:rPr>
                <w:rFonts w:hint="eastAsia" w:ascii="仿宋" w:hAnsi="仿宋" w:eastAsia="仿宋" w:cs="仿宋"/>
                <w:i w:val="0"/>
                <w:iCs w:val="0"/>
                <w:color w:val="000000"/>
                <w:sz w:val="21"/>
                <w:szCs w:val="21"/>
                <w:u w:val="none"/>
              </w:rPr>
            </w:pPr>
          </w:p>
        </w:tc>
      </w:tr>
      <w:tr w14:paraId="753AB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6BC8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2905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12&amp;钢丝绳(国产)</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8996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米</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8E0E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12.32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37E91">
            <w:pPr>
              <w:jc w:val="center"/>
              <w:rPr>
                <w:rFonts w:hint="eastAsia" w:ascii="仿宋" w:hAnsi="仿宋" w:eastAsia="仿宋" w:cs="仿宋"/>
                <w:i w:val="0"/>
                <w:iCs w:val="0"/>
                <w:color w:val="000000"/>
                <w:sz w:val="21"/>
                <w:szCs w:val="21"/>
                <w:u w:val="none"/>
              </w:rPr>
            </w:pPr>
          </w:p>
        </w:tc>
      </w:tr>
      <w:tr w14:paraId="5707C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5026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3CFD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 钢丝绳(国产)</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C561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米</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73C7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14.08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EC2DF">
            <w:pPr>
              <w:rPr>
                <w:rFonts w:hint="eastAsia" w:ascii="仿宋" w:hAnsi="仿宋" w:eastAsia="仿宋" w:cs="仿宋"/>
                <w:i w:val="0"/>
                <w:iCs w:val="0"/>
                <w:color w:val="000000"/>
                <w:sz w:val="21"/>
                <w:szCs w:val="21"/>
                <w:u w:val="none"/>
              </w:rPr>
            </w:pPr>
          </w:p>
        </w:tc>
      </w:tr>
      <w:tr w14:paraId="27D2A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F2F1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7084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轴承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6DAD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AE1D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52.8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73D6F">
            <w:pPr>
              <w:rPr>
                <w:rFonts w:hint="eastAsia" w:ascii="仿宋" w:hAnsi="仿宋" w:eastAsia="仿宋" w:cs="仿宋"/>
                <w:i w:val="0"/>
                <w:iCs w:val="0"/>
                <w:color w:val="000000"/>
                <w:sz w:val="21"/>
                <w:szCs w:val="21"/>
                <w:u w:val="none"/>
              </w:rPr>
            </w:pPr>
          </w:p>
        </w:tc>
      </w:tr>
      <w:tr w14:paraId="2C49E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732F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0F99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门滑块组件</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977F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3244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C0250">
            <w:pPr>
              <w:rPr>
                <w:rFonts w:hint="eastAsia" w:ascii="仿宋" w:hAnsi="仿宋" w:eastAsia="仿宋" w:cs="仿宋"/>
                <w:i w:val="0"/>
                <w:iCs w:val="0"/>
                <w:color w:val="000000"/>
                <w:sz w:val="21"/>
                <w:szCs w:val="21"/>
                <w:u w:val="none"/>
              </w:rPr>
            </w:pPr>
          </w:p>
        </w:tc>
      </w:tr>
      <w:tr w14:paraId="36A87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B4D7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2C2B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变频器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C86C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C354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6600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048FA">
            <w:pPr>
              <w:rPr>
                <w:rFonts w:hint="eastAsia" w:ascii="仿宋" w:hAnsi="仿宋" w:eastAsia="仿宋" w:cs="仿宋"/>
                <w:i w:val="0"/>
                <w:iCs w:val="0"/>
                <w:color w:val="000000"/>
                <w:sz w:val="21"/>
                <w:szCs w:val="21"/>
                <w:u w:val="none"/>
              </w:rPr>
            </w:pPr>
          </w:p>
        </w:tc>
      </w:tr>
      <w:tr w14:paraId="20111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F909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E124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主板维修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FB59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A36F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3520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2324E">
            <w:pPr>
              <w:rPr>
                <w:rFonts w:hint="eastAsia" w:ascii="仿宋" w:hAnsi="仿宋" w:eastAsia="仿宋" w:cs="仿宋"/>
                <w:i w:val="0"/>
                <w:iCs w:val="0"/>
                <w:color w:val="000000"/>
                <w:sz w:val="21"/>
                <w:szCs w:val="21"/>
                <w:u w:val="none"/>
              </w:rPr>
            </w:pPr>
          </w:p>
        </w:tc>
      </w:tr>
      <w:tr w14:paraId="74EA2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2340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1A88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复合对重块</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24A3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吨</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3A53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2200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154A9">
            <w:pPr>
              <w:jc w:val="center"/>
              <w:rPr>
                <w:rFonts w:hint="eastAsia" w:ascii="仿宋" w:hAnsi="仿宋" w:eastAsia="仿宋" w:cs="仿宋"/>
                <w:i w:val="0"/>
                <w:iCs w:val="0"/>
                <w:color w:val="000000"/>
                <w:sz w:val="21"/>
                <w:szCs w:val="21"/>
                <w:u w:val="none"/>
              </w:rPr>
            </w:pPr>
          </w:p>
        </w:tc>
      </w:tr>
      <w:tr w14:paraId="148E2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4E6D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5677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爬梯</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E650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5DF5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704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B536B">
            <w:pPr>
              <w:jc w:val="center"/>
              <w:rPr>
                <w:rFonts w:hint="eastAsia" w:ascii="仿宋" w:hAnsi="仿宋" w:eastAsia="仿宋" w:cs="仿宋"/>
                <w:i w:val="0"/>
                <w:iCs w:val="0"/>
                <w:color w:val="000000"/>
                <w:sz w:val="21"/>
                <w:szCs w:val="21"/>
                <w:u w:val="none"/>
              </w:rPr>
            </w:pPr>
          </w:p>
        </w:tc>
      </w:tr>
      <w:tr w14:paraId="1DCE6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21BD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57B8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运行电缆(60芯带钢芯)</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25E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米</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3D49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5E8BA">
            <w:pPr>
              <w:rPr>
                <w:rFonts w:hint="eastAsia" w:ascii="仿宋" w:hAnsi="仿宋" w:eastAsia="仿宋" w:cs="仿宋"/>
                <w:i w:val="0"/>
                <w:iCs w:val="0"/>
                <w:color w:val="000000"/>
                <w:sz w:val="21"/>
                <w:szCs w:val="21"/>
                <w:u w:val="none"/>
              </w:rPr>
            </w:pPr>
          </w:p>
        </w:tc>
      </w:tr>
      <w:tr w14:paraId="12361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5362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2853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隔光板及安装支架</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755B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66B8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6A11E">
            <w:pPr>
              <w:rPr>
                <w:rFonts w:hint="eastAsia" w:ascii="仿宋" w:hAnsi="仿宋" w:eastAsia="仿宋" w:cs="仿宋"/>
                <w:i w:val="0"/>
                <w:iCs w:val="0"/>
                <w:color w:val="000000"/>
                <w:sz w:val="21"/>
                <w:szCs w:val="21"/>
                <w:u w:val="none"/>
              </w:rPr>
            </w:pPr>
          </w:p>
        </w:tc>
      </w:tr>
      <w:tr w14:paraId="43F6E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4738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BBFA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M12对穿螺杆</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6C3E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B52E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52.8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8E3D7">
            <w:pPr>
              <w:rPr>
                <w:rFonts w:hint="eastAsia" w:ascii="仿宋" w:hAnsi="仿宋" w:eastAsia="仿宋" w:cs="仿宋"/>
                <w:i w:val="0"/>
                <w:iCs w:val="0"/>
                <w:color w:val="000000"/>
                <w:sz w:val="21"/>
                <w:szCs w:val="21"/>
                <w:u w:val="none"/>
              </w:rPr>
            </w:pPr>
          </w:p>
        </w:tc>
      </w:tr>
      <w:tr w14:paraId="76C9C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DF7F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FD19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空心导轨(5M-)</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C727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1F98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D34CA">
            <w:pPr>
              <w:rPr>
                <w:rFonts w:hint="eastAsia" w:ascii="仿宋" w:hAnsi="仿宋" w:eastAsia="仿宋" w:cs="仿宋"/>
                <w:i w:val="0"/>
                <w:iCs w:val="0"/>
                <w:color w:val="000000"/>
                <w:sz w:val="21"/>
                <w:szCs w:val="21"/>
                <w:u w:val="none"/>
              </w:rPr>
            </w:pPr>
          </w:p>
        </w:tc>
      </w:tr>
      <w:tr w14:paraId="49E17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649E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6D1A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绳头F19</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C7C5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FB59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C7705">
            <w:pPr>
              <w:rPr>
                <w:rFonts w:hint="eastAsia" w:ascii="仿宋" w:hAnsi="仿宋" w:eastAsia="仿宋" w:cs="仿宋"/>
                <w:i w:val="0"/>
                <w:iCs w:val="0"/>
                <w:color w:val="000000"/>
                <w:sz w:val="21"/>
                <w:szCs w:val="21"/>
                <w:u w:val="none"/>
              </w:rPr>
            </w:pPr>
          </w:p>
        </w:tc>
      </w:tr>
      <w:tr w14:paraId="3B91F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55CC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7203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限速器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2B5C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1E58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3080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D47B8">
            <w:pPr>
              <w:rPr>
                <w:rFonts w:hint="eastAsia" w:ascii="仿宋" w:hAnsi="仿宋" w:eastAsia="仿宋" w:cs="仿宋"/>
                <w:i w:val="0"/>
                <w:iCs w:val="0"/>
                <w:color w:val="000000"/>
                <w:sz w:val="21"/>
                <w:szCs w:val="21"/>
                <w:u w:val="none"/>
              </w:rPr>
            </w:pPr>
          </w:p>
        </w:tc>
      </w:tr>
      <w:tr w14:paraId="0284F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3DAB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FBBA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厅门门头</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5F09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8305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46671">
            <w:pPr>
              <w:rPr>
                <w:rFonts w:hint="eastAsia" w:ascii="仿宋" w:hAnsi="仿宋" w:eastAsia="仿宋" w:cs="仿宋"/>
                <w:i w:val="0"/>
                <w:iCs w:val="0"/>
                <w:color w:val="000000"/>
                <w:sz w:val="21"/>
                <w:szCs w:val="21"/>
                <w:u w:val="none"/>
              </w:rPr>
            </w:pPr>
          </w:p>
        </w:tc>
      </w:tr>
      <w:tr w14:paraId="69943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C478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EB62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门吊装配</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B141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115B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6844F">
            <w:pPr>
              <w:rPr>
                <w:rFonts w:hint="eastAsia" w:ascii="仿宋" w:hAnsi="仿宋" w:eastAsia="仿宋" w:cs="仿宋"/>
                <w:i w:val="0"/>
                <w:iCs w:val="0"/>
                <w:color w:val="000000"/>
                <w:sz w:val="21"/>
                <w:szCs w:val="21"/>
                <w:u w:val="none"/>
              </w:rPr>
            </w:pPr>
          </w:p>
        </w:tc>
      </w:tr>
      <w:tr w14:paraId="14956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F4D2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A97D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地坎</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490E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DE77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E0D90">
            <w:pPr>
              <w:rPr>
                <w:rFonts w:hint="eastAsia" w:ascii="仿宋" w:hAnsi="仿宋" w:eastAsia="仿宋" w:cs="仿宋"/>
                <w:i w:val="0"/>
                <w:iCs w:val="0"/>
                <w:color w:val="000000"/>
                <w:sz w:val="21"/>
                <w:szCs w:val="21"/>
                <w:u w:val="none"/>
              </w:rPr>
            </w:pPr>
          </w:p>
        </w:tc>
      </w:tr>
      <w:tr w14:paraId="09F7B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4D67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8BF4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抱闸制动器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C718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4910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3168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31FA2">
            <w:pPr>
              <w:rPr>
                <w:rFonts w:hint="eastAsia" w:ascii="仿宋" w:hAnsi="仿宋" w:eastAsia="仿宋" w:cs="仿宋"/>
                <w:i w:val="0"/>
                <w:iCs w:val="0"/>
                <w:color w:val="000000"/>
                <w:sz w:val="21"/>
                <w:szCs w:val="21"/>
                <w:u w:val="none"/>
              </w:rPr>
            </w:pPr>
          </w:p>
        </w:tc>
      </w:tr>
      <w:tr w14:paraId="3C27A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8E85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8FA0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副门锁触点</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77DD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30B3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07BBC">
            <w:pPr>
              <w:rPr>
                <w:rFonts w:hint="eastAsia" w:ascii="仿宋" w:hAnsi="仿宋" w:eastAsia="仿宋" w:cs="仿宋"/>
                <w:i w:val="0"/>
                <w:iCs w:val="0"/>
                <w:color w:val="000000"/>
                <w:sz w:val="21"/>
                <w:szCs w:val="21"/>
                <w:u w:val="none"/>
              </w:rPr>
            </w:pPr>
          </w:p>
        </w:tc>
      </w:tr>
      <w:tr w14:paraId="7995D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E3B5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3C05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接近开关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FA8B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236A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329EB">
            <w:pPr>
              <w:rPr>
                <w:rFonts w:hint="eastAsia" w:ascii="仿宋" w:hAnsi="仿宋" w:eastAsia="仿宋" w:cs="仿宋"/>
                <w:i w:val="0"/>
                <w:iCs w:val="0"/>
                <w:color w:val="000000"/>
                <w:sz w:val="21"/>
                <w:szCs w:val="21"/>
                <w:u w:val="none"/>
              </w:rPr>
            </w:pPr>
          </w:p>
        </w:tc>
      </w:tr>
      <w:tr w14:paraId="32A97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44CB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818E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轿厢内呼按钮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916F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90FD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31C71">
            <w:pPr>
              <w:rPr>
                <w:rFonts w:hint="eastAsia" w:ascii="仿宋" w:hAnsi="仿宋" w:eastAsia="仿宋" w:cs="仿宋"/>
                <w:i w:val="0"/>
                <w:iCs w:val="0"/>
                <w:color w:val="000000"/>
                <w:sz w:val="21"/>
                <w:szCs w:val="21"/>
                <w:u w:val="none"/>
              </w:rPr>
            </w:pPr>
          </w:p>
        </w:tc>
      </w:tr>
      <w:tr w14:paraId="52E9D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EF76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A0D4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门机变频器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2592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2FCE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2464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96D4C">
            <w:pPr>
              <w:rPr>
                <w:rFonts w:hint="eastAsia" w:ascii="仿宋" w:hAnsi="仿宋" w:eastAsia="仿宋" w:cs="仿宋"/>
                <w:i w:val="0"/>
                <w:iCs w:val="0"/>
                <w:color w:val="000000"/>
                <w:sz w:val="21"/>
                <w:szCs w:val="21"/>
                <w:u w:val="none"/>
              </w:rPr>
            </w:pPr>
          </w:p>
        </w:tc>
      </w:tr>
      <w:tr w14:paraId="310E7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A5CC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105B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易升门机编码器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F62D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C496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1540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F7C4E">
            <w:pPr>
              <w:rPr>
                <w:rFonts w:hint="eastAsia" w:ascii="仿宋" w:hAnsi="仿宋" w:eastAsia="仿宋" w:cs="仿宋"/>
                <w:i w:val="0"/>
                <w:iCs w:val="0"/>
                <w:color w:val="000000"/>
                <w:sz w:val="21"/>
                <w:szCs w:val="21"/>
                <w:u w:val="none"/>
              </w:rPr>
            </w:pPr>
          </w:p>
        </w:tc>
      </w:tr>
      <w:tr w14:paraId="71D8A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053F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152C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上挂轮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D85F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7349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57.2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B13EB">
            <w:pPr>
              <w:rPr>
                <w:rFonts w:hint="eastAsia" w:ascii="仿宋" w:hAnsi="仿宋" w:eastAsia="仿宋" w:cs="仿宋"/>
                <w:i w:val="0"/>
                <w:iCs w:val="0"/>
                <w:color w:val="000000"/>
                <w:sz w:val="21"/>
                <w:szCs w:val="21"/>
                <w:u w:val="none"/>
              </w:rPr>
            </w:pPr>
          </w:p>
        </w:tc>
      </w:tr>
      <w:tr w14:paraId="25C56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EA18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2DC4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PC板处理器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28AF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6255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353E6">
            <w:pPr>
              <w:jc w:val="center"/>
              <w:rPr>
                <w:rFonts w:hint="eastAsia" w:ascii="仿宋" w:hAnsi="仿宋" w:eastAsia="仿宋" w:cs="仿宋"/>
                <w:i w:val="0"/>
                <w:iCs w:val="0"/>
                <w:color w:val="000000"/>
                <w:sz w:val="21"/>
                <w:szCs w:val="21"/>
                <w:u w:val="none"/>
              </w:rPr>
            </w:pPr>
          </w:p>
        </w:tc>
      </w:tr>
      <w:tr w14:paraId="4B12B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44BC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5874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门导靴</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9E38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FD62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02FCD">
            <w:pPr>
              <w:rPr>
                <w:rFonts w:hint="eastAsia" w:ascii="仿宋" w:hAnsi="仿宋" w:eastAsia="仿宋" w:cs="仿宋"/>
                <w:i w:val="0"/>
                <w:iCs w:val="0"/>
                <w:color w:val="000000"/>
                <w:sz w:val="21"/>
                <w:szCs w:val="21"/>
                <w:u w:val="none"/>
              </w:rPr>
            </w:pPr>
          </w:p>
        </w:tc>
      </w:tr>
      <w:tr w14:paraId="56E66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6CC2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9AD7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应急电源</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2518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D8FE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F7A79">
            <w:pPr>
              <w:rPr>
                <w:rFonts w:hint="eastAsia" w:ascii="仿宋" w:hAnsi="仿宋" w:eastAsia="仿宋" w:cs="仿宋"/>
                <w:i w:val="0"/>
                <w:iCs w:val="0"/>
                <w:color w:val="000000"/>
                <w:sz w:val="21"/>
                <w:szCs w:val="21"/>
                <w:u w:val="none"/>
              </w:rPr>
            </w:pPr>
          </w:p>
        </w:tc>
      </w:tr>
      <w:tr w14:paraId="37F06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8DC7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4D41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门机控制盒</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DD5D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1C6F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E943E">
            <w:pPr>
              <w:rPr>
                <w:rFonts w:hint="eastAsia" w:ascii="仿宋" w:hAnsi="仿宋" w:eastAsia="仿宋" w:cs="仿宋"/>
                <w:i w:val="0"/>
                <w:iCs w:val="0"/>
                <w:color w:val="000000"/>
                <w:sz w:val="21"/>
                <w:szCs w:val="21"/>
                <w:u w:val="none"/>
              </w:rPr>
            </w:pPr>
          </w:p>
        </w:tc>
      </w:tr>
      <w:tr w14:paraId="13A01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A95E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806D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导向装置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C697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1F79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2464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8B34F">
            <w:pPr>
              <w:rPr>
                <w:rFonts w:hint="eastAsia" w:ascii="仿宋" w:hAnsi="仿宋" w:eastAsia="仿宋" w:cs="仿宋"/>
                <w:i w:val="0"/>
                <w:iCs w:val="0"/>
                <w:color w:val="000000"/>
                <w:sz w:val="21"/>
                <w:szCs w:val="21"/>
                <w:u w:val="none"/>
              </w:rPr>
            </w:pPr>
          </w:p>
        </w:tc>
      </w:tr>
      <w:tr w14:paraId="59078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7504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1892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风机</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AB10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3301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E60C0">
            <w:pPr>
              <w:rPr>
                <w:rFonts w:hint="eastAsia" w:ascii="仿宋" w:hAnsi="仿宋" w:eastAsia="仿宋" w:cs="仿宋"/>
                <w:i w:val="0"/>
                <w:iCs w:val="0"/>
                <w:color w:val="000000"/>
                <w:sz w:val="21"/>
                <w:szCs w:val="21"/>
                <w:u w:val="none"/>
              </w:rPr>
            </w:pPr>
          </w:p>
        </w:tc>
      </w:tr>
      <w:tr w14:paraId="2AB58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F64A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1C1E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偏心轮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0756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3816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B65AD">
            <w:pPr>
              <w:rPr>
                <w:rFonts w:hint="eastAsia" w:ascii="仿宋" w:hAnsi="仿宋" w:eastAsia="仿宋" w:cs="仿宋"/>
                <w:i w:val="0"/>
                <w:iCs w:val="0"/>
                <w:color w:val="000000"/>
                <w:sz w:val="21"/>
                <w:szCs w:val="21"/>
                <w:u w:val="none"/>
              </w:rPr>
            </w:pPr>
          </w:p>
        </w:tc>
      </w:tr>
      <w:tr w14:paraId="3C5BA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1664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9D0B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门机皮带</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DA6F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07D6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396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21EC8">
            <w:pPr>
              <w:rPr>
                <w:rFonts w:hint="eastAsia" w:ascii="仿宋" w:hAnsi="仿宋" w:eastAsia="仿宋" w:cs="仿宋"/>
                <w:i w:val="0"/>
                <w:iCs w:val="0"/>
                <w:color w:val="000000"/>
                <w:sz w:val="21"/>
                <w:szCs w:val="21"/>
                <w:u w:val="none"/>
              </w:rPr>
            </w:pPr>
          </w:p>
        </w:tc>
      </w:tr>
      <w:tr w14:paraId="2BB82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FD0F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6ECC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电磁铁安装架</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0188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AF28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BF542">
            <w:pPr>
              <w:rPr>
                <w:rFonts w:hint="eastAsia" w:ascii="仿宋" w:hAnsi="仿宋" w:eastAsia="仿宋" w:cs="仿宋"/>
                <w:i w:val="0"/>
                <w:iCs w:val="0"/>
                <w:color w:val="000000"/>
                <w:sz w:val="21"/>
                <w:szCs w:val="21"/>
                <w:u w:val="none"/>
              </w:rPr>
            </w:pPr>
          </w:p>
        </w:tc>
      </w:tr>
      <w:tr w14:paraId="7BE42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5A78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B945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电磁铁</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8200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5F08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9791C">
            <w:pPr>
              <w:rPr>
                <w:rFonts w:hint="eastAsia" w:ascii="仿宋" w:hAnsi="仿宋" w:eastAsia="仿宋" w:cs="仿宋"/>
                <w:i w:val="0"/>
                <w:iCs w:val="0"/>
                <w:color w:val="000000"/>
                <w:sz w:val="21"/>
                <w:szCs w:val="21"/>
                <w:u w:val="none"/>
              </w:rPr>
            </w:pPr>
          </w:p>
        </w:tc>
      </w:tr>
      <w:tr w14:paraId="05725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9A30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8FC9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制动器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5A8F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4842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3344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3A649">
            <w:pPr>
              <w:rPr>
                <w:rFonts w:hint="eastAsia" w:ascii="仿宋" w:hAnsi="仿宋" w:eastAsia="仿宋" w:cs="仿宋"/>
                <w:i w:val="0"/>
                <w:iCs w:val="0"/>
                <w:color w:val="000000"/>
                <w:sz w:val="21"/>
                <w:szCs w:val="21"/>
                <w:u w:val="none"/>
              </w:rPr>
            </w:pPr>
          </w:p>
        </w:tc>
      </w:tr>
      <w:tr w14:paraId="6F31C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0B6B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3C25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曳引轮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D0B0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419C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3080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BA372">
            <w:pPr>
              <w:rPr>
                <w:rFonts w:hint="eastAsia" w:ascii="仿宋" w:hAnsi="仿宋" w:eastAsia="仿宋" w:cs="仿宋"/>
                <w:i w:val="0"/>
                <w:iCs w:val="0"/>
                <w:color w:val="000000"/>
                <w:sz w:val="21"/>
                <w:szCs w:val="21"/>
                <w:u w:val="none"/>
              </w:rPr>
            </w:pPr>
          </w:p>
        </w:tc>
      </w:tr>
      <w:tr w14:paraId="32F5C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7D87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0618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旋转编码器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5F50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61B8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2024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12406">
            <w:pPr>
              <w:rPr>
                <w:rFonts w:hint="eastAsia" w:ascii="仿宋" w:hAnsi="仿宋" w:eastAsia="仿宋" w:cs="仿宋"/>
                <w:i w:val="0"/>
                <w:iCs w:val="0"/>
                <w:color w:val="000000"/>
                <w:sz w:val="21"/>
                <w:szCs w:val="21"/>
                <w:u w:val="none"/>
              </w:rPr>
            </w:pPr>
          </w:p>
        </w:tc>
      </w:tr>
      <w:tr w14:paraId="30369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7ABA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16E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齿轮油(18L)</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7E66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瓶</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087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809.6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53026">
            <w:pPr>
              <w:rPr>
                <w:rFonts w:hint="eastAsia" w:ascii="仿宋" w:hAnsi="仿宋" w:eastAsia="仿宋" w:cs="仿宋"/>
                <w:i w:val="0"/>
                <w:iCs w:val="0"/>
                <w:color w:val="000000"/>
                <w:sz w:val="21"/>
                <w:szCs w:val="21"/>
                <w:u w:val="none"/>
              </w:rPr>
            </w:pPr>
          </w:p>
        </w:tc>
      </w:tr>
      <w:tr w14:paraId="510EB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17F5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05D5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润滑油</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F6AA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升</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C699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388B3">
            <w:pPr>
              <w:rPr>
                <w:rFonts w:hint="eastAsia" w:ascii="仿宋" w:hAnsi="仿宋" w:eastAsia="仿宋" w:cs="仿宋"/>
                <w:i w:val="0"/>
                <w:iCs w:val="0"/>
                <w:color w:val="000000"/>
                <w:sz w:val="21"/>
                <w:szCs w:val="21"/>
                <w:u w:val="none"/>
              </w:rPr>
            </w:pPr>
          </w:p>
        </w:tc>
      </w:tr>
      <w:tr w14:paraId="7A1F8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2294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EE19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限速器旋转编码器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351F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28CD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B26CB">
            <w:pPr>
              <w:rPr>
                <w:rFonts w:hint="eastAsia" w:ascii="仿宋" w:hAnsi="仿宋" w:eastAsia="仿宋" w:cs="仿宋"/>
                <w:i w:val="0"/>
                <w:iCs w:val="0"/>
                <w:color w:val="000000"/>
                <w:sz w:val="21"/>
                <w:szCs w:val="21"/>
                <w:u w:val="none"/>
              </w:rPr>
            </w:pPr>
          </w:p>
        </w:tc>
      </w:tr>
      <w:tr w14:paraId="3866F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9DC2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59CE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主控板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0EE5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B751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1628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784E3">
            <w:pPr>
              <w:rPr>
                <w:rFonts w:hint="eastAsia" w:ascii="仿宋" w:hAnsi="仿宋" w:eastAsia="仿宋" w:cs="仿宋"/>
                <w:i w:val="0"/>
                <w:iCs w:val="0"/>
                <w:color w:val="000000"/>
                <w:sz w:val="21"/>
                <w:szCs w:val="21"/>
                <w:u w:val="none"/>
              </w:rPr>
            </w:pPr>
          </w:p>
        </w:tc>
      </w:tr>
      <w:tr w14:paraId="6603C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88C9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BCE5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继电器板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F2F5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DF93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660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A5AB7">
            <w:pPr>
              <w:rPr>
                <w:rFonts w:hint="eastAsia" w:ascii="仿宋" w:hAnsi="仿宋" w:eastAsia="仿宋" w:cs="仿宋"/>
                <w:i w:val="0"/>
                <w:iCs w:val="0"/>
                <w:color w:val="000000"/>
                <w:sz w:val="21"/>
                <w:szCs w:val="21"/>
                <w:u w:val="none"/>
              </w:rPr>
            </w:pPr>
          </w:p>
        </w:tc>
      </w:tr>
      <w:tr w14:paraId="4469D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FC1E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0F0F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轴流风扇</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ECBA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80D4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158.4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E19C8">
            <w:pPr>
              <w:rPr>
                <w:rFonts w:hint="eastAsia" w:ascii="仿宋" w:hAnsi="仿宋" w:eastAsia="仿宋" w:cs="仿宋"/>
                <w:i w:val="0"/>
                <w:iCs w:val="0"/>
                <w:color w:val="000000"/>
                <w:sz w:val="21"/>
                <w:szCs w:val="21"/>
                <w:u w:val="none"/>
              </w:rPr>
            </w:pPr>
          </w:p>
        </w:tc>
      </w:tr>
      <w:tr w14:paraId="4D5B2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FF0D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0E87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光电开关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30CA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3DBD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396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DD516">
            <w:pPr>
              <w:rPr>
                <w:rFonts w:hint="eastAsia" w:ascii="仿宋" w:hAnsi="仿宋" w:eastAsia="仿宋" w:cs="仿宋"/>
                <w:i w:val="0"/>
                <w:iCs w:val="0"/>
                <w:color w:val="000000"/>
                <w:sz w:val="21"/>
                <w:szCs w:val="21"/>
                <w:u w:val="none"/>
              </w:rPr>
            </w:pPr>
          </w:p>
        </w:tc>
      </w:tr>
      <w:tr w14:paraId="06C60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3104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BCCE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贯流风扇</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A0F9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FE6B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72E29">
            <w:pPr>
              <w:jc w:val="center"/>
              <w:rPr>
                <w:rFonts w:hint="eastAsia" w:ascii="仿宋" w:hAnsi="仿宋" w:eastAsia="仿宋" w:cs="仿宋"/>
                <w:i w:val="0"/>
                <w:iCs w:val="0"/>
                <w:color w:val="000000"/>
                <w:sz w:val="21"/>
                <w:szCs w:val="21"/>
                <w:u w:val="none"/>
              </w:rPr>
            </w:pPr>
          </w:p>
        </w:tc>
      </w:tr>
      <w:tr w14:paraId="2D1D1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31B1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DBDC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大方灯罩</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93E2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DABD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CC039">
            <w:pPr>
              <w:jc w:val="center"/>
              <w:rPr>
                <w:rFonts w:hint="eastAsia" w:ascii="仿宋" w:hAnsi="仿宋" w:eastAsia="仿宋" w:cs="仿宋"/>
                <w:i w:val="0"/>
                <w:iCs w:val="0"/>
                <w:color w:val="000000"/>
                <w:sz w:val="21"/>
                <w:szCs w:val="21"/>
                <w:u w:val="none"/>
              </w:rPr>
            </w:pPr>
          </w:p>
        </w:tc>
      </w:tr>
      <w:tr w14:paraId="47939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CC1C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ADE3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厅外电梯线路板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15A1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57F3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49B49">
            <w:pPr>
              <w:jc w:val="center"/>
              <w:rPr>
                <w:rFonts w:hint="eastAsia" w:ascii="仿宋" w:hAnsi="仿宋" w:eastAsia="仿宋" w:cs="仿宋"/>
                <w:i w:val="0"/>
                <w:iCs w:val="0"/>
                <w:color w:val="000000"/>
                <w:sz w:val="21"/>
                <w:szCs w:val="21"/>
                <w:u w:val="none"/>
              </w:rPr>
            </w:pPr>
          </w:p>
        </w:tc>
      </w:tr>
      <w:tr w14:paraId="38912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14A1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D399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光幕电源板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2122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1393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396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EED2E">
            <w:pPr>
              <w:jc w:val="center"/>
              <w:rPr>
                <w:rFonts w:hint="eastAsia" w:ascii="仿宋" w:hAnsi="仿宋" w:eastAsia="仿宋" w:cs="仿宋"/>
                <w:i w:val="0"/>
                <w:iCs w:val="0"/>
                <w:color w:val="000000"/>
                <w:sz w:val="21"/>
                <w:szCs w:val="21"/>
                <w:u w:val="none"/>
              </w:rPr>
            </w:pPr>
          </w:p>
        </w:tc>
      </w:tr>
      <w:tr w14:paraId="285A7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6A7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6904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门电机</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7F77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FD52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CB9DF">
            <w:pPr>
              <w:jc w:val="center"/>
              <w:rPr>
                <w:rFonts w:hint="eastAsia" w:ascii="仿宋" w:hAnsi="仿宋" w:eastAsia="仿宋" w:cs="仿宋"/>
                <w:i w:val="0"/>
                <w:iCs w:val="0"/>
                <w:color w:val="000000"/>
                <w:sz w:val="21"/>
                <w:szCs w:val="21"/>
                <w:u w:val="none"/>
              </w:rPr>
            </w:pPr>
          </w:p>
        </w:tc>
      </w:tr>
      <w:tr w14:paraId="4AB26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54EA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9723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门电机旋编</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C658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A18C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660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1EBB6">
            <w:pPr>
              <w:jc w:val="center"/>
              <w:rPr>
                <w:rFonts w:hint="eastAsia" w:ascii="仿宋" w:hAnsi="仿宋" w:eastAsia="仿宋" w:cs="仿宋"/>
                <w:i w:val="0"/>
                <w:iCs w:val="0"/>
                <w:color w:val="000000"/>
                <w:sz w:val="21"/>
                <w:szCs w:val="21"/>
                <w:u w:val="none"/>
              </w:rPr>
            </w:pPr>
          </w:p>
        </w:tc>
      </w:tr>
      <w:tr w14:paraId="00BD0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BEDB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FE62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数字名牌</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951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3E99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11A4D">
            <w:pPr>
              <w:jc w:val="center"/>
              <w:rPr>
                <w:rFonts w:hint="eastAsia" w:ascii="仿宋" w:hAnsi="仿宋" w:eastAsia="仿宋" w:cs="仿宋"/>
                <w:i w:val="0"/>
                <w:iCs w:val="0"/>
                <w:color w:val="000000"/>
                <w:sz w:val="21"/>
                <w:szCs w:val="21"/>
                <w:u w:val="none"/>
              </w:rPr>
            </w:pPr>
          </w:p>
        </w:tc>
      </w:tr>
      <w:tr w14:paraId="6159B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C1B6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C883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主机量油尺</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E97F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0600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5F9CA">
            <w:pPr>
              <w:jc w:val="center"/>
              <w:rPr>
                <w:rFonts w:hint="eastAsia" w:ascii="仿宋" w:hAnsi="仿宋" w:eastAsia="仿宋" w:cs="仿宋"/>
                <w:i w:val="0"/>
                <w:iCs w:val="0"/>
                <w:color w:val="000000"/>
                <w:sz w:val="21"/>
                <w:szCs w:val="21"/>
                <w:u w:val="none"/>
              </w:rPr>
            </w:pPr>
          </w:p>
        </w:tc>
      </w:tr>
      <w:tr w14:paraId="3E8DA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76DE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7227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防震胶</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221A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C6B5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FD2C6">
            <w:pPr>
              <w:jc w:val="center"/>
              <w:rPr>
                <w:rFonts w:hint="eastAsia" w:ascii="仿宋" w:hAnsi="仿宋" w:eastAsia="仿宋" w:cs="仿宋"/>
                <w:i w:val="0"/>
                <w:iCs w:val="0"/>
                <w:color w:val="000000"/>
                <w:sz w:val="21"/>
                <w:szCs w:val="21"/>
                <w:u w:val="none"/>
              </w:rPr>
            </w:pPr>
          </w:p>
        </w:tc>
      </w:tr>
      <w:tr w14:paraId="556FA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7A83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4F9A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操纵箱手柄</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5280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F66B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8A3F8">
            <w:pPr>
              <w:jc w:val="center"/>
              <w:rPr>
                <w:rFonts w:hint="eastAsia" w:ascii="仿宋" w:hAnsi="仿宋" w:eastAsia="仿宋" w:cs="仿宋"/>
                <w:i w:val="0"/>
                <w:iCs w:val="0"/>
                <w:color w:val="000000"/>
                <w:sz w:val="21"/>
                <w:szCs w:val="21"/>
                <w:u w:val="none"/>
              </w:rPr>
            </w:pPr>
          </w:p>
        </w:tc>
      </w:tr>
      <w:tr w14:paraId="5BD0F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2B13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896A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拨动开关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904B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2491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5AC7A">
            <w:pPr>
              <w:jc w:val="center"/>
              <w:rPr>
                <w:rFonts w:hint="eastAsia" w:ascii="仿宋" w:hAnsi="仿宋" w:eastAsia="仿宋" w:cs="仿宋"/>
                <w:i w:val="0"/>
                <w:iCs w:val="0"/>
                <w:color w:val="000000"/>
                <w:sz w:val="21"/>
                <w:szCs w:val="21"/>
                <w:u w:val="none"/>
              </w:rPr>
            </w:pPr>
          </w:p>
        </w:tc>
      </w:tr>
      <w:tr w14:paraId="08119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FBA1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090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门靴</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E074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个_</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1BD8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CE749">
            <w:pPr>
              <w:jc w:val="center"/>
              <w:rPr>
                <w:rFonts w:hint="eastAsia" w:ascii="仿宋" w:hAnsi="仿宋" w:eastAsia="仿宋" w:cs="仿宋"/>
                <w:i w:val="0"/>
                <w:iCs w:val="0"/>
                <w:color w:val="000000"/>
                <w:sz w:val="21"/>
                <w:szCs w:val="21"/>
                <w:u w:val="none"/>
              </w:rPr>
            </w:pPr>
          </w:p>
        </w:tc>
      </w:tr>
      <w:tr w14:paraId="30D65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AB4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8DB9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消音盖</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CADA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FFFC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CC388">
            <w:pPr>
              <w:jc w:val="center"/>
              <w:rPr>
                <w:rFonts w:hint="eastAsia" w:ascii="仿宋" w:hAnsi="仿宋" w:eastAsia="仿宋" w:cs="仿宋"/>
                <w:i w:val="0"/>
                <w:iCs w:val="0"/>
                <w:color w:val="000000"/>
                <w:sz w:val="21"/>
                <w:szCs w:val="21"/>
                <w:u w:val="none"/>
              </w:rPr>
            </w:pPr>
          </w:p>
        </w:tc>
      </w:tr>
      <w:tr w14:paraId="6D6F2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A7B5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18C6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导轨润滑装置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57D3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AC41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CBA07">
            <w:pPr>
              <w:jc w:val="center"/>
              <w:rPr>
                <w:rFonts w:hint="eastAsia" w:ascii="仿宋" w:hAnsi="仿宋" w:eastAsia="仿宋" w:cs="仿宋"/>
                <w:i w:val="0"/>
                <w:iCs w:val="0"/>
                <w:color w:val="000000"/>
                <w:sz w:val="21"/>
                <w:szCs w:val="21"/>
                <w:u w:val="none"/>
              </w:rPr>
            </w:pPr>
          </w:p>
        </w:tc>
      </w:tr>
      <w:tr w14:paraId="40575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294F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5E97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角锁胆</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DFE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15C5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7CFBB">
            <w:pPr>
              <w:jc w:val="center"/>
              <w:rPr>
                <w:rFonts w:hint="eastAsia" w:ascii="仿宋" w:hAnsi="仿宋" w:eastAsia="仿宋" w:cs="仿宋"/>
                <w:i w:val="0"/>
                <w:iCs w:val="0"/>
                <w:color w:val="000000"/>
                <w:sz w:val="21"/>
                <w:szCs w:val="21"/>
                <w:u w:val="none"/>
              </w:rPr>
            </w:pPr>
          </w:p>
        </w:tc>
      </w:tr>
      <w:tr w14:paraId="2F70C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9696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8CFC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10A高速保险</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1968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EE25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1EA69">
            <w:pPr>
              <w:jc w:val="center"/>
              <w:rPr>
                <w:rFonts w:hint="eastAsia" w:ascii="仿宋" w:hAnsi="仿宋" w:eastAsia="仿宋" w:cs="仿宋"/>
                <w:i w:val="0"/>
                <w:iCs w:val="0"/>
                <w:color w:val="000000"/>
                <w:sz w:val="21"/>
                <w:szCs w:val="21"/>
                <w:u w:val="none"/>
              </w:rPr>
            </w:pPr>
          </w:p>
        </w:tc>
      </w:tr>
      <w:tr w14:paraId="475C9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C6BC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1266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15A高速保险</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4E1B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A949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334.4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361CD">
            <w:pPr>
              <w:jc w:val="center"/>
              <w:rPr>
                <w:rFonts w:hint="eastAsia" w:ascii="仿宋" w:hAnsi="仿宋" w:eastAsia="仿宋" w:cs="仿宋"/>
                <w:i w:val="0"/>
                <w:iCs w:val="0"/>
                <w:color w:val="000000"/>
                <w:sz w:val="21"/>
                <w:szCs w:val="21"/>
                <w:u w:val="none"/>
              </w:rPr>
            </w:pPr>
          </w:p>
        </w:tc>
      </w:tr>
      <w:tr w14:paraId="0A9F8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5A39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FF61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5A高速保险</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C266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2DD3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281.6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98B3E">
            <w:pPr>
              <w:jc w:val="center"/>
              <w:rPr>
                <w:rFonts w:hint="eastAsia" w:ascii="仿宋" w:hAnsi="仿宋" w:eastAsia="仿宋" w:cs="仿宋"/>
                <w:i w:val="0"/>
                <w:iCs w:val="0"/>
                <w:color w:val="000000"/>
                <w:sz w:val="21"/>
                <w:szCs w:val="21"/>
                <w:u w:val="none"/>
              </w:rPr>
            </w:pPr>
          </w:p>
        </w:tc>
      </w:tr>
      <w:tr w14:paraId="3842D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1DD0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CE0B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3A高速保险</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7889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28A1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246.4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D7A79">
            <w:pPr>
              <w:jc w:val="center"/>
              <w:rPr>
                <w:rFonts w:hint="eastAsia" w:ascii="仿宋" w:hAnsi="仿宋" w:eastAsia="仿宋" w:cs="仿宋"/>
                <w:i w:val="0"/>
                <w:iCs w:val="0"/>
                <w:color w:val="000000"/>
                <w:sz w:val="21"/>
                <w:szCs w:val="21"/>
                <w:u w:val="none"/>
              </w:rPr>
            </w:pPr>
          </w:p>
        </w:tc>
      </w:tr>
      <w:tr w14:paraId="2FC64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3878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395C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轿厢靴村</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EE40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0183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66AAC">
            <w:pPr>
              <w:jc w:val="center"/>
              <w:rPr>
                <w:rFonts w:hint="eastAsia" w:ascii="仿宋" w:hAnsi="仿宋" w:eastAsia="仿宋" w:cs="仿宋"/>
                <w:i w:val="0"/>
                <w:iCs w:val="0"/>
                <w:color w:val="000000"/>
                <w:sz w:val="21"/>
                <w:szCs w:val="21"/>
                <w:u w:val="none"/>
              </w:rPr>
            </w:pPr>
          </w:p>
        </w:tc>
      </w:tr>
      <w:tr w14:paraId="73D39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99E1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8F8D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厅门钢丝绳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3D12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2BA3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6404E">
            <w:pPr>
              <w:jc w:val="center"/>
              <w:rPr>
                <w:rFonts w:hint="eastAsia" w:ascii="仿宋" w:hAnsi="仿宋" w:eastAsia="仿宋" w:cs="仿宋"/>
                <w:i w:val="0"/>
                <w:iCs w:val="0"/>
                <w:color w:val="000000"/>
                <w:sz w:val="21"/>
                <w:szCs w:val="21"/>
                <w:u w:val="none"/>
              </w:rPr>
            </w:pPr>
          </w:p>
        </w:tc>
      </w:tr>
      <w:tr w14:paraId="75F0F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5733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4F9D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操纵箱锁胆</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6D0E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F9E2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140.8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202CE">
            <w:pPr>
              <w:jc w:val="center"/>
              <w:rPr>
                <w:rFonts w:hint="eastAsia" w:ascii="仿宋" w:hAnsi="仿宋" w:eastAsia="仿宋" w:cs="仿宋"/>
                <w:i w:val="0"/>
                <w:iCs w:val="0"/>
                <w:color w:val="000000"/>
                <w:sz w:val="21"/>
                <w:szCs w:val="21"/>
                <w:u w:val="none"/>
              </w:rPr>
            </w:pPr>
          </w:p>
        </w:tc>
      </w:tr>
      <w:tr w14:paraId="4A2F6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7132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CDB8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触板电缆</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82FA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0B0D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A9484">
            <w:pPr>
              <w:jc w:val="center"/>
              <w:rPr>
                <w:rFonts w:hint="eastAsia" w:ascii="仿宋" w:hAnsi="仿宋" w:eastAsia="仿宋" w:cs="仿宋"/>
                <w:i w:val="0"/>
                <w:iCs w:val="0"/>
                <w:color w:val="000000"/>
                <w:sz w:val="21"/>
                <w:szCs w:val="21"/>
                <w:u w:val="none"/>
              </w:rPr>
            </w:pPr>
          </w:p>
        </w:tc>
      </w:tr>
      <w:tr w14:paraId="5776A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AE23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13EE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轿厢\底坑对讲分机</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22F8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56FA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228.8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34B24">
            <w:pPr>
              <w:jc w:val="center"/>
              <w:rPr>
                <w:rFonts w:hint="eastAsia" w:ascii="仿宋" w:hAnsi="仿宋" w:eastAsia="仿宋" w:cs="仿宋"/>
                <w:i w:val="0"/>
                <w:iCs w:val="0"/>
                <w:color w:val="000000"/>
                <w:sz w:val="21"/>
                <w:szCs w:val="21"/>
                <w:u w:val="none"/>
              </w:rPr>
            </w:pPr>
          </w:p>
        </w:tc>
      </w:tr>
      <w:tr w14:paraId="0D5CD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043C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6F45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对讲主机</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8AB5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84F2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396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F00F4">
            <w:pPr>
              <w:jc w:val="center"/>
              <w:rPr>
                <w:rFonts w:hint="eastAsia" w:ascii="仿宋" w:hAnsi="仿宋" w:eastAsia="仿宋" w:cs="仿宋"/>
                <w:i w:val="0"/>
                <w:iCs w:val="0"/>
                <w:color w:val="000000"/>
                <w:sz w:val="21"/>
                <w:szCs w:val="21"/>
                <w:u w:val="none"/>
              </w:rPr>
            </w:pPr>
          </w:p>
        </w:tc>
      </w:tr>
      <w:tr w14:paraId="6BD38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954C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73AF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蜂鸣器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4A0E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1E4C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5F1CC">
            <w:pPr>
              <w:jc w:val="center"/>
              <w:rPr>
                <w:rFonts w:hint="eastAsia" w:ascii="仿宋" w:hAnsi="仿宋" w:eastAsia="仿宋" w:cs="仿宋"/>
                <w:i w:val="0"/>
                <w:iCs w:val="0"/>
                <w:color w:val="000000"/>
                <w:sz w:val="21"/>
                <w:szCs w:val="21"/>
                <w:u w:val="none"/>
              </w:rPr>
            </w:pPr>
          </w:p>
        </w:tc>
      </w:tr>
      <w:tr w14:paraId="7B5C4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D56C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5F97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限位开关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293F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5759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05443">
            <w:pPr>
              <w:jc w:val="center"/>
              <w:rPr>
                <w:rFonts w:hint="eastAsia" w:ascii="仿宋" w:hAnsi="仿宋" w:eastAsia="仿宋" w:cs="仿宋"/>
                <w:i w:val="0"/>
                <w:iCs w:val="0"/>
                <w:color w:val="000000"/>
                <w:sz w:val="21"/>
                <w:szCs w:val="21"/>
                <w:u w:val="none"/>
              </w:rPr>
            </w:pPr>
          </w:p>
        </w:tc>
      </w:tr>
      <w:tr w14:paraId="4ACBD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41EA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0818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涨紧轮断绳开关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0C4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D9FC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158.4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57508">
            <w:pPr>
              <w:jc w:val="center"/>
              <w:rPr>
                <w:rFonts w:hint="eastAsia" w:ascii="仿宋" w:hAnsi="仿宋" w:eastAsia="仿宋" w:cs="仿宋"/>
                <w:i w:val="0"/>
                <w:iCs w:val="0"/>
                <w:color w:val="000000"/>
                <w:sz w:val="21"/>
                <w:szCs w:val="21"/>
                <w:u w:val="none"/>
              </w:rPr>
            </w:pPr>
          </w:p>
        </w:tc>
      </w:tr>
      <w:tr w14:paraId="0E57B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D85C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B28C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梯级</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EDDC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3647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1628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4C4B3">
            <w:pPr>
              <w:jc w:val="center"/>
              <w:rPr>
                <w:rFonts w:hint="eastAsia" w:ascii="仿宋" w:hAnsi="仿宋" w:eastAsia="仿宋" w:cs="仿宋"/>
                <w:i w:val="0"/>
                <w:iCs w:val="0"/>
                <w:color w:val="000000"/>
                <w:sz w:val="21"/>
                <w:szCs w:val="21"/>
                <w:u w:val="none"/>
              </w:rPr>
            </w:pPr>
          </w:p>
        </w:tc>
      </w:tr>
      <w:tr w14:paraId="435B7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301F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C894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扶手带</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61E1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米</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22D0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9474A">
            <w:pPr>
              <w:jc w:val="center"/>
              <w:rPr>
                <w:rFonts w:hint="eastAsia" w:ascii="仿宋" w:hAnsi="仿宋" w:eastAsia="仿宋" w:cs="仿宋"/>
                <w:i w:val="0"/>
                <w:iCs w:val="0"/>
                <w:color w:val="000000"/>
                <w:sz w:val="21"/>
                <w:szCs w:val="21"/>
                <w:u w:val="none"/>
              </w:rPr>
            </w:pPr>
          </w:p>
        </w:tc>
      </w:tr>
      <w:tr w14:paraId="23BA5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C4DB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12BB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扶梯驱动马达装置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5148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AD95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22000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DF536">
            <w:pPr>
              <w:jc w:val="center"/>
              <w:rPr>
                <w:rFonts w:hint="eastAsia" w:ascii="仿宋" w:hAnsi="仿宋" w:eastAsia="仿宋" w:cs="仿宋"/>
                <w:i w:val="0"/>
                <w:iCs w:val="0"/>
                <w:color w:val="000000"/>
                <w:sz w:val="21"/>
                <w:szCs w:val="21"/>
                <w:u w:val="none"/>
              </w:rPr>
            </w:pPr>
          </w:p>
        </w:tc>
      </w:tr>
      <w:tr w14:paraId="3B111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A397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AE13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副门锁</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0CA0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E39E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1DF82">
            <w:pPr>
              <w:jc w:val="center"/>
              <w:rPr>
                <w:rFonts w:hint="eastAsia" w:ascii="仿宋" w:hAnsi="仿宋" w:eastAsia="仿宋" w:cs="仿宋"/>
                <w:i w:val="0"/>
                <w:iCs w:val="0"/>
                <w:color w:val="000000"/>
                <w:sz w:val="21"/>
                <w:szCs w:val="21"/>
                <w:u w:val="none"/>
              </w:rPr>
            </w:pPr>
          </w:p>
        </w:tc>
      </w:tr>
      <w:tr w14:paraId="1C045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A858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146D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减速机</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4BE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2304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5280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3F48F">
            <w:pPr>
              <w:jc w:val="center"/>
              <w:rPr>
                <w:rFonts w:hint="eastAsia" w:ascii="仿宋" w:hAnsi="仿宋" w:eastAsia="仿宋" w:cs="仿宋"/>
                <w:i w:val="0"/>
                <w:iCs w:val="0"/>
                <w:color w:val="000000"/>
                <w:sz w:val="21"/>
                <w:szCs w:val="21"/>
                <w:u w:val="none"/>
              </w:rPr>
            </w:pPr>
          </w:p>
        </w:tc>
      </w:tr>
      <w:tr w14:paraId="379DF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2707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481D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床组件(前沿板)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4F14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45C3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492.8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E77EC">
            <w:pPr>
              <w:jc w:val="center"/>
              <w:rPr>
                <w:rFonts w:hint="eastAsia" w:ascii="仿宋" w:hAnsi="仿宋" w:eastAsia="仿宋" w:cs="仿宋"/>
                <w:i w:val="0"/>
                <w:iCs w:val="0"/>
                <w:color w:val="000000"/>
                <w:sz w:val="21"/>
                <w:szCs w:val="21"/>
                <w:u w:val="none"/>
              </w:rPr>
            </w:pPr>
          </w:p>
        </w:tc>
      </w:tr>
      <w:tr w14:paraId="006E8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3169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7074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床组件(床盖板)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1899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9D6F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0BA70">
            <w:pPr>
              <w:rPr>
                <w:rFonts w:hint="eastAsia" w:ascii="仿宋" w:hAnsi="仿宋" w:eastAsia="仿宋" w:cs="仿宋"/>
                <w:i w:val="0"/>
                <w:iCs w:val="0"/>
                <w:color w:val="000000"/>
                <w:sz w:val="21"/>
                <w:szCs w:val="21"/>
                <w:u w:val="none"/>
              </w:rPr>
            </w:pPr>
          </w:p>
        </w:tc>
      </w:tr>
      <w:tr w14:paraId="2D7D0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FD14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59F4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主驱动链轮组</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AA2E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B5DC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5632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7A6A3">
            <w:pPr>
              <w:rPr>
                <w:rFonts w:hint="eastAsia" w:ascii="仿宋" w:hAnsi="仿宋" w:eastAsia="仿宋" w:cs="仿宋"/>
                <w:i w:val="0"/>
                <w:iCs w:val="0"/>
                <w:color w:val="000000"/>
                <w:sz w:val="21"/>
                <w:szCs w:val="21"/>
                <w:u w:val="none"/>
              </w:rPr>
            </w:pPr>
          </w:p>
        </w:tc>
      </w:tr>
      <w:tr w14:paraId="4B187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1130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3A0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梯级链条</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8814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节</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7669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DE100">
            <w:pPr>
              <w:rPr>
                <w:rFonts w:hint="eastAsia" w:ascii="仿宋" w:hAnsi="仿宋" w:eastAsia="仿宋" w:cs="仿宋"/>
                <w:i w:val="0"/>
                <w:iCs w:val="0"/>
                <w:color w:val="000000"/>
                <w:sz w:val="21"/>
                <w:szCs w:val="21"/>
                <w:u w:val="none"/>
              </w:rPr>
            </w:pPr>
          </w:p>
        </w:tc>
      </w:tr>
      <w:tr w14:paraId="2B07C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F77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9E04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主驱动轮链条</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FF6C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节</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9F21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63.36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0944B">
            <w:pPr>
              <w:rPr>
                <w:rFonts w:hint="eastAsia" w:ascii="仿宋" w:hAnsi="仿宋" w:eastAsia="仿宋" w:cs="仿宋"/>
                <w:i w:val="0"/>
                <w:iCs w:val="0"/>
                <w:color w:val="000000"/>
                <w:sz w:val="21"/>
                <w:szCs w:val="21"/>
                <w:u w:val="none"/>
              </w:rPr>
            </w:pPr>
          </w:p>
        </w:tc>
      </w:tr>
      <w:tr w14:paraId="3E8C2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2779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F664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围裙板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CBA1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米</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C034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E0EDB">
            <w:pPr>
              <w:rPr>
                <w:rFonts w:hint="eastAsia" w:ascii="仿宋" w:hAnsi="仿宋" w:eastAsia="仿宋" w:cs="仿宋"/>
                <w:i w:val="0"/>
                <w:iCs w:val="0"/>
                <w:color w:val="000000"/>
                <w:sz w:val="21"/>
                <w:szCs w:val="21"/>
                <w:u w:val="none"/>
              </w:rPr>
            </w:pPr>
          </w:p>
        </w:tc>
      </w:tr>
      <w:tr w14:paraId="74029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FB8C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8C43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内外盖板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9DAD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米</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D00E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34264">
            <w:pPr>
              <w:rPr>
                <w:rFonts w:hint="eastAsia" w:ascii="仿宋" w:hAnsi="仿宋" w:eastAsia="仿宋" w:cs="仿宋"/>
                <w:i w:val="0"/>
                <w:iCs w:val="0"/>
                <w:color w:val="000000"/>
                <w:sz w:val="21"/>
                <w:szCs w:val="21"/>
                <w:u w:val="none"/>
              </w:rPr>
            </w:pPr>
          </w:p>
        </w:tc>
      </w:tr>
      <w:tr w14:paraId="11747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92DC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472A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扶手导轨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9BE9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付</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D5BC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572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371EF">
            <w:pPr>
              <w:rPr>
                <w:rFonts w:hint="eastAsia" w:ascii="仿宋" w:hAnsi="仿宋" w:eastAsia="仿宋" w:cs="仿宋"/>
                <w:i w:val="0"/>
                <w:iCs w:val="0"/>
                <w:color w:val="000000"/>
                <w:sz w:val="21"/>
                <w:szCs w:val="21"/>
                <w:u w:val="none"/>
              </w:rPr>
            </w:pPr>
          </w:p>
        </w:tc>
      </w:tr>
      <w:tr w14:paraId="6B47C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8697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B887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自动给油装置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82EE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2544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3696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1B81C">
            <w:pPr>
              <w:rPr>
                <w:rFonts w:hint="eastAsia" w:ascii="仿宋" w:hAnsi="仿宋" w:eastAsia="仿宋" w:cs="仿宋"/>
                <w:i w:val="0"/>
                <w:iCs w:val="0"/>
                <w:color w:val="000000"/>
                <w:sz w:val="21"/>
                <w:szCs w:val="21"/>
                <w:u w:val="none"/>
              </w:rPr>
            </w:pPr>
          </w:p>
        </w:tc>
      </w:tr>
      <w:tr w14:paraId="1C6F0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E7AB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1CC6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护壁板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90D8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张</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C710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1CF9E">
            <w:pPr>
              <w:rPr>
                <w:rFonts w:hint="eastAsia" w:ascii="仿宋" w:hAnsi="仿宋" w:eastAsia="仿宋" w:cs="仿宋"/>
                <w:i w:val="0"/>
                <w:iCs w:val="0"/>
                <w:color w:val="000000"/>
                <w:sz w:val="21"/>
                <w:szCs w:val="21"/>
                <w:u w:val="none"/>
              </w:rPr>
            </w:pPr>
          </w:p>
        </w:tc>
      </w:tr>
      <w:tr w14:paraId="2E8EE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60B6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F61B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扶梯控制系统柜</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7760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0342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15400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3A9AD">
            <w:pPr>
              <w:rPr>
                <w:rFonts w:hint="eastAsia" w:ascii="仿宋" w:hAnsi="仿宋" w:eastAsia="仿宋" w:cs="仿宋"/>
                <w:i w:val="0"/>
                <w:iCs w:val="0"/>
                <w:color w:val="000000"/>
                <w:sz w:val="21"/>
                <w:szCs w:val="21"/>
                <w:u w:val="none"/>
              </w:rPr>
            </w:pPr>
          </w:p>
        </w:tc>
      </w:tr>
      <w:tr w14:paraId="6AB18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2E6B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B84D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过载保护开关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9F46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A7AC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668.8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0CD4D">
            <w:pPr>
              <w:rPr>
                <w:rFonts w:hint="eastAsia" w:ascii="仿宋" w:hAnsi="仿宋" w:eastAsia="仿宋" w:cs="仿宋"/>
                <w:i w:val="0"/>
                <w:iCs w:val="0"/>
                <w:color w:val="000000"/>
                <w:sz w:val="21"/>
                <w:szCs w:val="21"/>
                <w:u w:val="none"/>
              </w:rPr>
            </w:pPr>
          </w:p>
        </w:tc>
      </w:tr>
      <w:tr w14:paraId="0EB01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7C20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D5A8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梯级滚轮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00ED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2083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68.64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B2006">
            <w:pPr>
              <w:rPr>
                <w:rFonts w:hint="eastAsia" w:ascii="仿宋" w:hAnsi="仿宋" w:eastAsia="仿宋" w:cs="仿宋"/>
                <w:i w:val="0"/>
                <w:iCs w:val="0"/>
                <w:color w:val="000000"/>
                <w:sz w:val="21"/>
                <w:szCs w:val="21"/>
                <w:u w:val="none"/>
              </w:rPr>
            </w:pPr>
          </w:p>
        </w:tc>
      </w:tr>
      <w:tr w14:paraId="4E4E0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45C7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C615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梳齿板(塑料)</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F700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29E8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0FBE6">
            <w:pPr>
              <w:rPr>
                <w:rFonts w:hint="eastAsia" w:ascii="仿宋" w:hAnsi="仿宋" w:eastAsia="仿宋" w:cs="仿宋"/>
                <w:i w:val="0"/>
                <w:iCs w:val="0"/>
                <w:color w:val="000000"/>
                <w:sz w:val="21"/>
                <w:szCs w:val="21"/>
                <w:u w:val="none"/>
              </w:rPr>
            </w:pPr>
          </w:p>
        </w:tc>
      </w:tr>
      <w:tr w14:paraId="06FD6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BAE3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6283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梳齿板(不锈钢)</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8900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D74E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42.24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5DACA">
            <w:pPr>
              <w:rPr>
                <w:rFonts w:hint="eastAsia" w:ascii="仿宋" w:hAnsi="仿宋" w:eastAsia="仿宋" w:cs="仿宋"/>
                <w:i w:val="0"/>
                <w:iCs w:val="0"/>
                <w:color w:val="000000"/>
                <w:sz w:val="21"/>
                <w:szCs w:val="21"/>
                <w:u w:val="none"/>
              </w:rPr>
            </w:pPr>
          </w:p>
        </w:tc>
      </w:tr>
      <w:tr w14:paraId="426CA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97F2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4A70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梯级尼龙导块</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7E3D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EC5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45.76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6177B">
            <w:pPr>
              <w:rPr>
                <w:rFonts w:hint="eastAsia" w:ascii="仿宋" w:hAnsi="仿宋" w:eastAsia="仿宋" w:cs="仿宋"/>
                <w:i w:val="0"/>
                <w:iCs w:val="0"/>
                <w:color w:val="000000"/>
                <w:sz w:val="21"/>
                <w:szCs w:val="21"/>
                <w:u w:val="none"/>
              </w:rPr>
            </w:pPr>
          </w:p>
        </w:tc>
      </w:tr>
      <w:tr w14:paraId="53E8C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F32D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C16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夹丝螺母</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9325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AE9B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F9C48">
            <w:pPr>
              <w:rPr>
                <w:rFonts w:hint="eastAsia" w:ascii="仿宋" w:hAnsi="仿宋" w:eastAsia="仿宋" w:cs="仿宋"/>
                <w:i w:val="0"/>
                <w:iCs w:val="0"/>
                <w:color w:val="000000"/>
                <w:sz w:val="21"/>
                <w:szCs w:val="21"/>
                <w:u w:val="none"/>
              </w:rPr>
            </w:pPr>
          </w:p>
        </w:tc>
      </w:tr>
      <w:tr w14:paraId="55823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33CC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64DB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裙板固定化妆螺丝</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E5DB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A552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8E2EB">
            <w:pPr>
              <w:rPr>
                <w:rFonts w:hint="eastAsia" w:ascii="仿宋" w:hAnsi="仿宋" w:eastAsia="仿宋" w:cs="仿宋"/>
                <w:i w:val="0"/>
                <w:iCs w:val="0"/>
                <w:color w:val="000000"/>
                <w:sz w:val="21"/>
                <w:szCs w:val="21"/>
                <w:u w:val="none"/>
              </w:rPr>
            </w:pPr>
          </w:p>
        </w:tc>
      </w:tr>
      <w:tr w14:paraId="1A0D9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4F45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250D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梳齿板保护开关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99BB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152C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158.4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D01D2">
            <w:pPr>
              <w:rPr>
                <w:rFonts w:hint="eastAsia" w:ascii="仿宋" w:hAnsi="仿宋" w:eastAsia="仿宋" w:cs="仿宋"/>
                <w:i w:val="0"/>
                <w:iCs w:val="0"/>
                <w:color w:val="000000"/>
                <w:sz w:val="21"/>
                <w:szCs w:val="21"/>
                <w:u w:val="none"/>
              </w:rPr>
            </w:pPr>
          </w:p>
        </w:tc>
      </w:tr>
      <w:tr w14:paraId="24A2A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7990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DC9B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踏板拆卸螺丝</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B48D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21F8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F24D3">
            <w:pPr>
              <w:rPr>
                <w:rFonts w:hint="eastAsia" w:ascii="仿宋" w:hAnsi="仿宋" w:eastAsia="仿宋" w:cs="仿宋"/>
                <w:i w:val="0"/>
                <w:iCs w:val="0"/>
                <w:color w:val="000000"/>
                <w:sz w:val="21"/>
                <w:szCs w:val="21"/>
                <w:u w:val="none"/>
              </w:rPr>
            </w:pPr>
          </w:p>
        </w:tc>
      </w:tr>
      <w:tr w14:paraId="0B5BA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E1A8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92C4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梯级轴套</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71F5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3E8D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52.8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07643">
            <w:pPr>
              <w:rPr>
                <w:rFonts w:hint="eastAsia" w:ascii="仿宋" w:hAnsi="仿宋" w:eastAsia="仿宋" w:cs="仿宋"/>
                <w:i w:val="0"/>
                <w:iCs w:val="0"/>
                <w:color w:val="000000"/>
                <w:sz w:val="21"/>
                <w:szCs w:val="21"/>
                <w:u w:val="none"/>
              </w:rPr>
            </w:pPr>
          </w:p>
        </w:tc>
      </w:tr>
      <w:tr w14:paraId="215D4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7E8B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3987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梯级轴套固定夹</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6D73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3055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A1EBF">
            <w:pPr>
              <w:rPr>
                <w:rFonts w:hint="eastAsia" w:ascii="仿宋" w:hAnsi="仿宋" w:eastAsia="仿宋" w:cs="仿宋"/>
                <w:i w:val="0"/>
                <w:iCs w:val="0"/>
                <w:color w:val="000000"/>
                <w:sz w:val="21"/>
                <w:szCs w:val="21"/>
                <w:u w:val="none"/>
              </w:rPr>
            </w:pPr>
          </w:p>
        </w:tc>
      </w:tr>
      <w:tr w14:paraId="371BA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3C29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FF62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梯级主轴用挡圈</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AE9D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2F75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EF8DF">
            <w:pPr>
              <w:rPr>
                <w:rFonts w:hint="eastAsia" w:ascii="仿宋" w:hAnsi="仿宋" w:eastAsia="仿宋" w:cs="仿宋"/>
                <w:i w:val="0"/>
                <w:iCs w:val="0"/>
                <w:color w:val="000000"/>
                <w:sz w:val="21"/>
                <w:szCs w:val="21"/>
                <w:u w:val="none"/>
              </w:rPr>
            </w:pPr>
          </w:p>
        </w:tc>
      </w:tr>
      <w:tr w14:paraId="3BDD5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8364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DA5C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R型锁</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2B4C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44B2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9F026">
            <w:pPr>
              <w:rPr>
                <w:rFonts w:hint="eastAsia" w:ascii="仿宋" w:hAnsi="仿宋" w:eastAsia="仿宋" w:cs="仿宋"/>
                <w:i w:val="0"/>
                <w:iCs w:val="0"/>
                <w:color w:val="000000"/>
                <w:sz w:val="21"/>
                <w:szCs w:val="21"/>
                <w:u w:val="none"/>
              </w:rPr>
            </w:pPr>
          </w:p>
        </w:tc>
      </w:tr>
      <w:tr w14:paraId="1E9BA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335F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3F8F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梯级链压缩弹簧</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A086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3732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AB911">
            <w:pPr>
              <w:rPr>
                <w:rFonts w:hint="eastAsia" w:ascii="仿宋" w:hAnsi="仿宋" w:eastAsia="仿宋" w:cs="仿宋"/>
                <w:i w:val="0"/>
                <w:iCs w:val="0"/>
                <w:color w:val="000000"/>
                <w:sz w:val="21"/>
                <w:szCs w:val="21"/>
                <w:u w:val="none"/>
              </w:rPr>
            </w:pPr>
          </w:p>
        </w:tc>
      </w:tr>
      <w:tr w14:paraId="5CA26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117A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37C6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扶手带涨紧弹簧</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6D26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8E90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7859E">
            <w:pPr>
              <w:rPr>
                <w:rFonts w:hint="eastAsia" w:ascii="仿宋" w:hAnsi="仿宋" w:eastAsia="仿宋" w:cs="仿宋"/>
                <w:i w:val="0"/>
                <w:iCs w:val="0"/>
                <w:color w:val="000000"/>
                <w:sz w:val="21"/>
                <w:szCs w:val="21"/>
                <w:u w:val="none"/>
              </w:rPr>
            </w:pPr>
          </w:p>
        </w:tc>
      </w:tr>
      <w:tr w14:paraId="79A93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CE77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20B9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自动给油油管</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CA29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米</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1CB5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66047">
            <w:pPr>
              <w:rPr>
                <w:rFonts w:hint="eastAsia" w:ascii="仿宋" w:hAnsi="仿宋" w:eastAsia="仿宋" w:cs="仿宋"/>
                <w:i w:val="0"/>
                <w:iCs w:val="0"/>
                <w:color w:val="000000"/>
                <w:sz w:val="21"/>
                <w:szCs w:val="21"/>
                <w:u w:val="none"/>
              </w:rPr>
            </w:pPr>
          </w:p>
        </w:tc>
      </w:tr>
      <w:tr w14:paraId="4D49D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18A7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9B30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自动给油油刷</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AB35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83DC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D1C7D">
            <w:pPr>
              <w:rPr>
                <w:rFonts w:hint="eastAsia" w:ascii="仿宋" w:hAnsi="仿宋" w:eastAsia="仿宋" w:cs="仿宋"/>
                <w:i w:val="0"/>
                <w:iCs w:val="0"/>
                <w:color w:val="000000"/>
                <w:sz w:val="21"/>
                <w:szCs w:val="21"/>
                <w:u w:val="none"/>
              </w:rPr>
            </w:pPr>
          </w:p>
        </w:tc>
      </w:tr>
      <w:tr w14:paraId="76E9B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02DA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1E53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胶垫</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8682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1131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52248">
            <w:pPr>
              <w:rPr>
                <w:rFonts w:hint="eastAsia" w:ascii="仿宋" w:hAnsi="仿宋" w:eastAsia="仿宋" w:cs="仿宋"/>
                <w:i w:val="0"/>
                <w:iCs w:val="0"/>
                <w:color w:val="000000"/>
                <w:sz w:val="21"/>
                <w:szCs w:val="21"/>
                <w:u w:val="none"/>
              </w:rPr>
            </w:pPr>
          </w:p>
        </w:tc>
      </w:tr>
      <w:tr w14:paraId="01CF0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5AA3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07DA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绝缘垫</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816B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张</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AA4C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140.8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480D7">
            <w:pPr>
              <w:rPr>
                <w:rFonts w:hint="eastAsia" w:ascii="仿宋" w:hAnsi="仿宋" w:eastAsia="仿宋" w:cs="仿宋"/>
                <w:i w:val="0"/>
                <w:iCs w:val="0"/>
                <w:color w:val="000000"/>
                <w:sz w:val="21"/>
                <w:szCs w:val="21"/>
                <w:u w:val="none"/>
              </w:rPr>
            </w:pPr>
          </w:p>
        </w:tc>
      </w:tr>
      <w:tr w14:paraId="74D77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AFF6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2AC1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止动橡胶</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948F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7026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58.96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4FE0A">
            <w:pPr>
              <w:rPr>
                <w:rFonts w:hint="eastAsia" w:ascii="仿宋" w:hAnsi="仿宋" w:eastAsia="仿宋" w:cs="仿宋"/>
                <w:i w:val="0"/>
                <w:iCs w:val="0"/>
                <w:color w:val="000000"/>
                <w:sz w:val="21"/>
                <w:szCs w:val="21"/>
                <w:u w:val="none"/>
              </w:rPr>
            </w:pPr>
          </w:p>
        </w:tc>
      </w:tr>
      <w:tr w14:paraId="5D88A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C0D8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6EB0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报站扬声器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7B92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7287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60DE8">
            <w:pPr>
              <w:rPr>
                <w:rFonts w:hint="eastAsia" w:ascii="仿宋" w:hAnsi="仿宋" w:eastAsia="仿宋" w:cs="仿宋"/>
                <w:i w:val="0"/>
                <w:iCs w:val="0"/>
                <w:color w:val="000000"/>
                <w:sz w:val="21"/>
                <w:szCs w:val="21"/>
                <w:u w:val="none"/>
              </w:rPr>
            </w:pPr>
          </w:p>
        </w:tc>
      </w:tr>
      <w:tr w14:paraId="7263B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618C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6BB1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按钮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817A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C9D9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D29BB">
            <w:pPr>
              <w:rPr>
                <w:rFonts w:hint="eastAsia" w:ascii="仿宋" w:hAnsi="仿宋" w:eastAsia="仿宋" w:cs="仿宋"/>
                <w:i w:val="0"/>
                <w:iCs w:val="0"/>
                <w:color w:val="000000"/>
                <w:sz w:val="21"/>
                <w:szCs w:val="21"/>
                <w:u w:val="none"/>
              </w:rPr>
            </w:pPr>
          </w:p>
        </w:tc>
      </w:tr>
      <w:tr w14:paraId="4E428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7C5D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BC8C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门锁盒</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2D67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238F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296CB">
            <w:pPr>
              <w:rPr>
                <w:rFonts w:hint="eastAsia" w:ascii="仿宋" w:hAnsi="仿宋" w:eastAsia="仿宋" w:cs="仿宋"/>
                <w:i w:val="0"/>
                <w:iCs w:val="0"/>
                <w:color w:val="000000"/>
                <w:sz w:val="21"/>
                <w:szCs w:val="21"/>
                <w:u w:val="none"/>
              </w:rPr>
            </w:pPr>
          </w:p>
        </w:tc>
      </w:tr>
      <w:tr w14:paraId="42757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CE09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C9C4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对重导靴</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070E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6B57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9C6D4">
            <w:pPr>
              <w:rPr>
                <w:rFonts w:hint="eastAsia" w:ascii="仿宋" w:hAnsi="仿宋" w:eastAsia="仿宋" w:cs="仿宋"/>
                <w:i w:val="0"/>
                <w:iCs w:val="0"/>
                <w:color w:val="000000"/>
                <w:sz w:val="21"/>
                <w:szCs w:val="21"/>
                <w:u w:val="none"/>
              </w:rPr>
            </w:pPr>
          </w:p>
        </w:tc>
      </w:tr>
      <w:tr w14:paraId="3BFF0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8957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0E0E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层门开关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212A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6732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228.8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D491B">
            <w:pPr>
              <w:rPr>
                <w:rFonts w:hint="eastAsia" w:ascii="仿宋" w:hAnsi="仿宋" w:eastAsia="仿宋" w:cs="仿宋"/>
                <w:i w:val="0"/>
                <w:iCs w:val="0"/>
                <w:color w:val="000000"/>
                <w:sz w:val="21"/>
                <w:szCs w:val="21"/>
                <w:u w:val="none"/>
              </w:rPr>
            </w:pPr>
          </w:p>
        </w:tc>
      </w:tr>
      <w:tr w14:paraId="20F96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8170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12AA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厅门胶条</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CFE7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F8F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800B6">
            <w:pPr>
              <w:rPr>
                <w:rFonts w:hint="eastAsia" w:ascii="仿宋" w:hAnsi="仿宋" w:eastAsia="仿宋" w:cs="仿宋"/>
                <w:i w:val="0"/>
                <w:iCs w:val="0"/>
                <w:color w:val="000000"/>
                <w:sz w:val="21"/>
                <w:szCs w:val="21"/>
                <w:u w:val="none"/>
              </w:rPr>
            </w:pPr>
          </w:p>
        </w:tc>
      </w:tr>
      <w:tr w14:paraId="459F1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1E64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FD76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转换开关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E61E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AD5B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3417A">
            <w:pPr>
              <w:rPr>
                <w:rFonts w:hint="eastAsia" w:ascii="仿宋" w:hAnsi="仿宋" w:eastAsia="仿宋" w:cs="仿宋"/>
                <w:i w:val="0"/>
                <w:iCs w:val="0"/>
                <w:color w:val="000000"/>
                <w:sz w:val="21"/>
                <w:szCs w:val="21"/>
                <w:u w:val="none"/>
              </w:rPr>
            </w:pPr>
          </w:p>
        </w:tc>
      </w:tr>
      <w:tr w14:paraId="7BD3F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380C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3171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急停开关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EF23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7E7D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1A2EC">
            <w:pPr>
              <w:rPr>
                <w:rFonts w:hint="eastAsia" w:ascii="仿宋" w:hAnsi="仿宋" w:eastAsia="仿宋" w:cs="仿宋"/>
                <w:i w:val="0"/>
                <w:iCs w:val="0"/>
                <w:color w:val="000000"/>
                <w:sz w:val="21"/>
                <w:szCs w:val="21"/>
                <w:u w:val="none"/>
              </w:rPr>
            </w:pPr>
          </w:p>
        </w:tc>
      </w:tr>
      <w:tr w14:paraId="08560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6033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A740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警铃按钮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AF7A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8E4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8F6C4">
            <w:pPr>
              <w:rPr>
                <w:rFonts w:hint="eastAsia" w:ascii="仿宋" w:hAnsi="仿宋" w:eastAsia="仿宋" w:cs="仿宋"/>
                <w:i w:val="0"/>
                <w:iCs w:val="0"/>
                <w:color w:val="000000"/>
                <w:sz w:val="21"/>
                <w:szCs w:val="21"/>
                <w:u w:val="none"/>
              </w:rPr>
            </w:pPr>
          </w:p>
        </w:tc>
      </w:tr>
      <w:tr w14:paraId="4A5BC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ABA8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E3F9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缓冲器开关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D5B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4490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FBC1E">
            <w:pPr>
              <w:rPr>
                <w:rFonts w:hint="eastAsia" w:ascii="仿宋" w:hAnsi="仿宋" w:eastAsia="仿宋" w:cs="仿宋"/>
                <w:i w:val="0"/>
                <w:iCs w:val="0"/>
                <w:color w:val="000000"/>
                <w:sz w:val="21"/>
                <w:szCs w:val="21"/>
                <w:u w:val="none"/>
              </w:rPr>
            </w:pPr>
          </w:p>
        </w:tc>
      </w:tr>
      <w:tr w14:paraId="7A6C2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B782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1F40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安全锁</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4869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284E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158.4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1159D">
            <w:pPr>
              <w:rPr>
                <w:rFonts w:hint="eastAsia" w:ascii="仿宋" w:hAnsi="仿宋" w:eastAsia="仿宋" w:cs="仿宋"/>
                <w:i w:val="0"/>
                <w:iCs w:val="0"/>
                <w:color w:val="000000"/>
                <w:sz w:val="21"/>
                <w:szCs w:val="21"/>
                <w:u w:val="none"/>
              </w:rPr>
            </w:pPr>
          </w:p>
        </w:tc>
      </w:tr>
      <w:tr w14:paraId="7ED9C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4940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A562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减震橡胶</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7F93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B304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334.4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7931C">
            <w:pPr>
              <w:rPr>
                <w:rFonts w:hint="eastAsia" w:ascii="仿宋" w:hAnsi="仿宋" w:eastAsia="仿宋" w:cs="仿宋"/>
                <w:i w:val="0"/>
                <w:iCs w:val="0"/>
                <w:color w:val="000000"/>
                <w:sz w:val="21"/>
                <w:szCs w:val="21"/>
                <w:u w:val="none"/>
              </w:rPr>
            </w:pPr>
          </w:p>
        </w:tc>
      </w:tr>
      <w:tr w14:paraId="1B59A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8483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D12D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对重护栏标牌</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5F89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64D8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8F4CD">
            <w:pPr>
              <w:rPr>
                <w:rFonts w:hint="eastAsia" w:ascii="仿宋" w:hAnsi="仿宋" w:eastAsia="仿宋" w:cs="仿宋"/>
                <w:i w:val="0"/>
                <w:iCs w:val="0"/>
                <w:color w:val="000000"/>
                <w:sz w:val="21"/>
                <w:szCs w:val="21"/>
                <w:u w:val="none"/>
              </w:rPr>
            </w:pPr>
          </w:p>
        </w:tc>
      </w:tr>
      <w:tr w14:paraId="424CD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C15D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B25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上行指向签</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3B39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DED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99D99">
            <w:pPr>
              <w:rPr>
                <w:rFonts w:hint="eastAsia" w:ascii="仿宋" w:hAnsi="仿宋" w:eastAsia="仿宋" w:cs="仿宋"/>
                <w:i w:val="0"/>
                <w:iCs w:val="0"/>
                <w:color w:val="000000"/>
                <w:sz w:val="21"/>
                <w:szCs w:val="21"/>
                <w:u w:val="none"/>
              </w:rPr>
            </w:pPr>
          </w:p>
        </w:tc>
      </w:tr>
      <w:tr w14:paraId="08568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194D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63E9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下行指向签</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4C8D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E866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07A9B">
            <w:pPr>
              <w:rPr>
                <w:rFonts w:hint="eastAsia" w:ascii="仿宋" w:hAnsi="仿宋" w:eastAsia="仿宋" w:cs="仿宋"/>
                <w:i w:val="0"/>
                <w:iCs w:val="0"/>
                <w:color w:val="000000"/>
                <w:sz w:val="21"/>
                <w:szCs w:val="21"/>
                <w:u w:val="none"/>
              </w:rPr>
            </w:pPr>
          </w:p>
        </w:tc>
      </w:tr>
      <w:tr w14:paraId="0408A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313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C108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导轨连接板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97AD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CBCD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D5392">
            <w:pPr>
              <w:rPr>
                <w:rFonts w:hint="eastAsia" w:ascii="仿宋" w:hAnsi="仿宋" w:eastAsia="仿宋" w:cs="仿宋"/>
                <w:i w:val="0"/>
                <w:iCs w:val="0"/>
                <w:color w:val="000000"/>
                <w:sz w:val="21"/>
                <w:szCs w:val="21"/>
                <w:u w:val="none"/>
              </w:rPr>
            </w:pPr>
          </w:p>
        </w:tc>
      </w:tr>
      <w:tr w14:paraId="21B2E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B678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C813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导轨压板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01CF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FA2E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FED72">
            <w:pPr>
              <w:rPr>
                <w:rFonts w:hint="eastAsia" w:ascii="仿宋" w:hAnsi="仿宋" w:eastAsia="仿宋" w:cs="仿宋"/>
                <w:i w:val="0"/>
                <w:iCs w:val="0"/>
                <w:color w:val="000000"/>
                <w:sz w:val="21"/>
                <w:szCs w:val="21"/>
                <w:u w:val="none"/>
              </w:rPr>
            </w:pPr>
          </w:p>
        </w:tc>
      </w:tr>
      <w:tr w14:paraId="1DBFA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5186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893F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扶手带导向滑块</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669D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5E87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9BA8C">
            <w:pPr>
              <w:rPr>
                <w:rFonts w:hint="eastAsia" w:ascii="仿宋" w:hAnsi="仿宋" w:eastAsia="仿宋" w:cs="仿宋"/>
                <w:i w:val="0"/>
                <w:iCs w:val="0"/>
                <w:color w:val="000000"/>
                <w:sz w:val="21"/>
                <w:szCs w:val="21"/>
                <w:u w:val="none"/>
              </w:rPr>
            </w:pPr>
          </w:p>
        </w:tc>
      </w:tr>
      <w:tr w14:paraId="344BC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7F24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3596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扶手链轮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7310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1074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316.8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676F7">
            <w:pPr>
              <w:rPr>
                <w:rFonts w:hint="eastAsia" w:ascii="仿宋" w:hAnsi="仿宋" w:eastAsia="仿宋" w:cs="仿宋"/>
                <w:i w:val="0"/>
                <w:iCs w:val="0"/>
                <w:color w:val="000000"/>
                <w:sz w:val="21"/>
                <w:szCs w:val="21"/>
                <w:u w:val="none"/>
              </w:rPr>
            </w:pPr>
          </w:p>
        </w:tc>
      </w:tr>
      <w:tr w14:paraId="38468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3C82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3B50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过桥链轮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22A0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8C6E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316.8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A0E20">
            <w:pPr>
              <w:rPr>
                <w:rFonts w:hint="eastAsia" w:ascii="仿宋" w:hAnsi="仿宋" w:eastAsia="仿宋" w:cs="仿宋"/>
                <w:i w:val="0"/>
                <w:iCs w:val="0"/>
                <w:color w:val="000000"/>
                <w:sz w:val="21"/>
                <w:szCs w:val="21"/>
                <w:u w:val="none"/>
              </w:rPr>
            </w:pPr>
          </w:p>
        </w:tc>
      </w:tr>
      <w:tr w14:paraId="1503D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01D9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E7D0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清洗轮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AFE2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3350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70.4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EB9BE">
            <w:pPr>
              <w:jc w:val="center"/>
              <w:rPr>
                <w:rFonts w:hint="eastAsia" w:ascii="仿宋" w:hAnsi="仿宋" w:eastAsia="仿宋" w:cs="仿宋"/>
                <w:i w:val="0"/>
                <w:iCs w:val="0"/>
                <w:color w:val="000000"/>
                <w:sz w:val="21"/>
                <w:szCs w:val="21"/>
                <w:u w:val="none"/>
              </w:rPr>
            </w:pPr>
          </w:p>
        </w:tc>
      </w:tr>
      <w:tr w14:paraId="6E4FE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1BAE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0978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主链条</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D09C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节</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0707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63.36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A8EDB">
            <w:pPr>
              <w:jc w:val="center"/>
              <w:rPr>
                <w:rFonts w:hint="eastAsia" w:ascii="仿宋" w:hAnsi="仿宋" w:eastAsia="仿宋" w:cs="仿宋"/>
                <w:i w:val="0"/>
                <w:iCs w:val="0"/>
                <w:color w:val="000000"/>
                <w:sz w:val="21"/>
                <w:szCs w:val="21"/>
                <w:u w:val="none"/>
              </w:rPr>
            </w:pPr>
          </w:p>
        </w:tc>
      </w:tr>
      <w:tr w14:paraId="14DBA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D93A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8005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黑轴套</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596B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7911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52.8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8479C">
            <w:pPr>
              <w:jc w:val="center"/>
              <w:rPr>
                <w:rFonts w:hint="eastAsia" w:ascii="仿宋" w:hAnsi="仿宋" w:eastAsia="仿宋" w:cs="仿宋"/>
                <w:i w:val="0"/>
                <w:iCs w:val="0"/>
                <w:color w:val="000000"/>
                <w:sz w:val="21"/>
                <w:szCs w:val="21"/>
                <w:u w:val="none"/>
              </w:rPr>
            </w:pPr>
          </w:p>
        </w:tc>
      </w:tr>
      <w:tr w14:paraId="08802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82A5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81C1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白轴套</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94F4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D85D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52.8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4D1C4">
            <w:pPr>
              <w:jc w:val="center"/>
              <w:rPr>
                <w:rFonts w:hint="eastAsia" w:ascii="仿宋" w:hAnsi="仿宋" w:eastAsia="仿宋" w:cs="仿宋"/>
                <w:i w:val="0"/>
                <w:iCs w:val="0"/>
                <w:color w:val="000000"/>
                <w:sz w:val="21"/>
                <w:szCs w:val="21"/>
                <w:u w:val="none"/>
              </w:rPr>
            </w:pPr>
          </w:p>
        </w:tc>
      </w:tr>
      <w:tr w14:paraId="06CF9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7B51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76CF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扶手链条</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4D61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节</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4E20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2ECE9">
            <w:pPr>
              <w:jc w:val="center"/>
              <w:rPr>
                <w:rFonts w:hint="eastAsia" w:ascii="仿宋" w:hAnsi="仿宋" w:eastAsia="仿宋" w:cs="仿宋"/>
                <w:i w:val="0"/>
                <w:iCs w:val="0"/>
                <w:color w:val="000000"/>
                <w:sz w:val="21"/>
                <w:szCs w:val="21"/>
                <w:u w:val="none"/>
              </w:rPr>
            </w:pPr>
          </w:p>
        </w:tc>
      </w:tr>
      <w:tr w14:paraId="0AEB2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A5FD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691C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驱动链条</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D2F9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节</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F8A9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63.36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B5D9C">
            <w:pPr>
              <w:jc w:val="center"/>
              <w:rPr>
                <w:rFonts w:hint="eastAsia" w:ascii="仿宋" w:hAnsi="仿宋" w:eastAsia="仿宋" w:cs="仿宋"/>
                <w:i w:val="0"/>
                <w:iCs w:val="0"/>
                <w:color w:val="000000"/>
                <w:sz w:val="21"/>
                <w:szCs w:val="21"/>
                <w:u w:val="none"/>
              </w:rPr>
            </w:pPr>
          </w:p>
        </w:tc>
      </w:tr>
      <w:tr w14:paraId="4D699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DB3B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572F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缓冲橡胶</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1D6F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0171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211.2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CDA56">
            <w:pPr>
              <w:jc w:val="center"/>
              <w:rPr>
                <w:rFonts w:hint="eastAsia" w:ascii="仿宋" w:hAnsi="仿宋" w:eastAsia="仿宋" w:cs="仿宋"/>
                <w:i w:val="0"/>
                <w:iCs w:val="0"/>
                <w:color w:val="000000"/>
                <w:sz w:val="21"/>
                <w:szCs w:val="21"/>
                <w:u w:val="none"/>
              </w:rPr>
            </w:pPr>
          </w:p>
        </w:tc>
      </w:tr>
      <w:tr w14:paraId="28895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E6FC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066F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胶块组件</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E257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51C7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316.8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71BD8">
            <w:pPr>
              <w:jc w:val="center"/>
              <w:rPr>
                <w:rFonts w:hint="eastAsia" w:ascii="仿宋" w:hAnsi="仿宋" w:eastAsia="仿宋" w:cs="仿宋"/>
                <w:i w:val="0"/>
                <w:iCs w:val="0"/>
                <w:color w:val="000000"/>
                <w:sz w:val="21"/>
                <w:szCs w:val="21"/>
                <w:u w:val="none"/>
              </w:rPr>
            </w:pPr>
          </w:p>
        </w:tc>
      </w:tr>
      <w:tr w14:paraId="2D435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59EC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F6F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风扇</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4682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875B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D0D3A">
            <w:pPr>
              <w:jc w:val="center"/>
              <w:rPr>
                <w:rFonts w:hint="eastAsia" w:ascii="仿宋" w:hAnsi="仿宋" w:eastAsia="仿宋" w:cs="仿宋"/>
                <w:i w:val="0"/>
                <w:iCs w:val="0"/>
                <w:color w:val="000000"/>
                <w:sz w:val="21"/>
                <w:szCs w:val="21"/>
                <w:u w:val="none"/>
              </w:rPr>
            </w:pPr>
          </w:p>
        </w:tc>
      </w:tr>
      <w:tr w14:paraId="23ADD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D4A8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4D23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静电刷</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C790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0106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8F326">
            <w:pPr>
              <w:jc w:val="center"/>
              <w:rPr>
                <w:rFonts w:hint="eastAsia" w:ascii="仿宋" w:hAnsi="仿宋" w:eastAsia="仿宋" w:cs="仿宋"/>
                <w:i w:val="0"/>
                <w:iCs w:val="0"/>
                <w:color w:val="000000"/>
                <w:sz w:val="21"/>
                <w:szCs w:val="21"/>
                <w:u w:val="none"/>
              </w:rPr>
            </w:pPr>
          </w:p>
        </w:tc>
      </w:tr>
      <w:tr w14:paraId="40960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26F8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6C24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扶手照明灯罩</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D406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米</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D73F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2955F">
            <w:pPr>
              <w:jc w:val="center"/>
              <w:rPr>
                <w:rFonts w:hint="eastAsia" w:ascii="仿宋" w:hAnsi="仿宋" w:eastAsia="仿宋" w:cs="仿宋"/>
                <w:i w:val="0"/>
                <w:iCs w:val="0"/>
                <w:color w:val="000000"/>
                <w:sz w:val="21"/>
                <w:szCs w:val="21"/>
                <w:u w:val="none"/>
              </w:rPr>
            </w:pPr>
          </w:p>
        </w:tc>
      </w:tr>
      <w:tr w14:paraId="21DB4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7B24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2EF1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扶手带</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F35D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米</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525B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2D80D">
            <w:pPr>
              <w:jc w:val="center"/>
              <w:rPr>
                <w:rFonts w:hint="eastAsia" w:ascii="仿宋" w:hAnsi="仿宋" w:eastAsia="仿宋" w:cs="仿宋"/>
                <w:i w:val="0"/>
                <w:iCs w:val="0"/>
                <w:color w:val="000000"/>
                <w:sz w:val="21"/>
                <w:szCs w:val="21"/>
                <w:u w:val="none"/>
              </w:rPr>
            </w:pPr>
          </w:p>
        </w:tc>
      </w:tr>
      <w:tr w14:paraId="5DCB9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75AF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D48E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下滚轮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3C96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8BF4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098B2">
            <w:pPr>
              <w:jc w:val="center"/>
              <w:rPr>
                <w:rFonts w:hint="eastAsia" w:ascii="仿宋" w:hAnsi="仿宋" w:eastAsia="仿宋" w:cs="仿宋"/>
                <w:i w:val="0"/>
                <w:iCs w:val="0"/>
                <w:color w:val="000000"/>
                <w:sz w:val="21"/>
                <w:szCs w:val="21"/>
                <w:u w:val="none"/>
              </w:rPr>
            </w:pPr>
          </w:p>
        </w:tc>
      </w:tr>
      <w:tr w14:paraId="39691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E540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32D0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托辊轮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3DDF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EFF2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4C88A">
            <w:pPr>
              <w:jc w:val="center"/>
              <w:rPr>
                <w:rFonts w:hint="eastAsia" w:ascii="仿宋" w:hAnsi="仿宋" w:eastAsia="仿宋" w:cs="仿宋"/>
                <w:i w:val="0"/>
                <w:iCs w:val="0"/>
                <w:color w:val="000000"/>
                <w:sz w:val="21"/>
                <w:szCs w:val="21"/>
                <w:u w:val="none"/>
              </w:rPr>
            </w:pPr>
          </w:p>
        </w:tc>
      </w:tr>
      <w:tr w14:paraId="5EF80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908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BED9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扶梯急停按钮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0E13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4C9B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D8350">
            <w:pPr>
              <w:jc w:val="center"/>
              <w:rPr>
                <w:rFonts w:hint="eastAsia" w:ascii="仿宋" w:hAnsi="仿宋" w:eastAsia="仿宋" w:cs="仿宋"/>
                <w:i w:val="0"/>
                <w:iCs w:val="0"/>
                <w:color w:val="000000"/>
                <w:sz w:val="21"/>
                <w:szCs w:val="21"/>
                <w:u w:val="none"/>
              </w:rPr>
            </w:pPr>
          </w:p>
        </w:tc>
      </w:tr>
      <w:tr w14:paraId="6D628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4843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A639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扶梯急停开关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C252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4090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B1103">
            <w:pPr>
              <w:jc w:val="center"/>
              <w:rPr>
                <w:rFonts w:hint="eastAsia" w:ascii="仿宋" w:hAnsi="仿宋" w:eastAsia="仿宋" w:cs="仿宋"/>
                <w:i w:val="0"/>
                <w:iCs w:val="0"/>
                <w:color w:val="000000"/>
                <w:sz w:val="21"/>
                <w:szCs w:val="21"/>
                <w:u w:val="none"/>
              </w:rPr>
            </w:pPr>
          </w:p>
        </w:tc>
      </w:tr>
      <w:tr w14:paraId="674BF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8FD4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EDCA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失点制动器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E5D6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E9B8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2816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4BD19">
            <w:pPr>
              <w:jc w:val="center"/>
              <w:rPr>
                <w:rFonts w:hint="eastAsia" w:ascii="仿宋" w:hAnsi="仿宋" w:eastAsia="仿宋" w:cs="仿宋"/>
                <w:i w:val="0"/>
                <w:iCs w:val="0"/>
                <w:color w:val="000000"/>
                <w:sz w:val="21"/>
                <w:szCs w:val="21"/>
                <w:u w:val="none"/>
              </w:rPr>
            </w:pPr>
          </w:p>
        </w:tc>
      </w:tr>
      <w:tr w14:paraId="60A93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691F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FAFE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单按钮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A0E4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219F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AF9BD">
            <w:pPr>
              <w:jc w:val="center"/>
              <w:rPr>
                <w:rFonts w:hint="eastAsia" w:ascii="仿宋" w:hAnsi="仿宋" w:eastAsia="仿宋" w:cs="仿宋"/>
                <w:i w:val="0"/>
                <w:iCs w:val="0"/>
                <w:color w:val="000000"/>
                <w:sz w:val="21"/>
                <w:szCs w:val="21"/>
                <w:u w:val="none"/>
              </w:rPr>
            </w:pPr>
          </w:p>
        </w:tc>
      </w:tr>
      <w:tr w14:paraId="2C544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E752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AC45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双按钮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8631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304F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237.6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079E1">
            <w:pPr>
              <w:jc w:val="center"/>
              <w:rPr>
                <w:rFonts w:hint="eastAsia" w:ascii="仿宋" w:hAnsi="仿宋" w:eastAsia="仿宋" w:cs="仿宋"/>
                <w:i w:val="0"/>
                <w:iCs w:val="0"/>
                <w:color w:val="000000"/>
                <w:sz w:val="21"/>
                <w:szCs w:val="21"/>
                <w:u w:val="none"/>
              </w:rPr>
            </w:pPr>
          </w:p>
        </w:tc>
      </w:tr>
      <w:tr w14:paraId="66DA0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7DA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F660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刹车片总成</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F853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3E7C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396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AF5CB">
            <w:pPr>
              <w:jc w:val="center"/>
              <w:rPr>
                <w:rFonts w:hint="eastAsia" w:ascii="仿宋" w:hAnsi="仿宋" w:eastAsia="仿宋" w:cs="仿宋"/>
                <w:i w:val="0"/>
                <w:iCs w:val="0"/>
                <w:color w:val="000000"/>
                <w:sz w:val="21"/>
                <w:szCs w:val="21"/>
                <w:u w:val="none"/>
              </w:rPr>
            </w:pPr>
          </w:p>
        </w:tc>
      </w:tr>
      <w:tr w14:paraId="40DA2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2CF2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43F1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扶手导轨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67C2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付</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55C8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572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F3E0A">
            <w:pPr>
              <w:jc w:val="center"/>
              <w:rPr>
                <w:rFonts w:hint="eastAsia" w:ascii="仿宋" w:hAnsi="仿宋" w:eastAsia="仿宋" w:cs="仿宋"/>
                <w:i w:val="0"/>
                <w:iCs w:val="0"/>
                <w:color w:val="000000"/>
                <w:sz w:val="21"/>
                <w:szCs w:val="21"/>
                <w:u w:val="none"/>
              </w:rPr>
            </w:pPr>
          </w:p>
        </w:tc>
      </w:tr>
      <w:tr w14:paraId="62A0C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20D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6B2D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导夹</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0E67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9FA5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9ADE1">
            <w:pPr>
              <w:jc w:val="center"/>
              <w:rPr>
                <w:rFonts w:hint="eastAsia" w:ascii="仿宋" w:hAnsi="仿宋" w:eastAsia="仿宋" w:cs="仿宋"/>
                <w:i w:val="0"/>
                <w:iCs w:val="0"/>
                <w:color w:val="000000"/>
                <w:sz w:val="21"/>
                <w:szCs w:val="21"/>
                <w:u w:val="none"/>
              </w:rPr>
            </w:pPr>
          </w:p>
        </w:tc>
      </w:tr>
      <w:tr w14:paraId="5C4CB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F419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9ED6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勾子锁</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E78B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82C4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246.4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9A1B5">
            <w:pPr>
              <w:jc w:val="center"/>
              <w:rPr>
                <w:rFonts w:hint="eastAsia" w:ascii="仿宋" w:hAnsi="仿宋" w:eastAsia="仿宋" w:cs="仿宋"/>
                <w:i w:val="0"/>
                <w:iCs w:val="0"/>
                <w:color w:val="000000"/>
                <w:sz w:val="21"/>
                <w:szCs w:val="21"/>
                <w:u w:val="none"/>
              </w:rPr>
            </w:pPr>
          </w:p>
        </w:tc>
      </w:tr>
      <w:tr w14:paraId="2CA59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EBAB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6C0F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基站锁</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C034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51C3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158.4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8BED9">
            <w:pPr>
              <w:jc w:val="center"/>
              <w:rPr>
                <w:rFonts w:hint="eastAsia" w:ascii="仿宋" w:hAnsi="仿宋" w:eastAsia="仿宋" w:cs="仿宋"/>
                <w:i w:val="0"/>
                <w:iCs w:val="0"/>
                <w:color w:val="000000"/>
                <w:sz w:val="21"/>
                <w:szCs w:val="21"/>
                <w:u w:val="none"/>
              </w:rPr>
            </w:pPr>
          </w:p>
        </w:tc>
      </w:tr>
      <w:tr w14:paraId="6A088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5A88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9EA5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接近开关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B8AD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8C59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105.6</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CE2BA">
            <w:pPr>
              <w:jc w:val="center"/>
              <w:rPr>
                <w:rFonts w:hint="eastAsia" w:ascii="仿宋" w:hAnsi="仿宋" w:eastAsia="仿宋" w:cs="仿宋"/>
                <w:i w:val="0"/>
                <w:iCs w:val="0"/>
                <w:color w:val="000000"/>
                <w:sz w:val="21"/>
                <w:szCs w:val="21"/>
                <w:u w:val="none"/>
              </w:rPr>
            </w:pPr>
          </w:p>
        </w:tc>
      </w:tr>
      <w:tr w14:paraId="5A1F8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EA1C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E458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扶手照明灯</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8A11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米</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96D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FDF2A">
            <w:pPr>
              <w:jc w:val="center"/>
              <w:rPr>
                <w:rFonts w:hint="eastAsia" w:ascii="仿宋" w:hAnsi="仿宋" w:eastAsia="仿宋" w:cs="仿宋"/>
                <w:i w:val="0"/>
                <w:iCs w:val="0"/>
                <w:color w:val="000000"/>
                <w:sz w:val="21"/>
                <w:szCs w:val="21"/>
                <w:u w:val="none"/>
              </w:rPr>
            </w:pPr>
          </w:p>
        </w:tc>
      </w:tr>
      <w:tr w14:paraId="18630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9055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34E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时间继电器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DDBC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F925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BFB3A">
            <w:pPr>
              <w:jc w:val="center"/>
              <w:rPr>
                <w:rFonts w:hint="eastAsia" w:ascii="仿宋" w:hAnsi="仿宋" w:eastAsia="仿宋" w:cs="仿宋"/>
                <w:i w:val="0"/>
                <w:iCs w:val="0"/>
                <w:color w:val="000000"/>
                <w:sz w:val="21"/>
                <w:szCs w:val="21"/>
                <w:u w:val="none"/>
              </w:rPr>
            </w:pPr>
          </w:p>
        </w:tc>
      </w:tr>
      <w:tr w14:paraId="42847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FA4C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1E69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扶梯照明</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F0F9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米</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3332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0D362">
            <w:pPr>
              <w:jc w:val="center"/>
              <w:rPr>
                <w:rFonts w:hint="eastAsia" w:ascii="仿宋" w:hAnsi="仿宋" w:eastAsia="仿宋" w:cs="仿宋"/>
                <w:i w:val="0"/>
                <w:iCs w:val="0"/>
                <w:color w:val="000000"/>
                <w:sz w:val="21"/>
                <w:szCs w:val="21"/>
                <w:u w:val="none"/>
              </w:rPr>
            </w:pPr>
          </w:p>
        </w:tc>
      </w:tr>
      <w:tr w14:paraId="7EA5E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6F6B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0156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交流按触器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82BB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9021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422.4</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5E87C">
            <w:pPr>
              <w:jc w:val="center"/>
              <w:rPr>
                <w:rFonts w:hint="eastAsia" w:ascii="仿宋" w:hAnsi="仿宋" w:eastAsia="仿宋" w:cs="仿宋"/>
                <w:i w:val="0"/>
                <w:iCs w:val="0"/>
                <w:color w:val="000000"/>
                <w:sz w:val="21"/>
                <w:szCs w:val="21"/>
                <w:u w:val="none"/>
              </w:rPr>
            </w:pPr>
          </w:p>
        </w:tc>
      </w:tr>
      <w:tr w14:paraId="20C81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4C8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6815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安全界线踏板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550B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3B76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88</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B87A0">
            <w:pPr>
              <w:jc w:val="center"/>
              <w:rPr>
                <w:rFonts w:hint="eastAsia" w:ascii="仿宋" w:hAnsi="仿宋" w:eastAsia="仿宋" w:cs="仿宋"/>
                <w:i w:val="0"/>
                <w:iCs w:val="0"/>
                <w:color w:val="000000"/>
                <w:sz w:val="21"/>
                <w:szCs w:val="21"/>
                <w:u w:val="none"/>
              </w:rPr>
            </w:pPr>
          </w:p>
        </w:tc>
      </w:tr>
      <w:tr w14:paraId="337BD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5638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DF40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主机维修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3965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次</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2B63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5720</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8243C">
            <w:pPr>
              <w:jc w:val="center"/>
              <w:rPr>
                <w:rFonts w:hint="eastAsia" w:ascii="仿宋" w:hAnsi="仿宋" w:eastAsia="仿宋" w:cs="仿宋"/>
                <w:i w:val="0"/>
                <w:iCs w:val="0"/>
                <w:color w:val="000000"/>
                <w:sz w:val="21"/>
                <w:szCs w:val="21"/>
                <w:u w:val="none"/>
              </w:rPr>
            </w:pPr>
          </w:p>
        </w:tc>
      </w:tr>
    </w:tbl>
    <w:p w14:paraId="3172C7A0">
      <w:pP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br w:type="page"/>
      </w:r>
    </w:p>
    <w:p w14:paraId="6A5C1202">
      <w:pPr>
        <w:rPr>
          <w:rFonts w:hint="eastAsia" w:ascii="仿宋" w:hAnsi="仿宋" w:eastAsia="仿宋" w:cs="仿宋"/>
          <w:sz w:val="18"/>
          <w:szCs w:val="18"/>
          <w:lang w:val="en-US" w:eastAsia="zh-CN"/>
        </w:rPr>
      </w:pPr>
    </w:p>
    <w:p w14:paraId="59AA6772">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附件3：《电梯零配件清单》</w:t>
      </w:r>
    </w:p>
    <w:tbl>
      <w:tblPr>
        <w:tblStyle w:val="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59"/>
        <w:gridCol w:w="2712"/>
        <w:gridCol w:w="2241"/>
        <w:gridCol w:w="1981"/>
        <w:gridCol w:w="1757"/>
      </w:tblGrid>
      <w:tr w14:paraId="40B42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1D3B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序号</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9B2E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品名</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9952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型号</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A4BC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梯型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25FA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限高单价（元）</w:t>
            </w:r>
          </w:p>
        </w:tc>
      </w:tr>
      <w:tr w14:paraId="0ED76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9824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5A5E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5357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默纳克3000+</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0151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926D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2625</w:t>
            </w:r>
          </w:p>
        </w:tc>
      </w:tr>
      <w:tr w14:paraId="1BF63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CE1F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535D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士体机(15kw)</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0F91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默纳克3000+</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1ED5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ADFF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4200</w:t>
            </w:r>
          </w:p>
        </w:tc>
      </w:tr>
      <w:tr w14:paraId="0B163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962B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EB0F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一体机(22kw)</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E615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默纳克3000+</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5CC4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48F5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5100</w:t>
            </w:r>
          </w:p>
        </w:tc>
      </w:tr>
      <w:tr w14:paraId="204F5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1B2B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0921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接触器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0F02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CJX4-40DF</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DE48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6AFB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360</w:t>
            </w:r>
          </w:p>
        </w:tc>
      </w:tr>
      <w:tr w14:paraId="194D9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7B24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1F03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接触器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6F61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CJX4-1801 DT</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07F6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C46F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262.5</w:t>
            </w:r>
          </w:p>
        </w:tc>
      </w:tr>
      <w:tr w14:paraId="28B1A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5B6D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C1EE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松闸装置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2A8D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EPB110</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1ED4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9D7E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900</w:t>
            </w:r>
          </w:p>
        </w:tc>
      </w:tr>
      <w:tr w14:paraId="23CF4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D510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B438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电梯专用变压器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3291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TCI</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48D0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191E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1087.5</w:t>
            </w:r>
          </w:p>
        </w:tc>
      </w:tr>
      <w:tr w14:paraId="4F63D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65B6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FB5C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轿厢控制板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FB0A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MCTC-SfCB-A1</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D286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6A41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600</w:t>
            </w:r>
          </w:p>
        </w:tc>
      </w:tr>
      <w:tr w14:paraId="64CA5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4193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8792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门机变频器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6C48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PM-DCU004-01/02</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14C2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D644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900</w:t>
            </w:r>
          </w:p>
        </w:tc>
      </w:tr>
      <w:tr w14:paraId="5F2AB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ABDA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709B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门电机</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ABA4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PM61842</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CEC7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5FE5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735</w:t>
            </w:r>
          </w:p>
        </w:tc>
      </w:tr>
      <w:tr w14:paraId="1F9A4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001F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719E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平层感应器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8E42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SGD31-GG-TZ2B2</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F615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46C0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165</w:t>
            </w:r>
          </w:p>
        </w:tc>
      </w:tr>
      <w:tr w14:paraId="2D025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F92B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883C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光幕</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AA49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微课</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24A5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E675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960</w:t>
            </w:r>
          </w:p>
        </w:tc>
      </w:tr>
      <w:tr w14:paraId="1C834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DCF3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5408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限速器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EE21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D83C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E12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1950</w:t>
            </w:r>
          </w:p>
        </w:tc>
      </w:tr>
      <w:tr w14:paraId="2D4CF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1608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66B0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曳引轮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77EE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A282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02AF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2700</w:t>
            </w:r>
          </w:p>
        </w:tc>
      </w:tr>
      <w:tr w14:paraId="292F7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F385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17FC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导向轮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CD95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C980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9165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2250</w:t>
            </w:r>
          </w:p>
        </w:tc>
      </w:tr>
      <w:tr w14:paraId="6D0E7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C95D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4445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外呼显示板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6917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MCTC-HCB-U2</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032F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1F50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262.5</w:t>
            </w:r>
          </w:p>
        </w:tc>
      </w:tr>
      <w:tr w14:paraId="7E609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CCFD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F14D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轿厢显示板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44E4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MCTC-HCB-G1</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CA98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6985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487.5</w:t>
            </w:r>
          </w:p>
        </w:tc>
      </w:tr>
      <w:tr w14:paraId="5C96D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B696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EB71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开关电源</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35C0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926C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D025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240</w:t>
            </w:r>
          </w:p>
        </w:tc>
      </w:tr>
      <w:tr w14:paraId="34C0D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BA94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F4C0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轿厢通讯板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DD2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MCTC-CTB</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A2DE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2D1B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435</w:t>
            </w:r>
          </w:p>
        </w:tc>
      </w:tr>
      <w:tr w14:paraId="181CA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E1A9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0FCB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曳引钢丝绳(国产)</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34CB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10MM</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DFFD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0332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w:t>
            </w:r>
          </w:p>
        </w:tc>
      </w:tr>
      <w:tr w14:paraId="3F4AC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7F23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0E84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限速器钢丝绳(国产)</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A628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8MM</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6C11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57F4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w:t>
            </w:r>
          </w:p>
        </w:tc>
      </w:tr>
      <w:tr w14:paraId="458B8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724E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C90C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缓冲器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345C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聚氨酯</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25C4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58F8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270</w:t>
            </w:r>
          </w:p>
        </w:tc>
      </w:tr>
      <w:tr w14:paraId="764AF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F9FC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AFF6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底坑检修盒</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792B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3E31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94A5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210</w:t>
            </w:r>
          </w:p>
        </w:tc>
      </w:tr>
      <w:tr w14:paraId="045F0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C8AD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AB79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无线对讲(一拖一)</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887B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EDAB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巨立</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36DE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1125</w:t>
            </w:r>
          </w:p>
        </w:tc>
      </w:tr>
      <w:tr w14:paraId="1ABEF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F4A7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C5EE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主板开关电源</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5A76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RT-3</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6775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CF1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240</w:t>
            </w:r>
          </w:p>
        </w:tc>
      </w:tr>
      <w:tr w14:paraId="3E67C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4E6A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72FF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主板驱动电源板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7437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KCR-910D</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5FBB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541F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3375</w:t>
            </w:r>
          </w:p>
        </w:tc>
      </w:tr>
      <w:tr w14:paraId="2CBBC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EBFD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FC27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接口板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CA29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KCA941A</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3DD5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72AC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150</w:t>
            </w:r>
          </w:p>
        </w:tc>
      </w:tr>
      <w:tr w14:paraId="37049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5BA6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D2DB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光幕控制盒主件</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3BD0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KCZ</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962D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91B3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420</w:t>
            </w:r>
          </w:p>
        </w:tc>
      </w:tr>
      <w:tr w14:paraId="31567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3A47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7CCE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高压板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E6B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KCN</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95EE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B3E0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1170</w:t>
            </w:r>
          </w:p>
        </w:tc>
      </w:tr>
      <w:tr w14:paraId="555F9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8C22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8393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驱动模块板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A5DD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KCR816</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269C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056A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1575</w:t>
            </w:r>
          </w:p>
        </w:tc>
      </w:tr>
      <w:tr w14:paraId="3995D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4663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B849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主板更换</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659B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KCD1161D</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7167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67A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4200</w:t>
            </w:r>
          </w:p>
        </w:tc>
      </w:tr>
      <w:tr w14:paraId="665AF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EDAA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F159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滤波器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163F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CF3030</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F85A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C83D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487.5</w:t>
            </w:r>
          </w:p>
        </w:tc>
      </w:tr>
      <w:tr w14:paraId="416EF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BED2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095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称重板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7EE6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KCZ-900</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82AE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211E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900</w:t>
            </w:r>
          </w:p>
        </w:tc>
      </w:tr>
      <w:tr w14:paraId="4CC84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B6B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63BB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电话机</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935D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ZDH01</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0DD2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FF89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375</w:t>
            </w:r>
          </w:p>
        </w:tc>
      </w:tr>
      <w:tr w14:paraId="4178D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BEA5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6221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平层感应器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988D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YG-30B</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C4EE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330A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150</w:t>
            </w:r>
          </w:p>
        </w:tc>
      </w:tr>
      <w:tr w14:paraId="6F78C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3A60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BE56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限速器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69B4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DG270</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96CF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5230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2400</w:t>
            </w:r>
          </w:p>
        </w:tc>
      </w:tr>
      <w:tr w14:paraId="58C73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15A8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5E86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门机控制板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FDA0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DOR160</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2A61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F841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5700</w:t>
            </w:r>
          </w:p>
        </w:tc>
      </w:tr>
      <w:tr w14:paraId="2FAAB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DCB2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0BF4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门机电源板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CACA2">
            <w:pPr>
              <w:jc w:val="center"/>
              <w:rPr>
                <w:rFonts w:hint="eastAsia" w:ascii="仿宋" w:hAnsi="仿宋" w:eastAsia="仿宋" w:cs="仿宋"/>
                <w:i w:val="0"/>
                <w:iCs w:val="0"/>
                <w:color w:val="000000"/>
                <w:sz w:val="21"/>
                <w:szCs w:val="21"/>
                <w:u w:val="none"/>
              </w:rPr>
            </w:pP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49A7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0C9C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900</w:t>
            </w:r>
          </w:p>
        </w:tc>
      </w:tr>
      <w:tr w14:paraId="58FB6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E287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40BE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门机控制接口板更换</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F3C3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DOR1241</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B33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63B3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3750</w:t>
            </w:r>
          </w:p>
        </w:tc>
      </w:tr>
      <w:tr w14:paraId="6ED64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4E0F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w:t>
            </w:r>
          </w:p>
        </w:tc>
        <w:tc>
          <w:tcPr>
            <w:tcW w:w="137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D966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主板维修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4322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大修</w:t>
            </w:r>
          </w:p>
        </w:tc>
        <w:tc>
          <w:tcPr>
            <w:tcW w:w="100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7A9E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B42B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1875</w:t>
            </w:r>
          </w:p>
        </w:tc>
      </w:tr>
      <w:tr w14:paraId="4B0C7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DB55B">
            <w:pPr>
              <w:jc w:val="center"/>
              <w:rPr>
                <w:rFonts w:hint="eastAsia" w:ascii="仿宋" w:hAnsi="仿宋" w:eastAsia="仿宋" w:cs="仿宋"/>
                <w:i w:val="0"/>
                <w:iCs w:val="0"/>
                <w:color w:val="000000"/>
                <w:sz w:val="21"/>
                <w:szCs w:val="21"/>
                <w:u w:val="none"/>
              </w:rPr>
            </w:pPr>
          </w:p>
        </w:tc>
        <w:tc>
          <w:tcPr>
            <w:tcW w:w="1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DB5BE">
            <w:pPr>
              <w:jc w:val="center"/>
              <w:rPr>
                <w:rFonts w:hint="eastAsia" w:ascii="仿宋" w:hAnsi="仿宋" w:eastAsia="仿宋" w:cs="仿宋"/>
                <w:i w:val="0"/>
                <w:iCs w:val="0"/>
                <w:color w:val="000000"/>
                <w:sz w:val="21"/>
                <w:szCs w:val="21"/>
                <w:u w:val="none"/>
              </w:rPr>
            </w:pP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266D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中修</w:t>
            </w:r>
          </w:p>
        </w:tc>
        <w:tc>
          <w:tcPr>
            <w:tcW w:w="100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C7D50">
            <w:pPr>
              <w:jc w:val="center"/>
              <w:rPr>
                <w:rFonts w:hint="eastAsia" w:ascii="仿宋" w:hAnsi="仿宋" w:eastAsia="仿宋" w:cs="仿宋"/>
                <w:i w:val="0"/>
                <w:iCs w:val="0"/>
                <w:color w:val="000000"/>
                <w:sz w:val="21"/>
                <w:szCs w:val="21"/>
                <w:u w:val="none"/>
              </w:rPr>
            </w:pP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3280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1125</w:t>
            </w:r>
          </w:p>
        </w:tc>
      </w:tr>
      <w:tr w14:paraId="7CAD1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A230F">
            <w:pPr>
              <w:jc w:val="center"/>
              <w:rPr>
                <w:rFonts w:hint="eastAsia" w:ascii="仿宋" w:hAnsi="仿宋" w:eastAsia="仿宋" w:cs="仿宋"/>
                <w:i w:val="0"/>
                <w:iCs w:val="0"/>
                <w:color w:val="000000"/>
                <w:sz w:val="21"/>
                <w:szCs w:val="21"/>
                <w:u w:val="none"/>
              </w:rPr>
            </w:pPr>
          </w:p>
        </w:tc>
        <w:tc>
          <w:tcPr>
            <w:tcW w:w="1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D9209">
            <w:pPr>
              <w:jc w:val="center"/>
              <w:rPr>
                <w:rFonts w:hint="eastAsia" w:ascii="仿宋" w:hAnsi="仿宋" w:eastAsia="仿宋" w:cs="仿宋"/>
                <w:i w:val="0"/>
                <w:iCs w:val="0"/>
                <w:color w:val="000000"/>
                <w:sz w:val="21"/>
                <w:szCs w:val="21"/>
                <w:u w:val="none"/>
              </w:rPr>
            </w:pP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5534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小修</w:t>
            </w:r>
          </w:p>
        </w:tc>
        <w:tc>
          <w:tcPr>
            <w:tcW w:w="100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59D32">
            <w:pPr>
              <w:jc w:val="center"/>
              <w:rPr>
                <w:rFonts w:hint="eastAsia" w:ascii="仿宋" w:hAnsi="仿宋" w:eastAsia="仿宋" w:cs="仿宋"/>
                <w:i w:val="0"/>
                <w:iCs w:val="0"/>
                <w:color w:val="000000"/>
                <w:sz w:val="21"/>
                <w:szCs w:val="21"/>
                <w:u w:val="none"/>
              </w:rPr>
            </w:pP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2145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525</w:t>
            </w:r>
          </w:p>
        </w:tc>
      </w:tr>
      <w:tr w14:paraId="40A76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A48E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6C15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光幕</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754D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S200</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273D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A88E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1350</w:t>
            </w:r>
          </w:p>
        </w:tc>
      </w:tr>
      <w:tr w14:paraId="1F27D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98D1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2659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门机光电位置开关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4AC2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YAO43D166</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D61F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768D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150</w:t>
            </w:r>
          </w:p>
        </w:tc>
      </w:tr>
      <w:tr w14:paraId="0C777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EC9C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E667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轿厢指令通迅板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696A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LHD</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62F4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5992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487.5</w:t>
            </w:r>
          </w:p>
        </w:tc>
      </w:tr>
      <w:tr w14:paraId="52B8E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B79B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1E1B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轿厢显示板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5773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LOA</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19CF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FB55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900</w:t>
            </w:r>
          </w:p>
        </w:tc>
      </w:tr>
      <w:tr w14:paraId="6D273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3792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CBEE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轿厢按钮板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26EF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NLHB</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C8A2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2464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360</w:t>
            </w:r>
          </w:p>
        </w:tc>
      </w:tr>
      <w:tr w14:paraId="028CE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F3AB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BF93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外呼按钮板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EADB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LHH</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E23C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AD16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112.5</w:t>
            </w:r>
          </w:p>
        </w:tc>
      </w:tr>
      <w:tr w14:paraId="276B2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4D44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8222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顶层检修板</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9187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KCE-901</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1700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7704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2325</w:t>
            </w:r>
          </w:p>
        </w:tc>
      </w:tr>
      <w:tr w14:paraId="3727F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CD9B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EBAF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控制柜散热风机</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5EAF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8928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F478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187.5</w:t>
            </w:r>
          </w:p>
        </w:tc>
      </w:tr>
      <w:tr w14:paraId="784C5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0549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99EB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主机编码器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9C0C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X65AC-32</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3030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2BB8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1575</w:t>
            </w:r>
          </w:p>
        </w:tc>
      </w:tr>
      <w:tr w14:paraId="79857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674C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161E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门机编码器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081B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Z65AC003</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AD47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BF35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1350</w:t>
            </w:r>
          </w:p>
        </w:tc>
      </w:tr>
      <w:tr w14:paraId="09DCA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5408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3287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门机马达</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BFF9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EMB-48-8-16 SE-BL</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99E8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6B01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1500</w:t>
            </w:r>
          </w:p>
        </w:tc>
      </w:tr>
      <w:tr w14:paraId="73D49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99EC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C4AC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曳引轮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6A4B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F4C8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079D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2850</w:t>
            </w:r>
          </w:p>
        </w:tc>
      </w:tr>
      <w:tr w14:paraId="3D3E8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35EF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FC42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导向轮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AACF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3A15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0007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2400</w:t>
            </w:r>
          </w:p>
        </w:tc>
      </w:tr>
      <w:tr w14:paraId="72E9A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25FC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9D27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曳引钢绳(国产)每 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C05E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10MM</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681A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270A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w:t>
            </w:r>
          </w:p>
        </w:tc>
      </w:tr>
      <w:tr w14:paraId="427F8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7AF9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81C2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限速器钢绳(国产) 每米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BC60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8MM</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17CE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6B9A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w:t>
            </w:r>
          </w:p>
        </w:tc>
      </w:tr>
      <w:tr w14:paraId="69EFA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E97B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9F94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接触器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2B1D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E504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71F3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487.5</w:t>
            </w:r>
          </w:p>
        </w:tc>
      </w:tr>
      <w:tr w14:paraId="32062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83A9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0A1B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电梯门机传送带/每 米</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2EDF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D13E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B8ED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90</w:t>
            </w:r>
          </w:p>
        </w:tc>
      </w:tr>
      <w:tr w14:paraId="37D05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1172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58</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FFA2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应急照明电源</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4B2B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67C3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FC79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225</w:t>
            </w:r>
          </w:p>
        </w:tc>
      </w:tr>
      <w:tr w14:paraId="59D67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6D70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59</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1517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门锁装置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E6EE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8E3E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EDD0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262.5/套</w:t>
            </w:r>
          </w:p>
        </w:tc>
      </w:tr>
      <w:tr w14:paraId="2B500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F064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60</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451A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厅门装置</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9AF9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7A72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0FD1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600</w:t>
            </w:r>
          </w:p>
        </w:tc>
      </w:tr>
      <w:tr w14:paraId="3629D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B4BB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2444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轿厢对讲系统</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D1B7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A72B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15A8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412.5/套</w:t>
            </w:r>
          </w:p>
        </w:tc>
      </w:tr>
      <w:tr w14:paraId="43C6A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3378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36E2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轿厢风机</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978D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D29E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BC86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270</w:t>
            </w:r>
          </w:p>
        </w:tc>
      </w:tr>
      <w:tr w14:paraId="48FEC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02DD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63</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4D2F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液压缓冲器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14BC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3342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DA53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1395</w:t>
            </w:r>
          </w:p>
        </w:tc>
      </w:tr>
      <w:tr w14:paraId="37FA3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9803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64</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77B9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聚氨酯缓冲器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181C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9791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A5FB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360</w:t>
            </w:r>
          </w:p>
        </w:tc>
      </w:tr>
      <w:tr w14:paraId="7B5F6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78A9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65</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7211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电梯专用变压器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3C4A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A3A3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9227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1125</w:t>
            </w:r>
          </w:p>
        </w:tc>
      </w:tr>
      <w:tr w14:paraId="676A0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0FA7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66</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AF7C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大功率模块</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FBC1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适配</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E9EF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8931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637.5</w:t>
            </w:r>
          </w:p>
        </w:tc>
      </w:tr>
      <w:tr w14:paraId="1723C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89F9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67</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597C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互感器</w:t>
            </w:r>
          </w:p>
        </w:tc>
        <w:tc>
          <w:tcPr>
            <w:tcW w:w="11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0745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X54HA-01</w:t>
            </w:r>
          </w:p>
        </w:tc>
        <w:tc>
          <w:tcPr>
            <w:tcW w:w="10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C282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三菱</w:t>
            </w:r>
          </w:p>
        </w:tc>
        <w:tc>
          <w:tcPr>
            <w:tcW w:w="8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D635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337.5</w:t>
            </w:r>
          </w:p>
        </w:tc>
      </w:tr>
    </w:tbl>
    <w:p w14:paraId="2DE9A689">
      <w:pPr>
        <w:rPr>
          <w:rFonts w:hint="eastAsia" w:ascii="仿宋" w:hAnsi="仿宋" w:eastAsia="仿宋" w:cs="仿宋"/>
          <w:sz w:val="24"/>
          <w:szCs w:val="24"/>
          <w:lang w:val="en-US" w:eastAsia="zh-CN"/>
        </w:rPr>
      </w:pPr>
    </w:p>
    <w:p w14:paraId="058E7C39">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注：附件2、3中的配件报价均为单价，含税金、运输费、采购管理、安装、调试人工费用。</w:t>
      </w:r>
    </w:p>
    <w:p w14:paraId="74CEE8EB">
      <w:pP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br w:type="page"/>
      </w:r>
      <w:bookmarkStart w:id="104" w:name="_GoBack"/>
      <w:bookmarkEnd w:id="104"/>
    </w:p>
    <w:p w14:paraId="4A23A64F">
      <w:pPr>
        <w:rPr>
          <w:rFonts w:hint="eastAsia" w:ascii="仿宋" w:hAnsi="仿宋" w:eastAsia="仿宋" w:cs="仿宋"/>
          <w:sz w:val="18"/>
          <w:szCs w:val="18"/>
          <w:lang w:val="en-US" w:eastAsia="zh-CN"/>
        </w:rPr>
      </w:pPr>
    </w:p>
    <w:p w14:paraId="39CDDE8F">
      <w:pPr>
        <w:rPr>
          <w:rFonts w:hint="eastAsia" w:ascii="仿宋" w:hAnsi="仿宋" w:eastAsia="仿宋" w:cs="仿宋"/>
        </w:rPr>
      </w:pPr>
    </w:p>
    <w:p w14:paraId="29DFF5BB">
      <w:pPr>
        <w:pStyle w:val="2"/>
        <w:rPr>
          <w:rFonts w:hint="eastAsia" w:ascii="仿宋" w:hAnsi="仿宋" w:eastAsia="仿宋" w:cs="仿宋"/>
        </w:rPr>
      </w:pPr>
      <w:bookmarkStart w:id="15" w:name="_Toc22588"/>
      <w:bookmarkStart w:id="16" w:name="_Toc13768"/>
      <w:bookmarkStart w:id="17" w:name="_Toc28789"/>
      <w:r>
        <w:rPr>
          <w:rFonts w:hint="eastAsia" w:ascii="仿宋" w:hAnsi="仿宋" w:eastAsia="仿宋" w:cs="仿宋"/>
        </w:rPr>
        <w:t>评分标准</w:t>
      </w:r>
      <w:bookmarkEnd w:id="15"/>
      <w:bookmarkEnd w:id="16"/>
      <w:bookmarkEnd w:id="17"/>
    </w:p>
    <w:p w14:paraId="0FE2E259">
      <w:pPr>
        <w:rPr>
          <w:rFonts w:hint="eastAsia" w:ascii="仿宋" w:hAnsi="仿宋" w:eastAsia="仿宋" w:cs="仿宋"/>
          <w:lang w:val="zh-CN"/>
        </w:rPr>
      </w:pPr>
    </w:p>
    <w:tbl>
      <w:tblPr>
        <w:tblStyle w:val="18"/>
        <w:tblW w:w="-112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9"/>
        <w:gridCol w:w="837"/>
        <w:gridCol w:w="5090"/>
        <w:gridCol w:w="2618"/>
      </w:tblGrid>
      <w:tr w14:paraId="2814F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309" w:type="dxa"/>
            <w:tcBorders>
              <w:top w:val="single" w:color="auto" w:sz="4" w:space="0"/>
              <w:left w:val="single" w:color="auto" w:sz="4" w:space="0"/>
              <w:bottom w:val="single" w:color="auto" w:sz="4" w:space="0"/>
              <w:right w:val="single" w:color="auto" w:sz="4" w:space="0"/>
            </w:tcBorders>
            <w:noWrap/>
            <w:vAlign w:val="center"/>
          </w:tcPr>
          <w:p w14:paraId="05E7360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评分因素</w:t>
            </w:r>
          </w:p>
        </w:tc>
        <w:tc>
          <w:tcPr>
            <w:tcW w:w="837" w:type="dxa"/>
            <w:tcBorders>
              <w:top w:val="single" w:color="auto" w:sz="4" w:space="0"/>
              <w:left w:val="single" w:color="auto" w:sz="4" w:space="0"/>
              <w:bottom w:val="single" w:color="auto" w:sz="4" w:space="0"/>
              <w:right w:val="single" w:color="auto" w:sz="4" w:space="0"/>
            </w:tcBorders>
            <w:noWrap/>
            <w:vAlign w:val="center"/>
          </w:tcPr>
          <w:p w14:paraId="4E18837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分值</w:t>
            </w:r>
          </w:p>
        </w:tc>
        <w:tc>
          <w:tcPr>
            <w:tcW w:w="5091" w:type="dxa"/>
            <w:tcBorders>
              <w:top w:val="single" w:color="auto" w:sz="4" w:space="0"/>
              <w:left w:val="single" w:color="auto" w:sz="4" w:space="0"/>
              <w:bottom w:val="single" w:color="auto" w:sz="4" w:space="0"/>
              <w:right w:val="single" w:color="auto" w:sz="4" w:space="0"/>
            </w:tcBorders>
            <w:noWrap/>
            <w:vAlign w:val="center"/>
          </w:tcPr>
          <w:p w14:paraId="3FEAC24C">
            <w:pPr>
              <w:snapToGrid w:val="0"/>
              <w:ind w:left="0" w:leftChars="0" w:right="0" w:rightChars="0" w:firstLine="0" w:firstLineChars="0"/>
              <w:jc w:val="center"/>
              <w:rPr>
                <w:rFonts w:hint="eastAsia" w:ascii="仿宋" w:hAnsi="仿宋" w:eastAsia="仿宋" w:cs="仿宋"/>
                <w:b/>
                <w:bCs/>
                <w:kern w:val="2"/>
                <w:sz w:val="24"/>
                <w:szCs w:val="24"/>
                <w:highlight w:val="none"/>
                <w:lang w:val="en-US" w:eastAsia="zh-CN"/>
              </w:rPr>
            </w:pPr>
            <w:r>
              <w:rPr>
                <w:rFonts w:hint="eastAsia" w:ascii="仿宋" w:hAnsi="仿宋" w:eastAsia="仿宋" w:cs="仿宋"/>
                <w:b/>
                <w:bCs/>
                <w:kern w:val="2"/>
                <w:sz w:val="24"/>
                <w:szCs w:val="24"/>
                <w:highlight w:val="none"/>
                <w:lang w:val="en-US" w:eastAsia="zh-CN"/>
              </w:rPr>
              <w:t>评分标准</w:t>
            </w:r>
          </w:p>
        </w:tc>
        <w:tc>
          <w:tcPr>
            <w:tcW w:w="2618" w:type="dxa"/>
            <w:tcBorders>
              <w:top w:val="single" w:color="auto" w:sz="4" w:space="0"/>
              <w:left w:val="single" w:color="auto" w:sz="4" w:space="0"/>
              <w:bottom w:val="single" w:color="auto" w:sz="4" w:space="0"/>
              <w:right w:val="single" w:color="auto" w:sz="4" w:space="0"/>
            </w:tcBorders>
            <w:noWrap/>
            <w:vAlign w:val="center"/>
          </w:tcPr>
          <w:p w14:paraId="79CEB8A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备注</w:t>
            </w:r>
          </w:p>
        </w:tc>
      </w:tr>
      <w:tr w14:paraId="56C52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09" w:type="dxa"/>
            <w:tcBorders>
              <w:top w:val="single" w:color="auto" w:sz="4" w:space="0"/>
              <w:left w:val="single" w:color="auto" w:sz="4" w:space="0"/>
              <w:bottom w:val="single" w:color="auto" w:sz="4" w:space="0"/>
              <w:right w:val="single" w:color="auto" w:sz="4" w:space="0"/>
            </w:tcBorders>
            <w:noWrap/>
            <w:vAlign w:val="center"/>
          </w:tcPr>
          <w:p w14:paraId="70DF78B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w:t>
            </w:r>
          </w:p>
        </w:tc>
        <w:tc>
          <w:tcPr>
            <w:tcW w:w="837" w:type="dxa"/>
            <w:tcBorders>
              <w:top w:val="single" w:color="auto" w:sz="4" w:space="0"/>
              <w:left w:val="single" w:color="auto" w:sz="4" w:space="0"/>
              <w:bottom w:val="single" w:color="auto" w:sz="4" w:space="0"/>
              <w:right w:val="single" w:color="auto" w:sz="4" w:space="0"/>
            </w:tcBorders>
            <w:noWrap/>
            <w:vAlign w:val="center"/>
          </w:tcPr>
          <w:p w14:paraId="3FB0B78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30</w:t>
            </w:r>
          </w:p>
        </w:tc>
        <w:tc>
          <w:tcPr>
            <w:tcW w:w="5091" w:type="dxa"/>
            <w:tcBorders>
              <w:top w:val="single" w:color="auto" w:sz="4" w:space="0"/>
              <w:left w:val="single" w:color="auto" w:sz="4" w:space="0"/>
              <w:bottom w:val="single" w:color="auto" w:sz="4" w:space="0"/>
              <w:right w:val="single" w:color="auto" w:sz="4" w:space="0"/>
            </w:tcBorders>
            <w:noWrap/>
            <w:vAlign w:val="center"/>
          </w:tcPr>
          <w:p w14:paraId="4DF443D1">
            <w:pPr>
              <w:snapToGrid w:val="0"/>
              <w:ind w:left="0" w:leftChars="0" w:right="0" w:rightChars="0" w:firstLine="0" w:firstLineChars="0"/>
              <w:jc w:val="left"/>
              <w:rPr>
                <w:rFonts w:hint="eastAsia" w:ascii="仿宋" w:hAnsi="仿宋" w:eastAsia="仿宋" w:cs="仿宋"/>
                <w:bCs/>
                <w:kern w:val="2"/>
                <w:sz w:val="24"/>
                <w:szCs w:val="24"/>
                <w:highlight w:val="none"/>
              </w:rPr>
            </w:pPr>
            <w:r>
              <w:rPr>
                <w:rFonts w:hint="eastAsia" w:ascii="仿宋" w:hAnsi="仿宋" w:eastAsia="仿宋" w:cs="仿宋"/>
                <w:bCs/>
                <w:kern w:val="2"/>
                <w:sz w:val="24"/>
                <w:szCs w:val="24"/>
                <w:highlight w:val="none"/>
              </w:rPr>
              <w:t>以满足谈判文件要求、有效响应报价最低的响应总报价作为评审基准价，该基准价对应价格项满分。其他供应商价格分按以下公式计算： 响应报价得分＝（评审基准价 ÷ 响应总报价）×30</w:t>
            </w:r>
          </w:p>
          <w:p w14:paraId="48B1E3FF">
            <w:pPr>
              <w:snapToGrid w:val="0"/>
              <w:ind w:left="0" w:leftChars="0" w:right="0" w:rightChars="0" w:firstLine="0" w:firstLineChars="0"/>
              <w:jc w:val="left"/>
              <w:rPr>
                <w:rFonts w:hint="eastAsia" w:ascii="仿宋" w:hAnsi="仿宋" w:eastAsia="仿宋" w:cs="仿宋"/>
                <w:sz w:val="24"/>
                <w:szCs w:val="24"/>
                <w:highlight w:val="none"/>
                <w:lang w:eastAsia="zh-CN"/>
              </w:rPr>
            </w:pPr>
            <w:r>
              <w:rPr>
                <w:rFonts w:hint="eastAsia" w:ascii="仿宋" w:hAnsi="仿宋" w:eastAsia="仿宋" w:cs="仿宋"/>
                <w:bCs/>
                <w:kern w:val="2"/>
                <w:sz w:val="24"/>
                <w:szCs w:val="24"/>
                <w:highlight w:val="none"/>
              </w:rPr>
              <w:t>注:供应商</w:t>
            </w:r>
            <w:r>
              <w:rPr>
                <w:rFonts w:hint="eastAsia" w:ascii="仿宋" w:hAnsi="仿宋" w:eastAsia="仿宋" w:cs="仿宋"/>
                <w:bCs/>
                <w:kern w:val="2"/>
                <w:sz w:val="24"/>
                <w:szCs w:val="24"/>
                <w:highlight w:val="none"/>
                <w:lang w:val="en-US" w:eastAsia="zh-CN"/>
              </w:rPr>
              <w:t>总</w:t>
            </w:r>
            <w:r>
              <w:rPr>
                <w:rFonts w:hint="eastAsia" w:ascii="仿宋" w:hAnsi="仿宋" w:eastAsia="仿宋" w:cs="仿宋"/>
                <w:bCs/>
                <w:kern w:val="2"/>
                <w:sz w:val="24"/>
                <w:szCs w:val="24"/>
                <w:highlight w:val="none"/>
              </w:rPr>
              <w:t>报价=</w:t>
            </w:r>
            <w:r>
              <w:rPr>
                <w:rFonts w:hint="eastAsia" w:ascii="仿宋" w:hAnsi="仿宋" w:eastAsia="仿宋" w:cs="仿宋"/>
                <w:sz w:val="24"/>
                <w:szCs w:val="24"/>
                <w:highlight w:val="none"/>
                <w:lang w:val="en-US" w:eastAsia="zh-CN"/>
              </w:rPr>
              <w:t>维保</w:t>
            </w:r>
            <w:r>
              <w:rPr>
                <w:rFonts w:hint="eastAsia" w:ascii="仿宋" w:hAnsi="仿宋" w:eastAsia="仿宋" w:cs="仿宋"/>
                <w:sz w:val="24"/>
                <w:szCs w:val="24"/>
                <w:highlight w:val="none"/>
                <w:lang w:val="zh-TW"/>
              </w:rPr>
              <w:t>报价+维修费结算金额上限*（1-</w:t>
            </w:r>
            <w:r>
              <w:rPr>
                <w:rFonts w:hint="eastAsia" w:ascii="仿宋" w:hAnsi="仿宋" w:eastAsia="仿宋" w:cs="仿宋"/>
                <w:sz w:val="24"/>
                <w:szCs w:val="24"/>
                <w:highlight w:val="none"/>
                <w:lang w:val="zh-TW" w:eastAsia="zh-CN"/>
              </w:rPr>
              <w:t>维修</w:t>
            </w:r>
            <w:r>
              <w:rPr>
                <w:rFonts w:hint="eastAsia" w:ascii="仿宋" w:hAnsi="仿宋" w:eastAsia="仿宋" w:cs="仿宋"/>
                <w:sz w:val="24"/>
                <w:szCs w:val="24"/>
                <w:highlight w:val="none"/>
                <w:lang w:val="zh-TW"/>
              </w:rPr>
              <w:t>材料清单单价限价下浮率）</w:t>
            </w:r>
            <w:r>
              <w:rPr>
                <w:rFonts w:hint="eastAsia" w:ascii="仿宋" w:hAnsi="仿宋" w:eastAsia="仿宋" w:cs="仿宋"/>
                <w:bCs/>
                <w:kern w:val="2"/>
                <w:sz w:val="24"/>
                <w:szCs w:val="24"/>
                <w:highlight w:val="none"/>
              </w:rPr>
              <w:t>。分值四舍五入保留小数点后两位。</w:t>
            </w:r>
          </w:p>
        </w:tc>
        <w:tc>
          <w:tcPr>
            <w:tcW w:w="2618" w:type="dxa"/>
            <w:tcBorders>
              <w:top w:val="single" w:color="auto" w:sz="4" w:space="0"/>
              <w:left w:val="single" w:color="auto" w:sz="4" w:space="0"/>
              <w:bottom w:val="single" w:color="auto" w:sz="4" w:space="0"/>
              <w:right w:val="single" w:color="auto" w:sz="4" w:space="0"/>
            </w:tcBorders>
            <w:noWrap/>
            <w:vAlign w:val="center"/>
          </w:tcPr>
          <w:p w14:paraId="2F20294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报价单 </w:t>
            </w:r>
          </w:p>
        </w:tc>
      </w:tr>
      <w:tr w14:paraId="7A6B6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09" w:type="dxa"/>
            <w:tcBorders>
              <w:top w:val="single" w:color="auto" w:sz="4" w:space="0"/>
              <w:left w:val="single" w:color="auto" w:sz="4" w:space="0"/>
              <w:bottom w:val="single" w:color="auto" w:sz="4" w:space="0"/>
              <w:right w:val="single" w:color="auto" w:sz="4" w:space="0"/>
            </w:tcBorders>
            <w:noWrap/>
            <w:vAlign w:val="center"/>
          </w:tcPr>
          <w:p w14:paraId="5B95D36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维保服务</w:t>
            </w:r>
            <w:r>
              <w:rPr>
                <w:rFonts w:hint="eastAsia" w:ascii="仿宋" w:hAnsi="仿宋" w:eastAsia="仿宋" w:cs="仿宋"/>
                <w:sz w:val="24"/>
                <w:szCs w:val="24"/>
                <w:highlight w:val="none"/>
              </w:rPr>
              <w:t>方案</w:t>
            </w:r>
          </w:p>
        </w:tc>
        <w:tc>
          <w:tcPr>
            <w:tcW w:w="837" w:type="dxa"/>
            <w:tcBorders>
              <w:top w:val="single" w:color="auto" w:sz="4" w:space="0"/>
              <w:left w:val="single" w:color="auto" w:sz="4" w:space="0"/>
              <w:bottom w:val="single" w:color="auto" w:sz="4" w:space="0"/>
              <w:right w:val="single" w:color="auto" w:sz="4" w:space="0"/>
            </w:tcBorders>
            <w:noWrap/>
            <w:vAlign w:val="center"/>
          </w:tcPr>
          <w:p w14:paraId="3DC5C16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15</w:t>
            </w:r>
          </w:p>
        </w:tc>
        <w:tc>
          <w:tcPr>
            <w:tcW w:w="5091" w:type="dxa"/>
            <w:tcBorders>
              <w:top w:val="single" w:color="auto" w:sz="4" w:space="0"/>
              <w:left w:val="single" w:color="auto" w:sz="4" w:space="0"/>
              <w:bottom w:val="single" w:color="auto" w:sz="4" w:space="0"/>
              <w:right w:val="single" w:color="auto" w:sz="4" w:space="0"/>
            </w:tcBorders>
            <w:noWrap/>
            <w:vAlign w:val="center"/>
          </w:tcPr>
          <w:p w14:paraId="279DCEA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sz w:val="24"/>
                <w:szCs w:val="24"/>
                <w:highlight w:val="none"/>
                <w:lang w:eastAsia="zh-CN"/>
              </w:rPr>
            </w:pPr>
            <w:r>
              <w:rPr>
                <w:rFonts w:hint="eastAsia" w:ascii="仿宋" w:hAnsi="仿宋" w:eastAsia="仿宋" w:cs="仿宋"/>
                <w:b w:val="0"/>
                <w:bCs/>
                <w:sz w:val="24"/>
                <w:szCs w:val="24"/>
                <w:highlight w:val="none"/>
                <w:lang w:val="en-US" w:eastAsia="zh-CN"/>
              </w:rPr>
              <w:t>供应商针对本项目提供维保服务方案，包括但不限于①服务组织部署及维保技术实施方案</w:t>
            </w:r>
            <w:r>
              <w:rPr>
                <w:rFonts w:hint="eastAsia" w:ascii="仿宋" w:hAnsi="仿宋" w:eastAsia="仿宋" w:cs="仿宋"/>
                <w:sz w:val="24"/>
                <w:szCs w:val="24"/>
                <w:highlight w:val="none"/>
                <w:lang w:val="en-US" w:eastAsia="zh-CN"/>
              </w:rPr>
              <w:t>、</w:t>
            </w:r>
            <w:r>
              <w:rPr>
                <w:rFonts w:hint="eastAsia" w:ascii="仿宋" w:hAnsi="仿宋" w:eastAsia="仿宋" w:cs="仿宋"/>
                <w:b w:val="0"/>
                <w:bCs/>
                <w:sz w:val="24"/>
                <w:szCs w:val="24"/>
                <w:highlight w:val="none"/>
                <w:lang w:val="en-US" w:eastAsia="zh-CN"/>
              </w:rPr>
              <w:t>②</w:t>
            </w:r>
            <w:r>
              <w:rPr>
                <w:rFonts w:hint="eastAsia" w:ascii="仿宋" w:hAnsi="仿宋" w:eastAsia="仿宋" w:cs="仿宋"/>
                <w:sz w:val="24"/>
                <w:szCs w:val="24"/>
                <w:highlight w:val="none"/>
                <w:lang w:val="en-US" w:eastAsia="zh-CN"/>
              </w:rPr>
              <w:t>质量管理体系及保证措施、</w:t>
            </w:r>
            <w:r>
              <w:rPr>
                <w:rFonts w:hint="eastAsia" w:ascii="仿宋" w:hAnsi="仿宋" w:eastAsia="仿宋" w:cs="仿宋"/>
                <w:b w:val="0"/>
                <w:bCs/>
                <w:sz w:val="24"/>
                <w:szCs w:val="24"/>
                <w:highlight w:val="none"/>
                <w:lang w:val="en-US" w:eastAsia="zh-CN"/>
              </w:rPr>
              <w:t>③</w:t>
            </w:r>
            <w:r>
              <w:rPr>
                <w:rFonts w:hint="eastAsia" w:ascii="仿宋" w:hAnsi="仿宋" w:eastAsia="仿宋" w:cs="仿宋"/>
                <w:sz w:val="24"/>
                <w:szCs w:val="24"/>
                <w:highlight w:val="none"/>
                <w:lang w:val="en-US" w:eastAsia="zh-CN"/>
              </w:rPr>
              <w:t>安全生产及文明作业管理措施、</w:t>
            </w:r>
            <w:r>
              <w:rPr>
                <w:rFonts w:hint="eastAsia" w:ascii="仿宋" w:hAnsi="仿宋" w:eastAsia="仿宋" w:cs="仿宋"/>
                <w:b w:val="0"/>
                <w:bCs/>
                <w:sz w:val="24"/>
                <w:szCs w:val="24"/>
                <w:highlight w:val="none"/>
                <w:lang w:val="en-US" w:eastAsia="zh-CN"/>
              </w:rPr>
              <w:t>④应急处置、故障抢修及响应服务保障</w:t>
            </w:r>
            <w:r>
              <w:rPr>
                <w:rFonts w:hint="eastAsia" w:ascii="仿宋" w:hAnsi="仿宋" w:eastAsia="仿宋" w:cs="仿宋"/>
                <w:sz w:val="24"/>
                <w:szCs w:val="24"/>
                <w:highlight w:val="none"/>
                <w:lang w:val="en-US" w:eastAsia="zh-CN"/>
              </w:rPr>
              <w:t>、</w:t>
            </w:r>
            <w:r>
              <w:rPr>
                <w:rFonts w:hint="eastAsia" w:ascii="仿宋" w:hAnsi="仿宋" w:eastAsia="仿宋" w:cs="仿宋"/>
                <w:b w:val="0"/>
                <w:bCs/>
                <w:sz w:val="24"/>
                <w:szCs w:val="24"/>
                <w:highlight w:val="none"/>
                <w:lang w:val="en-US" w:eastAsia="zh-CN"/>
              </w:rPr>
              <w:t>⑤后期运维及增值保障措施</w:t>
            </w:r>
            <w:r>
              <w:rPr>
                <w:rFonts w:hint="eastAsia" w:ascii="仿宋" w:hAnsi="仿宋" w:eastAsia="仿宋" w:cs="仿宋"/>
                <w:sz w:val="24"/>
                <w:szCs w:val="24"/>
                <w:highlight w:val="none"/>
                <w:lang w:val="en-US" w:eastAsia="zh-CN"/>
              </w:rPr>
              <w:t>。</w:t>
            </w:r>
            <w:r>
              <w:rPr>
                <w:rFonts w:hint="eastAsia" w:ascii="仿宋" w:hAnsi="仿宋" w:eastAsia="仿宋" w:cs="仿宋"/>
                <w:b w:val="0"/>
                <w:bCs/>
                <w:sz w:val="24"/>
                <w:szCs w:val="24"/>
                <w:highlight w:val="none"/>
                <w:lang w:val="en-US" w:eastAsia="zh-CN"/>
              </w:rPr>
              <w:t>内容完整，符合本项目实际需求得15分；每缺少一项扣3分；每有一处错误的扣1.5分，扣完为止。</w:t>
            </w:r>
          </w:p>
        </w:tc>
        <w:tc>
          <w:tcPr>
            <w:tcW w:w="2618" w:type="dxa"/>
            <w:tcBorders>
              <w:top w:val="single" w:color="auto" w:sz="4" w:space="0"/>
              <w:left w:val="single" w:color="auto" w:sz="4" w:space="0"/>
              <w:bottom w:val="single" w:color="auto" w:sz="4" w:space="0"/>
              <w:right w:val="single" w:color="auto" w:sz="4" w:space="0"/>
            </w:tcBorders>
            <w:noWrap/>
            <w:vAlign w:val="center"/>
          </w:tcPr>
          <w:p w14:paraId="2571FCF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注：</w:t>
            </w:r>
            <w:r>
              <w:rPr>
                <w:rFonts w:hint="eastAsia" w:ascii="仿宋" w:hAnsi="仿宋" w:eastAsia="仿宋" w:cs="仿宋"/>
                <w:sz w:val="24"/>
                <w:szCs w:val="24"/>
                <w:highlight w:val="none"/>
              </w:rPr>
              <w:t>内容错误指：</w:t>
            </w:r>
            <w:r>
              <w:rPr>
                <w:rFonts w:hint="eastAsia" w:ascii="仿宋" w:hAnsi="仿宋" w:eastAsia="仿宋" w:cs="仿宋"/>
                <w:sz w:val="24"/>
                <w:szCs w:val="24"/>
                <w:highlight w:val="none"/>
                <w:lang w:val="en-US" w:eastAsia="zh-CN"/>
              </w:rPr>
              <w:t>①</w:t>
            </w: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lang w:val="en-US" w:eastAsia="zh-CN"/>
              </w:rPr>
              <w:t>②</w:t>
            </w:r>
            <w:r>
              <w:rPr>
                <w:rFonts w:hint="eastAsia" w:ascii="仿宋" w:hAnsi="仿宋" w:eastAsia="仿宋" w:cs="仿宋"/>
                <w:sz w:val="24"/>
                <w:szCs w:val="24"/>
                <w:highlight w:val="none"/>
              </w:rPr>
              <w:t>实施地点、</w:t>
            </w:r>
            <w:r>
              <w:rPr>
                <w:rFonts w:hint="eastAsia" w:ascii="仿宋" w:hAnsi="仿宋" w:eastAsia="仿宋" w:cs="仿宋"/>
                <w:sz w:val="24"/>
                <w:szCs w:val="24"/>
                <w:highlight w:val="none"/>
                <w:lang w:val="en-US" w:eastAsia="zh-CN"/>
              </w:rPr>
              <w:t>③</w:t>
            </w:r>
            <w:r>
              <w:rPr>
                <w:rFonts w:hint="eastAsia" w:ascii="仿宋" w:hAnsi="仿宋" w:eastAsia="仿宋" w:cs="仿宋"/>
                <w:sz w:val="24"/>
                <w:szCs w:val="24"/>
                <w:highlight w:val="none"/>
              </w:rPr>
              <w:t>涉及的规范、</w:t>
            </w:r>
            <w:r>
              <w:rPr>
                <w:rFonts w:hint="eastAsia" w:ascii="仿宋" w:hAnsi="仿宋" w:eastAsia="仿宋" w:cs="仿宋"/>
                <w:sz w:val="24"/>
                <w:szCs w:val="24"/>
                <w:highlight w:val="none"/>
                <w:lang w:val="en-US" w:eastAsia="zh-CN"/>
              </w:rPr>
              <w:t>④</w:t>
            </w:r>
            <w:r>
              <w:rPr>
                <w:rFonts w:hint="eastAsia" w:ascii="仿宋" w:hAnsi="仿宋" w:eastAsia="仿宋" w:cs="仿宋"/>
                <w:sz w:val="24"/>
                <w:szCs w:val="24"/>
                <w:highlight w:val="none"/>
              </w:rPr>
              <w:t>标准与本项目要求不一致；</w:t>
            </w:r>
            <w:r>
              <w:rPr>
                <w:rFonts w:hint="eastAsia" w:ascii="仿宋" w:hAnsi="仿宋" w:eastAsia="仿宋" w:cs="仿宋"/>
                <w:sz w:val="24"/>
                <w:szCs w:val="24"/>
                <w:highlight w:val="none"/>
                <w:lang w:val="en-US" w:eastAsia="zh-CN"/>
              </w:rPr>
              <w:t>⑤</w:t>
            </w:r>
            <w:r>
              <w:rPr>
                <w:rFonts w:hint="eastAsia" w:ascii="仿宋" w:hAnsi="仿宋" w:eastAsia="仿宋" w:cs="仿宋"/>
                <w:sz w:val="24"/>
                <w:szCs w:val="24"/>
                <w:highlight w:val="none"/>
              </w:rPr>
              <w:t>进度计划超期</w:t>
            </w:r>
            <w:r>
              <w:rPr>
                <w:rFonts w:hint="eastAsia" w:ascii="仿宋" w:hAnsi="仿宋" w:eastAsia="仿宋" w:cs="仿宋"/>
                <w:sz w:val="24"/>
                <w:szCs w:val="24"/>
                <w:highlight w:val="none"/>
                <w:lang w:eastAsia="zh-CN"/>
              </w:rPr>
              <w:t>。</w:t>
            </w:r>
          </w:p>
        </w:tc>
      </w:tr>
      <w:tr w14:paraId="38196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09" w:type="dxa"/>
            <w:tcBorders>
              <w:top w:val="single" w:color="auto" w:sz="4" w:space="0"/>
              <w:left w:val="single" w:color="auto" w:sz="4" w:space="0"/>
              <w:bottom w:val="single" w:color="auto" w:sz="4" w:space="0"/>
              <w:right w:val="single" w:color="auto" w:sz="4" w:space="0"/>
            </w:tcBorders>
            <w:noWrap/>
            <w:vAlign w:val="center"/>
          </w:tcPr>
          <w:p w14:paraId="7B24296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项目人员配备</w:t>
            </w:r>
          </w:p>
        </w:tc>
        <w:tc>
          <w:tcPr>
            <w:tcW w:w="837" w:type="dxa"/>
            <w:tcBorders>
              <w:top w:val="single" w:color="auto" w:sz="4" w:space="0"/>
              <w:left w:val="single" w:color="auto" w:sz="4" w:space="0"/>
              <w:bottom w:val="single" w:color="auto" w:sz="4" w:space="0"/>
              <w:right w:val="single" w:color="auto" w:sz="4" w:space="0"/>
            </w:tcBorders>
            <w:noWrap/>
            <w:vAlign w:val="center"/>
          </w:tcPr>
          <w:p w14:paraId="6039004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35</w:t>
            </w:r>
          </w:p>
        </w:tc>
        <w:tc>
          <w:tcPr>
            <w:tcW w:w="5091" w:type="dxa"/>
            <w:tcBorders>
              <w:top w:val="single" w:color="auto" w:sz="4" w:space="0"/>
              <w:left w:val="single" w:color="auto" w:sz="4" w:space="0"/>
              <w:bottom w:val="single" w:color="auto" w:sz="4" w:space="0"/>
              <w:right w:val="single" w:color="auto" w:sz="4" w:space="0"/>
            </w:tcBorders>
            <w:noWrap/>
            <w:vAlign w:val="center"/>
          </w:tcPr>
          <w:p w14:paraId="3766558E">
            <w:pPr>
              <w:numPr>
                <w:ilvl w:val="0"/>
                <w:numId w:val="0"/>
              </w:numPr>
              <w:snapToGrid w:val="0"/>
              <w:spacing w:line="240" w:lineRule="auto"/>
              <w:ind w:left="0" w:leftChars="0" w:right="0" w:rightChars="0"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lang w:val="en-US" w:eastAsia="zh-CN"/>
              </w:rPr>
              <w:t>1</w:t>
            </w:r>
            <w:r>
              <w:rPr>
                <w:rFonts w:hint="eastAsia" w:ascii="仿宋" w:hAnsi="仿宋" w:eastAsia="仿宋" w:cs="仿宋"/>
                <w:color w:val="auto"/>
                <w:sz w:val="24"/>
                <w:szCs w:val="24"/>
                <w:highlight w:val="none"/>
                <w:lang w:val="en-US" w:eastAsia="zh-CN"/>
              </w:rPr>
              <w:t>、拟投入本项目的技术负责人须具有高级工程师职称，</w:t>
            </w:r>
            <w:r>
              <w:rPr>
                <w:rFonts w:hint="eastAsia" w:ascii="仿宋" w:hAnsi="仿宋" w:eastAsia="仿宋" w:cs="新宋体"/>
                <w:color w:val="auto"/>
                <w:sz w:val="24"/>
                <w:szCs w:val="24"/>
                <w:lang w:val="en-US" w:eastAsia="zh-CN"/>
              </w:rPr>
              <w:t>且职称专业或学历专业为机械、电气类相关专业</w:t>
            </w:r>
            <w:r>
              <w:rPr>
                <w:rFonts w:hint="eastAsia" w:ascii="仿宋" w:hAnsi="仿宋" w:eastAsia="仿宋" w:cs="仿宋"/>
                <w:color w:val="auto"/>
                <w:sz w:val="24"/>
                <w:szCs w:val="24"/>
                <w:highlight w:val="none"/>
                <w:lang w:val="en-US" w:eastAsia="zh-CN"/>
              </w:rPr>
              <w:t>的得5分；</w:t>
            </w:r>
          </w:p>
          <w:p w14:paraId="3C9A66E2">
            <w:pPr>
              <w:numPr>
                <w:ilvl w:val="0"/>
                <w:numId w:val="0"/>
              </w:numPr>
              <w:snapToGrid w:val="0"/>
              <w:spacing w:line="240" w:lineRule="auto"/>
              <w:ind w:left="0" w:leftChars="0" w:right="0" w:rightChars="0" w:firstLine="0" w:firstLineChars="0"/>
              <w:jc w:val="center"/>
              <w:rPr>
                <w:rFonts w:hint="eastAsia" w:ascii="仿宋" w:hAnsi="Times New Roman" w:eastAsia="仿宋" w:cs="Times New Roman"/>
                <w:color w:val="auto"/>
                <w:sz w:val="24"/>
                <w:szCs w:val="24"/>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新宋体"/>
                <w:color w:val="auto"/>
                <w:sz w:val="24"/>
                <w:szCs w:val="24"/>
                <w:lang w:val="en-US" w:eastAsia="zh-CN"/>
              </w:rPr>
              <w:t>拟投入本项目的</w:t>
            </w:r>
            <w:r>
              <w:rPr>
                <w:rFonts w:hint="eastAsia" w:ascii="仿宋" w:hAnsi="Times New Roman" w:eastAsia="仿宋" w:cs="Times New Roman"/>
                <w:color w:val="auto"/>
                <w:sz w:val="24"/>
                <w:szCs w:val="24"/>
                <w:lang w:val="en-US" w:eastAsia="zh-CN"/>
              </w:rPr>
              <w:t>质量保证工程师，</w:t>
            </w:r>
            <w:r>
              <w:rPr>
                <w:rFonts w:hint="eastAsia" w:ascii="仿宋" w:hAnsi="仿宋" w:eastAsia="仿宋" w:cs="新宋体"/>
                <w:color w:val="auto"/>
                <w:sz w:val="24"/>
                <w:szCs w:val="24"/>
                <w:lang w:val="en-US" w:eastAsia="zh-CN"/>
              </w:rPr>
              <w:t>须具备工程师及以上专业技术职称</w:t>
            </w:r>
            <w:r>
              <w:rPr>
                <w:rFonts w:hint="eastAsia" w:ascii="仿宋" w:hAnsi="Times New Roman" w:eastAsia="仿宋" w:cs="Times New Roman"/>
                <w:color w:val="auto"/>
                <w:sz w:val="24"/>
                <w:szCs w:val="24"/>
                <w:lang w:val="en-US" w:eastAsia="zh-CN"/>
              </w:rPr>
              <w:t>的得2分；</w:t>
            </w:r>
          </w:p>
          <w:p w14:paraId="1B0E83E5">
            <w:pPr>
              <w:numPr>
                <w:ilvl w:val="0"/>
                <w:numId w:val="0"/>
              </w:numPr>
              <w:snapToGrid w:val="0"/>
              <w:spacing w:line="240" w:lineRule="auto"/>
              <w:ind w:left="0" w:leftChars="0" w:right="0" w:rightChars="0" w:firstLine="0" w:firstLineChars="0"/>
              <w:jc w:val="center"/>
              <w:rPr>
                <w:rFonts w:hint="eastAsia" w:ascii="仿宋" w:hAnsi="Times New Roman" w:eastAsia="仿宋" w:cs="Times New Roman"/>
                <w:color w:val="auto"/>
                <w:sz w:val="24"/>
                <w:szCs w:val="24"/>
                <w:lang w:val="en-US" w:eastAsia="zh-CN"/>
              </w:rPr>
            </w:pPr>
            <w:r>
              <w:rPr>
                <w:rFonts w:hint="eastAsia" w:ascii="仿宋" w:hAnsi="Times New Roman" w:eastAsia="仿宋" w:cs="Times New Roman"/>
                <w:color w:val="auto"/>
                <w:sz w:val="24"/>
                <w:szCs w:val="24"/>
                <w:lang w:val="en-US" w:eastAsia="zh-CN"/>
              </w:rPr>
              <w:t>3、</w:t>
            </w:r>
            <w:r>
              <w:rPr>
                <w:rFonts w:hint="default" w:ascii="仿宋" w:hAnsi="仿宋" w:eastAsia="仿宋" w:cs="新宋体"/>
                <w:color w:val="auto"/>
                <w:sz w:val="24"/>
                <w:szCs w:val="24"/>
                <w:lang w:val="en-US" w:eastAsia="zh-CN"/>
              </w:rPr>
              <w:t>拟投入本项目的</w:t>
            </w:r>
            <w:r>
              <w:rPr>
                <w:rFonts w:hint="eastAsia" w:ascii="仿宋" w:hAnsi="Times New Roman" w:eastAsia="仿宋" w:cs="Times New Roman"/>
                <w:color w:val="auto"/>
                <w:sz w:val="24"/>
                <w:szCs w:val="24"/>
                <w:lang w:val="en-US" w:eastAsia="zh-CN"/>
              </w:rPr>
              <w:t>工艺与焊接、检验与试验、现场施工的质量控制系统责任人员</w:t>
            </w:r>
            <w:r>
              <w:rPr>
                <w:rFonts w:hint="default" w:ascii="仿宋" w:hAnsi="仿宋" w:eastAsia="仿宋" w:cs="新宋体"/>
                <w:color w:val="auto"/>
                <w:sz w:val="24"/>
                <w:szCs w:val="24"/>
                <w:lang w:val="en-US" w:eastAsia="zh-CN"/>
              </w:rPr>
              <w:t>具备助理工程师及以上专业技术职称</w:t>
            </w:r>
            <w:r>
              <w:rPr>
                <w:rFonts w:hint="eastAsia" w:ascii="仿宋" w:hAnsi="Times New Roman" w:eastAsia="仿宋" w:cs="Times New Roman"/>
                <w:color w:val="auto"/>
                <w:sz w:val="24"/>
                <w:szCs w:val="24"/>
                <w:lang w:val="en-US" w:eastAsia="zh-CN"/>
              </w:rPr>
              <w:t>的得2分；</w:t>
            </w:r>
          </w:p>
          <w:p w14:paraId="657991EB">
            <w:pPr>
              <w:numPr>
                <w:ilvl w:val="0"/>
                <w:numId w:val="0"/>
              </w:numPr>
              <w:snapToGrid w:val="0"/>
              <w:spacing w:line="240" w:lineRule="auto"/>
              <w:ind w:left="0" w:leftChars="0" w:right="0" w:rightChars="0" w:firstLine="0" w:firstLineChars="0"/>
              <w:jc w:val="center"/>
              <w:rPr>
                <w:rFonts w:hint="default" w:ascii="仿宋" w:hAnsi="Times New Roman" w:eastAsia="仿宋" w:cs="Times New Roman"/>
                <w:color w:val="auto"/>
                <w:sz w:val="24"/>
                <w:szCs w:val="24"/>
                <w:lang w:val="en-US" w:eastAsia="zh-CN"/>
              </w:rPr>
            </w:pPr>
            <w:r>
              <w:rPr>
                <w:rFonts w:hint="eastAsia" w:ascii="仿宋" w:hAnsi="仿宋" w:eastAsia="仿宋" w:cs="仿宋"/>
                <w:color w:val="auto"/>
                <w:sz w:val="24"/>
                <w:szCs w:val="24"/>
                <w:highlight w:val="none"/>
                <w:lang w:val="en-US" w:eastAsia="zh-CN"/>
              </w:rPr>
              <w:t>4</w:t>
            </w:r>
            <w:r>
              <w:rPr>
                <w:rFonts w:hint="eastAsia" w:ascii="仿宋" w:hAnsi="Times New Roman" w:eastAsia="仿宋" w:cs="Times New Roman"/>
                <w:color w:val="auto"/>
                <w:sz w:val="24"/>
                <w:szCs w:val="24"/>
                <w:lang w:val="en-US" w:eastAsia="zh-CN"/>
              </w:rPr>
              <w:t>、</w:t>
            </w:r>
            <w:r>
              <w:rPr>
                <w:rFonts w:hint="eastAsia" w:ascii="仿宋" w:hAnsi="仿宋" w:eastAsia="仿宋" w:cs="仿宋"/>
                <w:color w:val="auto"/>
                <w:sz w:val="24"/>
                <w:szCs w:val="24"/>
                <w:highlight w:val="none"/>
                <w:lang w:val="en-US" w:eastAsia="zh-CN"/>
              </w:rPr>
              <w:t>本项目拟派的项目负责人</w:t>
            </w:r>
            <w:r>
              <w:rPr>
                <w:rFonts w:hint="eastAsia" w:ascii="仿宋" w:hAnsi="仿宋" w:eastAsia="仿宋" w:cs="新宋体"/>
                <w:color w:val="auto"/>
                <w:sz w:val="24"/>
                <w:szCs w:val="24"/>
                <w:lang w:val="en-US" w:eastAsia="zh-CN"/>
              </w:rPr>
              <w:t>须由专业技术人员担任，</w:t>
            </w:r>
            <w:r>
              <w:rPr>
                <w:rFonts w:hint="eastAsia" w:ascii="仿宋" w:hAnsi="Times New Roman" w:eastAsia="仿宋" w:cs="Times New Roman"/>
                <w:color w:val="auto"/>
                <w:sz w:val="24"/>
                <w:szCs w:val="24"/>
                <w:lang w:val="en-US" w:eastAsia="zh-CN"/>
              </w:rPr>
              <w:t>具有助理工程师职称得2分，</w:t>
            </w:r>
            <w:r>
              <w:rPr>
                <w:rFonts w:hint="eastAsia" w:ascii="仿宋" w:hAnsi="仿宋" w:eastAsia="仿宋" w:cs="新宋体"/>
                <w:color w:val="auto"/>
                <w:sz w:val="24"/>
                <w:szCs w:val="24"/>
                <w:lang w:val="en-US" w:eastAsia="zh-CN"/>
              </w:rPr>
              <w:t>具有工程师及以上职称</w:t>
            </w:r>
            <w:r>
              <w:rPr>
                <w:rFonts w:hint="eastAsia" w:ascii="仿宋" w:hAnsi="Times New Roman" w:eastAsia="仿宋" w:cs="Times New Roman"/>
                <w:color w:val="auto"/>
                <w:sz w:val="24"/>
                <w:szCs w:val="24"/>
                <w:lang w:val="en-US" w:eastAsia="zh-CN"/>
              </w:rPr>
              <w:t>得 4分，本小项最多得4分。</w:t>
            </w:r>
          </w:p>
          <w:p w14:paraId="656533E2">
            <w:pPr>
              <w:numPr>
                <w:ilvl w:val="0"/>
                <w:numId w:val="0"/>
              </w:numPr>
              <w:snapToGrid w:val="0"/>
              <w:spacing w:line="240" w:lineRule="auto"/>
              <w:ind w:left="0" w:leftChars="0" w:right="0" w:rightChars="0" w:firstLine="0" w:firstLineChars="0"/>
              <w:jc w:val="center"/>
              <w:rPr>
                <w:rFonts w:hint="eastAsia" w:ascii="仿宋" w:hAnsi="Times New Roman" w:eastAsia="仿宋" w:cs="Times New Roman"/>
                <w:color w:val="auto"/>
                <w:sz w:val="24"/>
                <w:szCs w:val="24"/>
                <w:lang w:val="en-US" w:eastAsia="zh-CN"/>
              </w:rPr>
            </w:pPr>
            <w:r>
              <w:rPr>
                <w:rFonts w:hint="eastAsia" w:ascii="仿宋" w:hAnsi="仿宋" w:eastAsia="仿宋" w:cs="仿宋"/>
                <w:color w:val="auto"/>
                <w:sz w:val="24"/>
                <w:szCs w:val="24"/>
                <w:highlight w:val="none"/>
                <w:lang w:val="en-US" w:eastAsia="zh-CN"/>
              </w:rPr>
              <w:t>5、本项目拟派</w:t>
            </w:r>
            <w:r>
              <w:rPr>
                <w:rFonts w:hint="eastAsia" w:ascii="仿宋" w:hAnsi="Times New Roman" w:eastAsia="仿宋" w:cs="Times New Roman"/>
                <w:color w:val="auto"/>
                <w:sz w:val="24"/>
                <w:szCs w:val="24"/>
                <w:lang w:val="en-US" w:eastAsia="zh-CN"/>
              </w:rPr>
              <w:t>作业人员，供应商满足采购文件专职技术人员最低配置要求后，每增加 1 名具备电梯修理作业资格证书人员得 0.5分，最高得 10分；每增加 1 名具备电梯修理作业资格证</w:t>
            </w:r>
            <w:r>
              <w:rPr>
                <w:rFonts w:hint="eastAsia" w:ascii="仿宋" w:hAnsi="仿宋" w:eastAsia="仿宋" w:cs="新宋体"/>
                <w:color w:val="auto"/>
                <w:sz w:val="24"/>
                <w:szCs w:val="24"/>
                <w:lang w:val="en-US" w:eastAsia="zh-CN"/>
              </w:rPr>
              <w:t>（T 证）</w:t>
            </w:r>
            <w:r>
              <w:rPr>
                <w:rFonts w:hint="eastAsia" w:ascii="仿宋" w:hAnsi="Times New Roman" w:eastAsia="仿宋" w:cs="Times New Roman"/>
                <w:color w:val="auto"/>
                <w:sz w:val="24"/>
                <w:szCs w:val="24"/>
                <w:lang w:val="en-US" w:eastAsia="zh-CN"/>
              </w:rPr>
              <w:t>满六年以上或取得</w:t>
            </w:r>
            <w:r>
              <w:rPr>
                <w:rFonts w:hint="eastAsia" w:ascii="仿宋" w:hAnsi="仿宋" w:eastAsia="仿宋" w:cs="新宋体"/>
                <w:color w:val="auto"/>
                <w:sz w:val="24"/>
                <w:szCs w:val="24"/>
                <w:lang w:val="en-US" w:eastAsia="zh-CN"/>
              </w:rPr>
              <w:t>电梯安装维修工</w:t>
            </w:r>
            <w:r>
              <w:rPr>
                <w:rFonts w:hint="eastAsia" w:ascii="仿宋" w:hAnsi="Times New Roman" w:eastAsia="仿宋" w:cs="Times New Roman"/>
                <w:color w:val="auto"/>
                <w:sz w:val="24"/>
                <w:szCs w:val="24"/>
                <w:lang w:val="en-US" w:eastAsia="zh-CN"/>
              </w:rPr>
              <w:t>中级</w:t>
            </w:r>
            <w:r>
              <w:rPr>
                <w:rFonts w:hint="eastAsia" w:ascii="仿宋" w:hAnsi="仿宋" w:eastAsia="仿宋" w:cs="新宋体"/>
                <w:color w:val="auto"/>
                <w:sz w:val="24"/>
                <w:szCs w:val="24"/>
                <w:lang w:val="en-US" w:eastAsia="zh-CN"/>
              </w:rPr>
              <w:t>及以上职业技能等级人员</w:t>
            </w:r>
            <w:r>
              <w:rPr>
                <w:rFonts w:hint="eastAsia" w:ascii="仿宋" w:hAnsi="Times New Roman" w:eastAsia="仿宋" w:cs="Times New Roman"/>
                <w:color w:val="auto"/>
                <w:sz w:val="24"/>
                <w:szCs w:val="24"/>
                <w:lang w:val="en-US" w:eastAsia="zh-CN"/>
              </w:rPr>
              <w:t>得2分，最高得12分。本小项共22分，最多得22分。</w:t>
            </w:r>
          </w:p>
          <w:p w14:paraId="1B15F9F3">
            <w:pPr>
              <w:numPr>
                <w:ilvl w:val="0"/>
                <w:numId w:val="0"/>
              </w:numPr>
              <w:snapToGrid w:val="0"/>
              <w:spacing w:line="240" w:lineRule="auto"/>
              <w:ind w:left="0" w:leftChars="0" w:right="0" w:rightChars="0" w:firstLine="0" w:firstLineChars="0"/>
              <w:jc w:val="center"/>
              <w:rPr>
                <w:rFonts w:hint="eastAsia" w:ascii="仿宋" w:hAnsi="仿宋" w:eastAsia="仿宋" w:cs="仿宋"/>
                <w:sz w:val="24"/>
                <w:szCs w:val="24"/>
                <w:lang w:val="en-US" w:eastAsia="zh-CN"/>
              </w:rPr>
            </w:pPr>
            <w:r>
              <w:rPr>
                <w:rFonts w:hint="eastAsia" w:ascii="仿宋" w:hAnsi="仿宋" w:eastAsia="仿宋" w:cs="仿宋"/>
                <w:color w:val="auto"/>
                <w:sz w:val="24"/>
                <w:szCs w:val="24"/>
                <w:lang w:val="en-US" w:eastAsia="zh-CN"/>
              </w:rPr>
              <w:t>注：本项需要提供电梯修理作业证、职业技能等级证书复印件（并加盖公章）。</w:t>
            </w:r>
          </w:p>
        </w:tc>
        <w:tc>
          <w:tcPr>
            <w:tcW w:w="2618" w:type="dxa"/>
            <w:tcBorders>
              <w:top w:val="single" w:color="auto" w:sz="4" w:space="0"/>
              <w:left w:val="single" w:color="auto" w:sz="4" w:space="0"/>
              <w:bottom w:val="single" w:color="auto" w:sz="4" w:space="0"/>
              <w:right w:val="single" w:color="auto" w:sz="4" w:space="0"/>
            </w:tcBorders>
            <w:noWrap/>
            <w:vAlign w:val="center"/>
          </w:tcPr>
          <w:p w14:paraId="3C8683F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响应文件中须提供对应人员职称证书、学历证明复印件（并加盖公章），未提供或不符合专业、职称要求的不计分。</w:t>
            </w:r>
          </w:p>
        </w:tc>
      </w:tr>
      <w:tr w14:paraId="5AD4B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309" w:type="dxa"/>
            <w:tcBorders>
              <w:top w:val="single" w:color="auto" w:sz="4" w:space="0"/>
              <w:left w:val="single" w:color="auto" w:sz="4" w:space="0"/>
              <w:bottom w:val="single" w:color="auto" w:sz="4" w:space="0"/>
              <w:right w:val="single" w:color="auto" w:sz="4" w:space="0"/>
            </w:tcBorders>
            <w:noWrap/>
            <w:vAlign w:val="center"/>
          </w:tcPr>
          <w:p w14:paraId="1AE1C29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业绩要求</w:t>
            </w:r>
          </w:p>
        </w:tc>
        <w:tc>
          <w:tcPr>
            <w:tcW w:w="837" w:type="dxa"/>
            <w:tcBorders>
              <w:top w:val="single" w:color="auto" w:sz="4" w:space="0"/>
              <w:left w:val="single" w:color="auto" w:sz="4" w:space="0"/>
              <w:bottom w:val="single" w:color="auto" w:sz="4" w:space="0"/>
              <w:right w:val="single" w:color="auto" w:sz="4" w:space="0"/>
            </w:tcBorders>
            <w:noWrap/>
            <w:vAlign w:val="center"/>
          </w:tcPr>
          <w:p w14:paraId="3708AE4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20</w:t>
            </w:r>
          </w:p>
        </w:tc>
        <w:tc>
          <w:tcPr>
            <w:tcW w:w="5091" w:type="dxa"/>
            <w:tcBorders>
              <w:top w:val="single" w:color="auto" w:sz="4" w:space="0"/>
              <w:left w:val="single" w:color="auto" w:sz="4" w:space="0"/>
              <w:bottom w:val="single" w:color="auto" w:sz="4" w:space="0"/>
              <w:right w:val="single" w:color="auto" w:sz="4" w:space="0"/>
            </w:tcBorders>
            <w:noWrap/>
            <w:vAlign w:val="center"/>
          </w:tcPr>
          <w:p w14:paraId="1C1A5E0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lang w:val="en-US" w:eastAsia="zh-CN"/>
              </w:rPr>
              <w:t>供应商须提供自 2023 年 1 月 1 日以来至少 1 个已完成或正在履约的类似业绩（类似业绩是指：电梯日常维护保养服务项目业绩，业绩须为乘客电梯 / 曳引直梯维保项目</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lang w:val="en-US" w:eastAsia="zh-CN"/>
              </w:rPr>
              <w:t>电梯安装、改造、大修业绩不予认可）</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lang w:val="en-US" w:eastAsia="zh-CN"/>
              </w:rPr>
              <w:t>响应文件中须提供业绩合同复印件（加盖公章），合同须体现服务内容为电梯维保、服务期限、签订时间</w:t>
            </w:r>
            <w:r>
              <w:rPr>
                <w:rFonts w:hint="eastAsia" w:ascii="仿宋" w:hAnsi="仿宋" w:eastAsia="仿宋" w:cs="仿宋"/>
                <w:color w:val="auto"/>
                <w:sz w:val="24"/>
                <w:szCs w:val="24"/>
                <w:highlight w:val="none"/>
                <w:lang w:val="en-US" w:eastAsia="zh-CN"/>
              </w:rPr>
              <w:t>。每项得4</w:t>
            </w:r>
            <w:r>
              <w:rPr>
                <w:rFonts w:hint="eastAsia" w:ascii="仿宋" w:hAnsi="仿宋" w:eastAsia="仿宋" w:cs="仿宋"/>
                <w:color w:val="auto"/>
                <w:sz w:val="24"/>
                <w:szCs w:val="24"/>
                <w:highlight w:val="none"/>
              </w:rPr>
              <w:t>分，最多得</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分。</w:t>
            </w:r>
          </w:p>
        </w:tc>
        <w:tc>
          <w:tcPr>
            <w:tcW w:w="2618" w:type="dxa"/>
            <w:tcBorders>
              <w:top w:val="single" w:color="auto" w:sz="4" w:space="0"/>
              <w:left w:val="single" w:color="auto" w:sz="4" w:space="0"/>
              <w:bottom w:val="single" w:color="auto" w:sz="4" w:space="0"/>
              <w:right w:val="single" w:color="auto" w:sz="4" w:space="0"/>
            </w:tcBorders>
            <w:noWrap/>
            <w:vAlign w:val="center"/>
          </w:tcPr>
          <w:p w14:paraId="02A72E6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仿宋" w:hAnsi="仿宋" w:eastAsia="仿宋" w:cs="仿宋"/>
                <w:sz w:val="24"/>
                <w:szCs w:val="24"/>
                <w:highlight w:val="none"/>
              </w:rPr>
            </w:pPr>
          </w:p>
        </w:tc>
      </w:tr>
    </w:tbl>
    <w:p w14:paraId="1E53B04C">
      <w:pPr>
        <w:rPr>
          <w:rFonts w:hint="eastAsia" w:ascii="仿宋" w:hAnsi="仿宋" w:eastAsia="仿宋" w:cs="仿宋"/>
        </w:rPr>
      </w:pPr>
      <w:r>
        <w:rPr>
          <w:rFonts w:hint="eastAsia" w:ascii="仿宋" w:hAnsi="仿宋" w:eastAsia="仿宋" w:cs="仿宋"/>
        </w:rPr>
        <w:br w:type="page"/>
      </w:r>
    </w:p>
    <w:p w14:paraId="0B9F1C4B">
      <w:pPr>
        <w:pStyle w:val="2"/>
        <w:rPr>
          <w:rFonts w:hint="eastAsia" w:ascii="仿宋" w:hAnsi="仿宋" w:eastAsia="仿宋" w:cs="仿宋"/>
        </w:rPr>
      </w:pPr>
      <w:bookmarkStart w:id="18" w:name="_Toc3094"/>
      <w:bookmarkStart w:id="19" w:name="_Toc22827"/>
      <w:bookmarkStart w:id="20" w:name="_Toc28171"/>
      <w:r>
        <w:rPr>
          <w:rFonts w:hint="eastAsia" w:ascii="仿宋" w:hAnsi="仿宋" w:eastAsia="仿宋" w:cs="仿宋"/>
        </w:rPr>
        <w:t>响应文件格式</w:t>
      </w:r>
      <w:bookmarkEnd w:id="18"/>
      <w:bookmarkEnd w:id="19"/>
      <w:bookmarkEnd w:id="20"/>
    </w:p>
    <w:p w14:paraId="720D2410">
      <w:pPr>
        <w:spacing w:line="700" w:lineRule="exact"/>
        <w:rPr>
          <w:rFonts w:hint="eastAsia" w:ascii="仿宋" w:hAnsi="仿宋" w:eastAsia="仿宋" w:cs="仿宋"/>
          <w:b/>
          <w:bCs/>
          <w:sz w:val="32"/>
          <w:szCs w:val="32"/>
        </w:rPr>
      </w:pPr>
    </w:p>
    <w:p w14:paraId="7D2D6A34">
      <w:pPr>
        <w:jc w:val="left"/>
        <w:rPr>
          <w:rFonts w:hint="eastAsia" w:ascii="仿宋" w:hAnsi="仿宋" w:eastAsia="仿宋" w:cs="仿宋"/>
          <w:sz w:val="28"/>
          <w:szCs w:val="24"/>
        </w:rPr>
      </w:pPr>
      <w:bookmarkStart w:id="21" w:name="_Toc4960"/>
      <w:bookmarkStart w:id="22" w:name="_Toc29819"/>
      <w:bookmarkStart w:id="23" w:name="_Toc5913"/>
      <w:r>
        <w:rPr>
          <w:rFonts w:hint="eastAsia" w:ascii="仿宋" w:hAnsi="仿宋" w:eastAsia="仿宋" w:cs="仿宋"/>
          <w:sz w:val="28"/>
          <w:szCs w:val="24"/>
        </w:rPr>
        <w:t>（响应文件封面）</w:t>
      </w:r>
      <w:bookmarkEnd w:id="21"/>
      <w:bookmarkEnd w:id="22"/>
      <w:bookmarkEnd w:id="23"/>
    </w:p>
    <w:p w14:paraId="52503869">
      <w:pPr>
        <w:rPr>
          <w:rFonts w:hint="eastAsia" w:ascii="仿宋" w:hAnsi="仿宋" w:eastAsia="仿宋" w:cs="仿宋"/>
          <w:sz w:val="28"/>
          <w:szCs w:val="28"/>
        </w:rPr>
      </w:pPr>
    </w:p>
    <w:p w14:paraId="6A910728">
      <w:pPr>
        <w:jc w:val="left"/>
        <w:rPr>
          <w:rFonts w:hint="eastAsia" w:ascii="仿宋" w:hAnsi="仿宋" w:eastAsia="仿宋" w:cs="仿宋"/>
          <w:sz w:val="24"/>
          <w:szCs w:val="24"/>
        </w:rPr>
      </w:pPr>
      <w:bookmarkStart w:id="24" w:name="_Toc30609"/>
      <w:bookmarkStart w:id="25" w:name="_Toc9428"/>
      <w:bookmarkStart w:id="26" w:name="_Toc19851"/>
      <w:r>
        <w:rPr>
          <w:rFonts w:hint="eastAsia" w:ascii="仿宋" w:hAnsi="仿宋" w:eastAsia="仿宋" w:cs="仿宋"/>
          <w:sz w:val="24"/>
          <w:szCs w:val="24"/>
        </w:rPr>
        <w:t>项目名称：</w:t>
      </w:r>
      <w:bookmarkEnd w:id="24"/>
      <w:bookmarkEnd w:id="25"/>
      <w:bookmarkEnd w:id="26"/>
    </w:p>
    <w:p w14:paraId="58CC82C4">
      <w:pPr>
        <w:jc w:val="left"/>
        <w:rPr>
          <w:rFonts w:hint="eastAsia" w:ascii="仿宋" w:hAnsi="仿宋" w:eastAsia="仿宋" w:cs="仿宋"/>
          <w:sz w:val="24"/>
          <w:szCs w:val="24"/>
        </w:rPr>
      </w:pPr>
      <w:bookmarkStart w:id="27" w:name="_Toc32352"/>
      <w:bookmarkStart w:id="28" w:name="_Toc1544"/>
      <w:bookmarkStart w:id="29" w:name="_Toc9041"/>
      <w:r>
        <w:rPr>
          <w:rFonts w:hint="eastAsia" w:ascii="仿宋" w:hAnsi="仿宋" w:eastAsia="仿宋" w:cs="仿宋"/>
          <w:sz w:val="24"/>
          <w:szCs w:val="24"/>
        </w:rPr>
        <w:t>项目编号：</w:t>
      </w:r>
      <w:bookmarkEnd w:id="27"/>
      <w:bookmarkEnd w:id="28"/>
      <w:bookmarkEnd w:id="29"/>
    </w:p>
    <w:p w14:paraId="38C16EFF">
      <w:pPr>
        <w:rPr>
          <w:rFonts w:hint="eastAsia" w:ascii="仿宋" w:hAnsi="仿宋" w:eastAsia="仿宋" w:cs="仿宋"/>
        </w:rPr>
      </w:pPr>
    </w:p>
    <w:p w14:paraId="6FCC05A6">
      <w:pPr>
        <w:rPr>
          <w:rFonts w:hint="eastAsia" w:ascii="仿宋" w:hAnsi="仿宋" w:eastAsia="仿宋" w:cs="仿宋"/>
        </w:rPr>
      </w:pPr>
    </w:p>
    <w:p w14:paraId="0101A96B">
      <w:pPr>
        <w:rPr>
          <w:rFonts w:hint="eastAsia" w:ascii="仿宋" w:hAnsi="仿宋" w:eastAsia="仿宋" w:cs="仿宋"/>
        </w:rPr>
      </w:pPr>
    </w:p>
    <w:p w14:paraId="37CD27F1">
      <w:pPr>
        <w:jc w:val="left"/>
        <w:rPr>
          <w:rFonts w:hint="eastAsia" w:ascii="仿宋" w:hAnsi="仿宋" w:eastAsia="仿宋" w:cs="仿宋"/>
          <w:sz w:val="84"/>
          <w:szCs w:val="24"/>
        </w:rPr>
      </w:pPr>
      <w:bookmarkStart w:id="30" w:name="_Toc24097"/>
      <w:bookmarkStart w:id="31" w:name="_Toc21472"/>
    </w:p>
    <w:bookmarkEnd w:id="30"/>
    <w:bookmarkEnd w:id="31"/>
    <w:p w14:paraId="548219A0">
      <w:pPr>
        <w:jc w:val="center"/>
        <w:rPr>
          <w:rFonts w:hint="eastAsia" w:ascii="仿宋" w:hAnsi="仿宋" w:eastAsia="仿宋" w:cs="仿宋"/>
          <w:sz w:val="96"/>
          <w:szCs w:val="24"/>
        </w:rPr>
      </w:pPr>
      <w:r>
        <w:rPr>
          <w:rFonts w:hint="eastAsia" w:ascii="仿宋" w:hAnsi="仿宋" w:eastAsia="仿宋" w:cs="仿宋"/>
          <w:sz w:val="96"/>
          <w:szCs w:val="24"/>
        </w:rPr>
        <w:t>响应文件</w:t>
      </w:r>
    </w:p>
    <w:p w14:paraId="1E1DE299">
      <w:pPr>
        <w:rPr>
          <w:rFonts w:hint="eastAsia" w:ascii="仿宋" w:hAnsi="仿宋" w:eastAsia="仿宋" w:cs="仿宋"/>
        </w:rPr>
      </w:pPr>
    </w:p>
    <w:p w14:paraId="7B8AC864">
      <w:pPr>
        <w:rPr>
          <w:rFonts w:hint="eastAsia" w:ascii="仿宋" w:hAnsi="仿宋" w:eastAsia="仿宋" w:cs="仿宋"/>
        </w:rPr>
      </w:pPr>
    </w:p>
    <w:p w14:paraId="1636A91B">
      <w:pPr>
        <w:rPr>
          <w:rFonts w:hint="eastAsia" w:ascii="仿宋" w:hAnsi="仿宋" w:eastAsia="仿宋" w:cs="仿宋"/>
        </w:rPr>
      </w:pPr>
    </w:p>
    <w:p w14:paraId="4A021F30">
      <w:pPr>
        <w:rPr>
          <w:rFonts w:hint="eastAsia" w:ascii="仿宋" w:hAnsi="仿宋" w:eastAsia="仿宋" w:cs="仿宋"/>
        </w:rPr>
      </w:pPr>
    </w:p>
    <w:p w14:paraId="4E735EFC">
      <w:pPr>
        <w:rPr>
          <w:rFonts w:hint="eastAsia" w:ascii="仿宋" w:hAnsi="仿宋" w:eastAsia="仿宋" w:cs="仿宋"/>
        </w:rPr>
      </w:pPr>
    </w:p>
    <w:p w14:paraId="3B0FCEA0">
      <w:pPr>
        <w:rPr>
          <w:rFonts w:hint="eastAsia" w:ascii="仿宋" w:hAnsi="仿宋" w:eastAsia="仿宋" w:cs="仿宋"/>
        </w:rPr>
      </w:pPr>
    </w:p>
    <w:p w14:paraId="6876AB3C">
      <w:pPr>
        <w:jc w:val="left"/>
        <w:rPr>
          <w:rFonts w:hint="eastAsia" w:ascii="仿宋" w:hAnsi="仿宋" w:eastAsia="仿宋" w:cs="仿宋"/>
          <w:sz w:val="28"/>
          <w:szCs w:val="24"/>
        </w:rPr>
      </w:pPr>
      <w:bookmarkStart w:id="32" w:name="_Toc32749"/>
      <w:bookmarkStart w:id="33" w:name="_Toc1690"/>
      <w:bookmarkStart w:id="34" w:name="_Toc17163"/>
      <w:bookmarkStart w:id="35" w:name="_Toc24859"/>
      <w:r>
        <w:rPr>
          <w:rFonts w:hint="eastAsia" w:ascii="仿宋" w:hAnsi="仿宋" w:eastAsia="仿宋" w:cs="仿宋"/>
          <w:sz w:val="28"/>
          <w:szCs w:val="24"/>
        </w:rPr>
        <w:t>供应商名称（公章）：</w:t>
      </w:r>
      <w:bookmarkEnd w:id="32"/>
      <w:bookmarkEnd w:id="33"/>
      <w:bookmarkEnd w:id="34"/>
      <w:bookmarkEnd w:id="35"/>
    </w:p>
    <w:p w14:paraId="2B941835">
      <w:pPr>
        <w:jc w:val="left"/>
        <w:rPr>
          <w:rFonts w:hint="eastAsia" w:ascii="仿宋" w:hAnsi="仿宋" w:eastAsia="仿宋" w:cs="仿宋"/>
          <w:sz w:val="28"/>
          <w:szCs w:val="24"/>
        </w:rPr>
      </w:pPr>
      <w:bookmarkStart w:id="36" w:name="_Toc24123"/>
      <w:bookmarkStart w:id="37" w:name="_Toc17905"/>
      <w:bookmarkStart w:id="38" w:name="_Toc6803"/>
      <w:bookmarkStart w:id="39" w:name="_Toc3558"/>
      <w:r>
        <w:rPr>
          <w:rFonts w:hint="eastAsia" w:ascii="仿宋" w:hAnsi="仿宋" w:eastAsia="仿宋" w:cs="仿宋"/>
          <w:sz w:val="28"/>
          <w:szCs w:val="24"/>
        </w:rPr>
        <w:t>法定代表人或授权代理人（签字）：</w:t>
      </w:r>
      <w:bookmarkEnd w:id="36"/>
      <w:bookmarkEnd w:id="37"/>
      <w:bookmarkEnd w:id="38"/>
      <w:bookmarkEnd w:id="39"/>
    </w:p>
    <w:p w14:paraId="6B7162F2">
      <w:pPr>
        <w:jc w:val="left"/>
        <w:rPr>
          <w:rFonts w:hint="eastAsia" w:ascii="仿宋" w:hAnsi="仿宋" w:eastAsia="仿宋" w:cs="仿宋"/>
          <w:sz w:val="28"/>
          <w:szCs w:val="24"/>
        </w:rPr>
      </w:pPr>
      <w:bookmarkStart w:id="40" w:name="_Toc5996"/>
      <w:bookmarkStart w:id="41" w:name="_Toc27135"/>
      <w:bookmarkStart w:id="42" w:name="_Toc27526"/>
      <w:bookmarkStart w:id="43" w:name="_Toc2989"/>
      <w:r>
        <w:rPr>
          <w:rFonts w:hint="eastAsia" w:ascii="仿宋" w:hAnsi="仿宋" w:eastAsia="仿宋" w:cs="仿宋"/>
          <w:sz w:val="28"/>
          <w:szCs w:val="24"/>
        </w:rPr>
        <w:t>联系方式（移动电话）：</w:t>
      </w:r>
      <w:bookmarkEnd w:id="40"/>
      <w:bookmarkEnd w:id="41"/>
      <w:bookmarkEnd w:id="42"/>
      <w:bookmarkEnd w:id="43"/>
    </w:p>
    <w:p w14:paraId="77EDD8DE">
      <w:pPr>
        <w:jc w:val="left"/>
        <w:rPr>
          <w:rFonts w:hint="eastAsia" w:ascii="仿宋" w:hAnsi="仿宋" w:eastAsia="仿宋" w:cs="仿宋"/>
          <w:sz w:val="28"/>
          <w:szCs w:val="24"/>
        </w:rPr>
      </w:pPr>
      <w:bookmarkStart w:id="44" w:name="_Toc7233"/>
      <w:bookmarkStart w:id="45" w:name="_Toc5056"/>
      <w:bookmarkStart w:id="46" w:name="_Toc2031"/>
      <w:bookmarkStart w:id="47" w:name="_Toc19987"/>
      <w:r>
        <w:rPr>
          <w:rFonts w:hint="eastAsia" w:ascii="仿宋" w:hAnsi="仿宋" w:eastAsia="仿宋" w:cs="仿宋"/>
          <w:sz w:val="28"/>
          <w:szCs w:val="24"/>
        </w:rPr>
        <w:t>日期：     年    月     日</w:t>
      </w:r>
      <w:bookmarkEnd w:id="44"/>
      <w:bookmarkEnd w:id="45"/>
      <w:bookmarkEnd w:id="46"/>
      <w:bookmarkEnd w:id="47"/>
    </w:p>
    <w:p w14:paraId="7AA5BFB2">
      <w:pPr>
        <w:jc w:val="center"/>
        <w:rPr>
          <w:rFonts w:hint="eastAsia" w:ascii="仿宋" w:hAnsi="仿宋" w:eastAsia="仿宋" w:cs="仿宋"/>
          <w:sz w:val="32"/>
          <w:szCs w:val="40"/>
        </w:rPr>
      </w:pPr>
      <w:bookmarkStart w:id="48" w:name="_Toc11352"/>
      <w:bookmarkStart w:id="49" w:name="_Toc3023"/>
      <w:bookmarkStart w:id="50" w:name="_Toc16029"/>
      <w:bookmarkStart w:id="51" w:name="_Toc14829"/>
      <w:bookmarkStart w:id="52" w:name="_Toc21519"/>
      <w:bookmarkStart w:id="53" w:name="_Toc6482"/>
    </w:p>
    <w:p w14:paraId="43B80407">
      <w:pPr>
        <w:rPr>
          <w:rStyle w:val="32"/>
          <w:rFonts w:hint="eastAsia" w:ascii="仿宋" w:hAnsi="仿宋" w:eastAsia="仿宋" w:cs="仿宋"/>
          <w:b/>
          <w:bCs/>
          <w:sz w:val="32"/>
          <w:szCs w:val="28"/>
        </w:rPr>
      </w:pPr>
      <w:r>
        <w:rPr>
          <w:rStyle w:val="32"/>
          <w:rFonts w:hint="eastAsia" w:ascii="仿宋" w:hAnsi="仿宋" w:eastAsia="仿宋" w:cs="仿宋"/>
          <w:b/>
          <w:bCs/>
          <w:sz w:val="32"/>
          <w:szCs w:val="28"/>
        </w:rPr>
        <w:br w:type="page"/>
      </w:r>
    </w:p>
    <w:p w14:paraId="057F5DD5">
      <w:pPr>
        <w:pStyle w:val="3"/>
        <w:ind w:firstLine="0"/>
        <w:rPr>
          <w:rFonts w:hint="eastAsia" w:ascii="仿宋" w:hAnsi="仿宋" w:cs="仿宋"/>
        </w:rPr>
      </w:pPr>
      <w:r>
        <w:rPr>
          <w:rFonts w:hint="eastAsia" w:ascii="仿宋" w:hAnsi="仿宋" w:cs="仿宋"/>
        </w:rPr>
        <w:t>承诺函</w:t>
      </w:r>
      <w:bookmarkEnd w:id="48"/>
      <w:bookmarkEnd w:id="49"/>
      <w:bookmarkEnd w:id="50"/>
      <w:bookmarkEnd w:id="51"/>
      <w:bookmarkEnd w:id="52"/>
      <w:bookmarkEnd w:id="53"/>
    </w:p>
    <w:p w14:paraId="023F6D54">
      <w:pPr>
        <w:pStyle w:val="7"/>
        <w:rPr>
          <w:rFonts w:hint="eastAsia" w:ascii="仿宋" w:hAnsi="仿宋" w:eastAsia="仿宋" w:cs="仿宋"/>
        </w:rPr>
      </w:pPr>
    </w:p>
    <w:p w14:paraId="5651E4CA">
      <w:pPr>
        <w:spacing w:line="360" w:lineRule="auto"/>
        <w:rPr>
          <w:rFonts w:hint="eastAsia" w:ascii="仿宋" w:hAnsi="仿宋" w:eastAsia="仿宋" w:cs="仿宋"/>
          <w:sz w:val="24"/>
        </w:rPr>
      </w:pPr>
      <w:r>
        <w:rPr>
          <w:rFonts w:hint="eastAsia" w:ascii="仿宋" w:hAnsi="仿宋" w:eastAsia="仿宋" w:cs="仿宋"/>
          <w:sz w:val="24"/>
        </w:rPr>
        <w:t>致四川省人民医院：</w:t>
      </w:r>
    </w:p>
    <w:p w14:paraId="1EC2F8D9">
      <w:pPr>
        <w:spacing w:line="360" w:lineRule="auto"/>
        <w:ind w:firstLine="480" w:firstLineChars="200"/>
        <w:rPr>
          <w:rFonts w:hint="eastAsia" w:ascii="仿宋" w:hAnsi="仿宋" w:eastAsia="仿宋" w:cs="仿宋"/>
          <w:sz w:val="24"/>
        </w:rPr>
      </w:pPr>
      <w:r>
        <w:rPr>
          <w:rFonts w:hint="eastAsia" w:ascii="仿宋" w:hAnsi="仿宋" w:eastAsia="仿宋" w:cs="仿宋"/>
          <w:sz w:val="24"/>
        </w:rPr>
        <w:t>本公司</w:t>
      </w:r>
      <w:r>
        <w:rPr>
          <w:rFonts w:hint="eastAsia" w:ascii="仿宋" w:hAnsi="仿宋" w:eastAsia="仿宋" w:cs="仿宋"/>
          <w:sz w:val="24"/>
          <w:u w:val="single"/>
        </w:rPr>
        <w:t xml:space="preserve">                   </w:t>
      </w:r>
      <w:r>
        <w:rPr>
          <w:rFonts w:hint="eastAsia" w:ascii="仿宋" w:hAnsi="仿宋" w:eastAsia="仿宋" w:cs="仿宋"/>
          <w:sz w:val="24"/>
        </w:rPr>
        <w:t>（公司名称）参加</w:t>
      </w:r>
      <w:r>
        <w:rPr>
          <w:rFonts w:hint="eastAsia" w:ascii="仿宋" w:hAnsi="仿宋" w:eastAsia="仿宋" w:cs="仿宋"/>
          <w:sz w:val="24"/>
          <w:u w:val="single"/>
        </w:rPr>
        <w:t xml:space="preserve">                 （</w:t>
      </w:r>
      <w:r>
        <w:rPr>
          <w:rFonts w:hint="eastAsia" w:ascii="仿宋" w:hAnsi="仿宋" w:eastAsia="仿宋" w:cs="仿宋"/>
          <w:sz w:val="24"/>
        </w:rPr>
        <w:t>项目名称）的采购活动，现承诺：</w:t>
      </w:r>
    </w:p>
    <w:p w14:paraId="38D150AF">
      <w:pPr>
        <w:spacing w:line="360" w:lineRule="auto"/>
        <w:ind w:firstLine="480" w:firstLineChars="200"/>
        <w:rPr>
          <w:rFonts w:hint="eastAsia" w:ascii="仿宋" w:hAnsi="仿宋" w:eastAsia="仿宋" w:cs="仿宋"/>
          <w:sz w:val="24"/>
        </w:rPr>
      </w:pPr>
      <w:r>
        <w:rPr>
          <w:rFonts w:hint="eastAsia" w:ascii="仿宋" w:hAnsi="仿宋" w:eastAsia="仿宋" w:cs="仿宋"/>
          <w:sz w:val="24"/>
        </w:rPr>
        <w:t>我公司满足关于供应商的资格要求，包括（不限于）：</w:t>
      </w:r>
    </w:p>
    <w:p w14:paraId="511117B9">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（1）具有独立承担民事责任的能力；</w:t>
      </w:r>
    </w:p>
    <w:p w14:paraId="17C7FF5B">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（2）具有良好的商业信誉；</w:t>
      </w:r>
    </w:p>
    <w:p w14:paraId="6E9C1628">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（3）具有履行合同所必需的设备和专业技术能力；</w:t>
      </w:r>
    </w:p>
    <w:p w14:paraId="750ADD09">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（4）有依法缴纳税收和社会保障资金的良好记录；</w:t>
      </w:r>
    </w:p>
    <w:p w14:paraId="3CCEA0AD">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（5）参加采购活动前三年内，在经营活动中没有重大违法记录；</w:t>
      </w:r>
    </w:p>
    <w:p w14:paraId="5DF6D0CE">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（6）法律、行政法规规定的其他条件；</w:t>
      </w:r>
    </w:p>
    <w:p w14:paraId="60B5655F">
      <w:pPr>
        <w:widowControl/>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（7）根据采购项目提出的特殊条件。</w:t>
      </w:r>
    </w:p>
    <w:p w14:paraId="29FED4FD">
      <w:pPr>
        <w:pStyle w:val="7"/>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hint="eastAsia" w:ascii="仿宋" w:hAnsi="仿宋" w:eastAsia="仿宋" w:cs="仿宋"/>
          <w:b/>
          <w:bCs/>
          <w:sz w:val="24"/>
        </w:rPr>
      </w:pPr>
      <w:r>
        <w:rPr>
          <w:rFonts w:hint="eastAsia" w:ascii="仿宋" w:hAnsi="仿宋" w:eastAsia="仿宋" w:cs="仿宋"/>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3.本项目响应文件有效期为</w:t>
      </w:r>
      <w:r>
        <w:rPr>
          <w:rFonts w:hint="eastAsia" w:ascii="仿宋" w:hAnsi="仿宋" w:eastAsia="仿宋" w:cs="仿宋"/>
          <w:sz w:val="24"/>
          <w:u w:val="single"/>
        </w:rPr>
        <w:t>90</w:t>
      </w:r>
      <w:r>
        <w:rPr>
          <w:rFonts w:hint="eastAsia" w:ascii="仿宋" w:hAnsi="仿宋" w:eastAsia="仿宋" w:cs="仿宋"/>
          <w:sz w:val="24"/>
        </w:rPr>
        <w:t>天。</w:t>
      </w:r>
    </w:p>
    <w:p w14:paraId="13547544">
      <w:pPr>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4.响应文件中提供的任何资料和技术、服务、商务等响应承诺情况都是真实的、有效的、合法的。</w:t>
      </w:r>
    </w:p>
    <w:p w14:paraId="2A236255">
      <w:pPr>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5.如本项目谈判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9.我方自愿按照谈判文件规定的各项要求向采购人提供所需货物和服务。</w:t>
      </w:r>
    </w:p>
    <w:p w14:paraId="12847A26">
      <w:pPr>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10.一旦成交，我方将严格履行采购合同规定的责任和义务。</w:t>
      </w:r>
    </w:p>
    <w:p w14:paraId="7F4EC3DD">
      <w:pPr>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11.我方愿意提供贵单位可能另外要求的，与谈判有关的文件资料，并保证我方已提供和将要提供的文件资料是真实、准确的。</w:t>
      </w:r>
    </w:p>
    <w:p w14:paraId="0BBD011B">
      <w:pPr>
        <w:spacing w:line="560" w:lineRule="exact"/>
        <w:ind w:firstLine="482" w:firstLineChars="200"/>
        <w:jc w:val="left"/>
        <w:rPr>
          <w:rFonts w:hint="eastAsia" w:ascii="仿宋" w:hAnsi="仿宋" w:eastAsia="仿宋" w:cs="仿宋"/>
          <w:b/>
          <w:bCs/>
          <w:sz w:val="24"/>
        </w:rPr>
      </w:pPr>
      <w:r>
        <w:rPr>
          <w:rFonts w:hint="eastAsia" w:ascii="仿宋" w:hAnsi="仿宋" w:eastAsia="仿宋" w:cs="仿宋"/>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hint="eastAsia" w:ascii="仿宋" w:hAnsi="仿宋" w:eastAsia="仿宋" w:cs="仿宋"/>
          <w:sz w:val="24"/>
        </w:rPr>
      </w:pPr>
      <w:r>
        <w:rPr>
          <w:rFonts w:hint="eastAsia" w:ascii="仿宋" w:hAnsi="仿宋" w:eastAsia="仿宋" w:cs="仿宋"/>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hint="eastAsia" w:ascii="仿宋" w:hAnsi="仿宋" w:eastAsia="仿宋" w:cs="仿宋"/>
          <w:bCs/>
          <w:sz w:val="24"/>
        </w:rPr>
      </w:pPr>
    </w:p>
    <w:p w14:paraId="61E33E78">
      <w:pPr>
        <w:adjustRightInd w:val="0"/>
        <w:spacing w:line="360" w:lineRule="auto"/>
        <w:jc w:val="left"/>
        <w:rPr>
          <w:rFonts w:hint="eastAsia" w:ascii="仿宋" w:hAnsi="仿宋" w:eastAsia="仿宋" w:cs="仿宋"/>
          <w:bCs/>
          <w:sz w:val="24"/>
        </w:rPr>
      </w:pPr>
      <w:r>
        <w:rPr>
          <w:rFonts w:hint="eastAsia" w:ascii="仿宋" w:hAnsi="仿宋" w:eastAsia="仿宋" w:cs="仿宋"/>
          <w:bCs/>
          <w:sz w:val="24"/>
        </w:rPr>
        <w:t>供应商名称：        （盖章）</w:t>
      </w:r>
    </w:p>
    <w:p w14:paraId="65E06B04">
      <w:pPr>
        <w:pStyle w:val="7"/>
        <w:jc w:val="left"/>
        <w:rPr>
          <w:rFonts w:hint="eastAsia" w:ascii="仿宋" w:hAnsi="仿宋" w:eastAsia="仿宋" w:cs="仿宋"/>
          <w:sz w:val="24"/>
        </w:rPr>
      </w:pPr>
      <w:r>
        <w:rPr>
          <w:rFonts w:hint="eastAsia" w:ascii="仿宋" w:hAnsi="仿宋" w:eastAsia="仿宋" w:cs="仿宋"/>
          <w:bCs/>
          <w:sz w:val="24"/>
        </w:rPr>
        <w:t>时间：</w:t>
      </w:r>
    </w:p>
    <w:p w14:paraId="6D766818">
      <w:pPr>
        <w:rPr>
          <w:rFonts w:hint="eastAsia" w:ascii="仿宋" w:hAnsi="仿宋" w:eastAsia="仿宋" w:cs="仿宋"/>
        </w:rPr>
      </w:pPr>
      <w:bookmarkStart w:id="54" w:name="_Toc17857"/>
      <w:bookmarkStart w:id="55" w:name="_Toc30971"/>
      <w:bookmarkStart w:id="56" w:name="_Toc31838"/>
      <w:bookmarkStart w:id="57" w:name="_Toc4305"/>
      <w:bookmarkStart w:id="58" w:name="_Toc22676"/>
      <w:r>
        <w:rPr>
          <w:rFonts w:hint="eastAsia" w:ascii="仿宋" w:hAnsi="仿宋" w:eastAsia="仿宋" w:cs="仿宋"/>
        </w:rPr>
        <w:br w:type="page"/>
      </w:r>
    </w:p>
    <w:p w14:paraId="72845348">
      <w:pPr>
        <w:pStyle w:val="3"/>
        <w:ind w:firstLine="0"/>
        <w:rPr>
          <w:rFonts w:hint="eastAsia" w:ascii="仿宋" w:hAnsi="仿宋" w:cs="仿宋"/>
        </w:rPr>
      </w:pPr>
      <w:r>
        <w:rPr>
          <w:rFonts w:hint="eastAsia" w:ascii="仿宋" w:hAnsi="仿宋" w:cs="仿宋"/>
        </w:rPr>
        <w:t>具有独立承担民事责任的能力</w:t>
      </w:r>
      <w:bookmarkEnd w:id="54"/>
      <w:bookmarkEnd w:id="55"/>
      <w:bookmarkEnd w:id="56"/>
      <w:bookmarkEnd w:id="57"/>
      <w:bookmarkEnd w:id="58"/>
    </w:p>
    <w:p w14:paraId="597BE704">
      <w:pPr>
        <w:pStyle w:val="7"/>
        <w:jc w:val="center"/>
        <w:rPr>
          <w:rFonts w:hint="eastAsia" w:ascii="仿宋" w:hAnsi="仿宋" w:eastAsia="仿宋" w:cs="仿宋"/>
          <w:b/>
          <w:bCs/>
        </w:rPr>
      </w:pPr>
    </w:p>
    <w:p w14:paraId="015A7A05">
      <w:pPr>
        <w:jc w:val="center"/>
        <w:rPr>
          <w:rFonts w:hint="eastAsia" w:ascii="仿宋" w:hAnsi="仿宋" w:eastAsia="仿宋" w:cs="仿宋"/>
          <w:sz w:val="32"/>
          <w:szCs w:val="36"/>
        </w:rPr>
      </w:pPr>
      <w:r>
        <w:rPr>
          <w:rFonts w:hint="eastAsia" w:ascii="仿宋" w:hAnsi="仿宋" w:eastAsia="仿宋" w:cs="仿宋"/>
          <w:sz w:val="32"/>
          <w:szCs w:val="36"/>
        </w:rPr>
        <w:t>（按第三章要求提供）</w:t>
      </w:r>
    </w:p>
    <w:p w14:paraId="0707C512">
      <w:pPr>
        <w:pStyle w:val="3"/>
        <w:ind w:firstLine="0"/>
        <w:rPr>
          <w:rStyle w:val="32"/>
          <w:rFonts w:hint="eastAsia" w:ascii="仿宋" w:hAnsi="仿宋" w:cs="仿宋"/>
          <w:szCs w:val="28"/>
        </w:rPr>
      </w:pPr>
      <w:r>
        <w:rPr>
          <w:rFonts w:hint="eastAsia" w:ascii="仿宋" w:hAnsi="仿宋" w:cs="仿宋"/>
          <w:bCs/>
        </w:rPr>
        <w:br w:type="page"/>
      </w:r>
      <w:bookmarkStart w:id="59" w:name="_Toc27186"/>
      <w:bookmarkStart w:id="60" w:name="_Toc15613"/>
      <w:bookmarkStart w:id="61" w:name="_Toc30158"/>
      <w:r>
        <w:rPr>
          <w:rFonts w:hint="eastAsia" w:ascii="仿宋" w:hAnsi="仿宋" w:cs="仿宋"/>
        </w:rPr>
        <w:t>具有健全的财务会计制度的证明材料</w:t>
      </w:r>
    </w:p>
    <w:p w14:paraId="5020004E">
      <w:pPr>
        <w:jc w:val="center"/>
        <w:rPr>
          <w:rFonts w:hint="eastAsia" w:ascii="仿宋" w:hAnsi="仿宋" w:eastAsia="仿宋" w:cs="仿宋"/>
        </w:rPr>
      </w:pPr>
      <w:r>
        <w:rPr>
          <w:rFonts w:hint="eastAsia" w:ascii="仿宋" w:hAnsi="仿宋" w:eastAsia="仿宋" w:cs="仿宋"/>
          <w:sz w:val="32"/>
          <w:szCs w:val="36"/>
        </w:rPr>
        <w:t>（按第三章要求提供）</w:t>
      </w:r>
      <w:r>
        <w:rPr>
          <w:rFonts w:hint="eastAsia" w:ascii="仿宋" w:hAnsi="仿宋" w:eastAsia="仿宋" w:cs="仿宋"/>
        </w:rPr>
        <w:br w:type="page"/>
      </w:r>
      <w:bookmarkEnd w:id="59"/>
      <w:bookmarkEnd w:id="60"/>
      <w:bookmarkStart w:id="62" w:name="_Toc13904"/>
      <w:bookmarkStart w:id="63" w:name="_Toc13706"/>
      <w:bookmarkStart w:id="64" w:name="_Toc25357"/>
    </w:p>
    <w:p w14:paraId="76B8A196">
      <w:pPr>
        <w:pStyle w:val="3"/>
        <w:ind w:firstLine="0"/>
        <w:rPr>
          <w:rFonts w:hint="eastAsia" w:ascii="仿宋" w:hAnsi="仿宋" w:cs="仿宋"/>
          <w:szCs w:val="32"/>
        </w:rPr>
      </w:pPr>
      <w:bookmarkStart w:id="65" w:name="_Toc23146"/>
      <w:bookmarkStart w:id="66" w:name="_Toc15508"/>
      <w:r>
        <w:rPr>
          <w:rFonts w:hint="eastAsia" w:ascii="仿宋" w:hAnsi="仿宋" w:cs="仿宋"/>
        </w:rPr>
        <w:t>本项目其他资格条件提供的证明材料</w:t>
      </w:r>
      <w:bookmarkEnd w:id="61"/>
      <w:bookmarkEnd w:id="62"/>
      <w:bookmarkEnd w:id="63"/>
      <w:bookmarkEnd w:id="64"/>
      <w:bookmarkEnd w:id="65"/>
      <w:bookmarkEnd w:id="66"/>
    </w:p>
    <w:p w14:paraId="241BF9A5">
      <w:pPr>
        <w:jc w:val="center"/>
        <w:rPr>
          <w:rFonts w:hint="eastAsia" w:ascii="仿宋" w:hAnsi="仿宋" w:eastAsia="仿宋" w:cs="仿宋"/>
        </w:rPr>
      </w:pPr>
      <w:r>
        <w:rPr>
          <w:rFonts w:hint="eastAsia" w:ascii="仿宋" w:hAnsi="仿宋" w:eastAsia="仿宋" w:cs="仿宋"/>
        </w:rPr>
        <w:t>(</w:t>
      </w:r>
      <w:r>
        <w:rPr>
          <w:rFonts w:hint="eastAsia" w:ascii="仿宋" w:hAnsi="仿宋" w:eastAsia="仿宋" w:cs="仿宋"/>
          <w:sz w:val="32"/>
          <w:szCs w:val="36"/>
        </w:rPr>
        <w:t>按第三章要求提供</w:t>
      </w:r>
      <w:r>
        <w:rPr>
          <w:rFonts w:hint="eastAsia" w:ascii="仿宋" w:hAnsi="仿宋" w:eastAsia="仿宋" w:cs="仿宋"/>
        </w:rPr>
        <w:t>)</w:t>
      </w:r>
    </w:p>
    <w:p w14:paraId="6044F60C">
      <w:pPr>
        <w:pStyle w:val="31"/>
        <w:ind w:left="420" w:leftChars="200"/>
        <w:jc w:val="both"/>
        <w:rPr>
          <w:rFonts w:hint="eastAsia" w:ascii="仿宋" w:hAnsi="仿宋" w:eastAsia="仿宋" w:cs="仿宋"/>
          <w:color w:val="auto"/>
        </w:rPr>
      </w:pPr>
    </w:p>
    <w:p w14:paraId="50A012A9">
      <w:pPr>
        <w:pStyle w:val="31"/>
        <w:jc w:val="both"/>
        <w:rPr>
          <w:rFonts w:hint="eastAsia" w:ascii="仿宋" w:hAnsi="仿宋" w:eastAsia="仿宋" w:cs="仿宋"/>
          <w:iCs/>
          <w:color w:val="auto"/>
        </w:rPr>
      </w:pPr>
      <w:r>
        <w:rPr>
          <w:rFonts w:hint="eastAsia" w:ascii="仿宋" w:hAnsi="仿宋" w:eastAsia="仿宋" w:cs="仿宋"/>
          <w:iCs/>
          <w:color w:val="auto"/>
        </w:rPr>
        <w:t>（若未涉及，填“无”即可）</w:t>
      </w:r>
    </w:p>
    <w:p w14:paraId="27F8B13E">
      <w:pPr>
        <w:pStyle w:val="3"/>
        <w:ind w:firstLine="0"/>
        <w:rPr>
          <w:rFonts w:hint="eastAsia" w:ascii="仿宋" w:hAnsi="仿宋" w:cs="仿宋"/>
          <w:szCs w:val="32"/>
        </w:rPr>
      </w:pPr>
      <w:r>
        <w:rPr>
          <w:rFonts w:hint="eastAsia" w:ascii="仿宋" w:hAnsi="仿宋" w:cs="仿宋"/>
          <w:szCs w:val="32"/>
        </w:rPr>
        <w:br w:type="page"/>
      </w:r>
      <w:bookmarkStart w:id="67" w:name="_Toc11351"/>
      <w:bookmarkStart w:id="68" w:name="_Toc25638"/>
      <w:bookmarkStart w:id="69" w:name="_Toc20589"/>
      <w:bookmarkStart w:id="70" w:name="_Toc15526"/>
      <w:bookmarkStart w:id="71" w:name="_Toc27661"/>
      <w:bookmarkStart w:id="72" w:name="_Toc12015"/>
      <w:r>
        <w:rPr>
          <w:rStyle w:val="40"/>
          <w:rFonts w:hint="eastAsia" w:ascii="仿宋" w:hAnsi="仿宋" w:cs="仿宋"/>
          <w:b/>
        </w:rPr>
        <w:t>法定代表人身份证明书</w:t>
      </w:r>
      <w:bookmarkEnd w:id="67"/>
      <w:bookmarkEnd w:id="68"/>
      <w:bookmarkEnd w:id="69"/>
      <w:bookmarkEnd w:id="70"/>
      <w:bookmarkEnd w:id="71"/>
      <w:bookmarkEnd w:id="72"/>
    </w:p>
    <w:p w14:paraId="0AB454D2">
      <w:pPr>
        <w:pStyle w:val="31"/>
        <w:jc w:val="center"/>
        <w:rPr>
          <w:rFonts w:hint="eastAsia" w:ascii="仿宋" w:hAnsi="仿宋" w:eastAsia="仿宋" w:cs="仿宋"/>
          <w:color w:val="auto"/>
        </w:rPr>
      </w:pPr>
    </w:p>
    <w:p w14:paraId="43269FBB">
      <w:pPr>
        <w:pStyle w:val="31"/>
        <w:jc w:val="center"/>
        <w:rPr>
          <w:rFonts w:hint="eastAsia" w:ascii="仿宋" w:hAnsi="仿宋" w:eastAsia="仿宋" w:cs="仿宋"/>
          <w:b/>
          <w:bCs/>
          <w:color w:val="auto"/>
        </w:rPr>
      </w:pPr>
      <w:r>
        <w:rPr>
          <w:rFonts w:hint="eastAsia" w:ascii="仿宋" w:hAnsi="仿宋" w:eastAsia="仿宋" w:cs="仿宋"/>
          <w:b/>
          <w:bCs/>
          <w:color w:val="auto"/>
        </w:rPr>
        <w:t>（若为法定代表人/单位负责人参与则提供此页）</w:t>
      </w:r>
    </w:p>
    <w:p w14:paraId="3BCA9F8D">
      <w:pPr>
        <w:pStyle w:val="31"/>
        <w:jc w:val="center"/>
        <w:rPr>
          <w:rFonts w:hint="eastAsia" w:ascii="仿宋" w:hAnsi="仿宋" w:eastAsia="仿宋" w:cs="仿宋"/>
          <w:color w:val="auto"/>
        </w:rPr>
      </w:pPr>
    </w:p>
    <w:p w14:paraId="6757BD29">
      <w:pPr>
        <w:pStyle w:val="31"/>
        <w:jc w:val="center"/>
        <w:rPr>
          <w:rFonts w:hint="eastAsia" w:ascii="仿宋" w:hAnsi="仿宋" w:eastAsia="仿宋" w:cs="仿宋"/>
          <w:color w:val="auto"/>
        </w:rPr>
      </w:pPr>
    </w:p>
    <w:p w14:paraId="2C00BF0A">
      <w:pPr>
        <w:pStyle w:val="31"/>
        <w:ind w:firstLine="480" w:firstLineChars="200"/>
        <w:rPr>
          <w:rFonts w:hint="eastAsia" w:ascii="仿宋" w:hAnsi="仿宋" w:eastAsia="仿宋" w:cs="仿宋"/>
          <w:color w:val="auto"/>
        </w:rPr>
      </w:pPr>
      <w:r>
        <w:rPr>
          <w:rFonts w:hint="eastAsia" w:ascii="仿宋" w:hAnsi="仿宋" w:eastAsia="仿宋" w:cs="仿宋"/>
          <w:color w:val="auto"/>
        </w:rPr>
        <w:t>________(姓名）系___________________（供应商名称）的法定代表人/单位负责人（职务：_____________,电话：_________________）。</w:t>
      </w:r>
    </w:p>
    <w:p w14:paraId="33ADA0C0">
      <w:pPr>
        <w:pStyle w:val="31"/>
        <w:rPr>
          <w:rFonts w:hint="eastAsia" w:ascii="仿宋" w:hAnsi="仿宋" w:eastAsia="仿宋" w:cs="仿宋"/>
          <w:color w:val="auto"/>
        </w:rPr>
      </w:pPr>
      <w:r>
        <w:rPr>
          <w:rFonts w:hint="eastAsia" w:ascii="仿宋" w:hAnsi="仿宋" w:eastAsia="仿宋" w:cs="仿宋"/>
          <w:color w:val="auto"/>
        </w:rPr>
        <w:t>特此证明。</w:t>
      </w:r>
    </w:p>
    <w:p w14:paraId="26FCAF7B">
      <w:pPr>
        <w:pStyle w:val="31"/>
        <w:jc w:val="both"/>
        <w:rPr>
          <w:rFonts w:hint="eastAsia" w:ascii="仿宋" w:hAnsi="仿宋" w:eastAsia="仿宋" w:cs="仿宋"/>
          <w:color w:val="auto"/>
        </w:rPr>
      </w:pPr>
    </w:p>
    <w:p w14:paraId="46E4D155">
      <w:pPr>
        <w:pStyle w:val="31"/>
        <w:jc w:val="both"/>
        <w:rPr>
          <w:rFonts w:hint="eastAsia" w:ascii="仿宋" w:hAnsi="仿宋" w:eastAsia="仿宋" w:cs="仿宋"/>
          <w:color w:val="auto"/>
        </w:rPr>
      </w:pPr>
    </w:p>
    <w:p w14:paraId="533F86F0">
      <w:pPr>
        <w:adjustRightInd w:val="0"/>
        <w:spacing w:line="360" w:lineRule="auto"/>
        <w:jc w:val="left"/>
        <w:rPr>
          <w:rFonts w:hint="eastAsia" w:ascii="仿宋" w:hAnsi="仿宋" w:eastAsia="仿宋" w:cs="仿宋"/>
          <w:bCs/>
          <w:sz w:val="24"/>
        </w:rPr>
      </w:pPr>
      <w:r>
        <w:rPr>
          <w:rFonts w:hint="eastAsia" w:ascii="仿宋" w:hAnsi="仿宋" w:eastAsia="仿宋" w:cs="仿宋"/>
          <w:bCs/>
          <w:sz w:val="24"/>
        </w:rPr>
        <w:t>供应商名称：        （盖章）</w:t>
      </w:r>
    </w:p>
    <w:p w14:paraId="472895F4">
      <w:pPr>
        <w:pStyle w:val="7"/>
        <w:jc w:val="left"/>
        <w:rPr>
          <w:rFonts w:hint="eastAsia" w:ascii="仿宋" w:hAnsi="仿宋" w:eastAsia="仿宋" w:cs="仿宋"/>
          <w:sz w:val="24"/>
        </w:rPr>
      </w:pPr>
      <w:r>
        <w:rPr>
          <w:rFonts w:hint="eastAsia" w:ascii="仿宋" w:hAnsi="仿宋" w:eastAsia="仿宋" w:cs="仿宋"/>
          <w:bCs/>
          <w:sz w:val="24"/>
        </w:rPr>
        <w:t>时间：</w:t>
      </w:r>
    </w:p>
    <w:p w14:paraId="7B0D99A3">
      <w:pPr>
        <w:pStyle w:val="31"/>
        <w:jc w:val="center"/>
        <w:rPr>
          <w:rFonts w:hint="eastAsia" w:ascii="仿宋" w:hAnsi="仿宋" w:eastAsia="仿宋" w:cs="仿宋"/>
          <w:color w:val="auto"/>
        </w:rPr>
      </w:pPr>
    </w:p>
    <w:p w14:paraId="53CC06E9">
      <w:pPr>
        <w:pStyle w:val="31"/>
        <w:jc w:val="center"/>
        <w:rPr>
          <w:rFonts w:hint="eastAsia" w:ascii="仿宋" w:hAnsi="仿宋" w:eastAsia="仿宋" w:cs="仿宋"/>
          <w:color w:val="auto"/>
        </w:rPr>
      </w:pPr>
    </w:p>
    <w:p w14:paraId="55320CDB">
      <w:pPr>
        <w:pStyle w:val="31"/>
        <w:rPr>
          <w:rFonts w:hint="eastAsia" w:ascii="仿宋" w:hAnsi="仿宋" w:eastAsia="仿宋" w:cs="仿宋"/>
          <w:color w:val="auto"/>
        </w:rPr>
      </w:pPr>
      <w:r>
        <w:rPr>
          <w:rFonts w:hint="eastAsia" w:ascii="仿宋" w:hAnsi="仿宋" w:eastAsia="仿宋" w:cs="仿宋"/>
          <w:color w:val="auto"/>
        </w:rPr>
        <w:t>注：</w:t>
      </w:r>
    </w:p>
    <w:p w14:paraId="7C242331">
      <w:pPr>
        <w:pStyle w:val="31"/>
        <w:rPr>
          <w:rFonts w:hint="eastAsia" w:ascii="仿宋" w:hAnsi="仿宋" w:eastAsia="仿宋" w:cs="仿宋"/>
          <w:color w:val="auto"/>
        </w:rPr>
      </w:pPr>
      <w:r>
        <w:rPr>
          <w:rFonts w:hint="eastAsia" w:ascii="仿宋" w:hAnsi="仿宋" w:eastAsia="仿宋" w:cs="仿宋"/>
          <w:color w:val="auto"/>
        </w:rPr>
        <w:t>1.供应商为自然人时提供“自然人身份证明材料”。</w:t>
      </w:r>
    </w:p>
    <w:p w14:paraId="116715C0">
      <w:pPr>
        <w:pStyle w:val="31"/>
        <w:rPr>
          <w:rFonts w:hint="eastAsia" w:ascii="仿宋" w:hAnsi="仿宋" w:eastAsia="仿宋" w:cs="仿宋"/>
          <w:color w:val="auto"/>
        </w:rPr>
      </w:pPr>
      <w:r>
        <w:rPr>
          <w:rFonts w:hint="eastAsia" w:ascii="仿宋" w:hAnsi="仿宋" w:eastAsia="仿宋" w:cs="仿宋"/>
          <w:color w:val="auto"/>
        </w:rPr>
        <w:t>2.应附法定代表人/单位负责人身份证明材料复印件（提供其在有效期的材料，如居民身份证正、反面复印件）。</w:t>
      </w:r>
    </w:p>
    <w:p w14:paraId="3ABA1F79">
      <w:pPr>
        <w:pStyle w:val="31"/>
        <w:rPr>
          <w:rFonts w:hint="eastAsia" w:ascii="仿宋" w:hAnsi="仿宋" w:eastAsia="仿宋" w:cs="仿宋"/>
          <w:color w:val="auto"/>
        </w:rPr>
      </w:pPr>
      <w:r>
        <w:rPr>
          <w:rFonts w:hint="eastAsia" w:ascii="仿宋" w:hAnsi="仿宋" w:eastAsia="仿宋" w:cs="仿宋"/>
          <w:color w:val="auto"/>
        </w:rPr>
        <w:t>3.身份证明材料包括居民身份证或户口本或军官证或护照等。</w:t>
      </w:r>
    </w:p>
    <w:p w14:paraId="11562BB1">
      <w:pPr>
        <w:pStyle w:val="31"/>
        <w:jc w:val="both"/>
        <w:rPr>
          <w:rFonts w:hint="eastAsia" w:ascii="仿宋" w:hAnsi="仿宋" w:eastAsia="仿宋" w:cs="仿宋"/>
          <w:color w:val="auto"/>
          <w:sz w:val="32"/>
          <w:szCs w:val="32"/>
        </w:rPr>
      </w:pPr>
    </w:p>
    <w:p w14:paraId="31D6EAC3">
      <w:pPr>
        <w:pStyle w:val="31"/>
        <w:jc w:val="center"/>
        <w:rPr>
          <w:rFonts w:hint="eastAsia" w:ascii="仿宋" w:hAnsi="仿宋" w:eastAsia="仿宋" w:cs="仿宋"/>
          <w:b/>
          <w:bCs/>
          <w:color w:val="auto"/>
          <w:sz w:val="32"/>
          <w:szCs w:val="32"/>
        </w:rPr>
      </w:pPr>
      <w:r>
        <w:rPr>
          <w:rFonts w:hint="eastAsia" w:ascii="仿宋" w:hAnsi="仿宋" w:eastAsia="仿宋" w:cs="仿宋"/>
          <w:color w:val="auto"/>
          <w:sz w:val="32"/>
          <w:szCs w:val="32"/>
        </w:rPr>
        <w:br w:type="page"/>
      </w:r>
      <w:r>
        <w:rPr>
          <w:rStyle w:val="32"/>
          <w:rFonts w:hint="eastAsia" w:ascii="仿宋" w:hAnsi="仿宋" w:eastAsia="仿宋" w:cs="仿宋"/>
          <w:b/>
          <w:bCs/>
          <w:color w:val="auto"/>
          <w:kern w:val="2"/>
          <w:sz w:val="32"/>
          <w:szCs w:val="28"/>
        </w:rPr>
        <w:t>法定代表人授权委托书</w:t>
      </w:r>
    </w:p>
    <w:p w14:paraId="1CF8FCEE">
      <w:pPr>
        <w:pStyle w:val="31"/>
        <w:jc w:val="center"/>
        <w:rPr>
          <w:rFonts w:hint="eastAsia" w:ascii="仿宋" w:hAnsi="仿宋" w:eastAsia="仿宋" w:cs="仿宋"/>
          <w:b/>
          <w:bCs/>
          <w:color w:val="auto"/>
        </w:rPr>
      </w:pPr>
    </w:p>
    <w:p w14:paraId="170BF1E2">
      <w:pPr>
        <w:pStyle w:val="31"/>
        <w:jc w:val="center"/>
        <w:rPr>
          <w:rFonts w:hint="eastAsia" w:ascii="仿宋" w:hAnsi="仿宋" w:eastAsia="仿宋" w:cs="仿宋"/>
          <w:b/>
          <w:bCs/>
          <w:color w:val="auto"/>
        </w:rPr>
      </w:pPr>
      <w:r>
        <w:rPr>
          <w:rFonts w:hint="eastAsia" w:ascii="仿宋" w:hAnsi="仿宋" w:eastAsia="仿宋" w:cs="仿宋"/>
          <w:b/>
          <w:bCs/>
          <w:color w:val="auto"/>
        </w:rPr>
        <w:t>（若委托授权代表参与则提供此页）</w:t>
      </w:r>
    </w:p>
    <w:p w14:paraId="404B2027">
      <w:pPr>
        <w:pStyle w:val="31"/>
        <w:jc w:val="center"/>
        <w:rPr>
          <w:rFonts w:hint="eastAsia" w:ascii="仿宋" w:hAnsi="仿宋" w:eastAsia="仿宋" w:cs="仿宋"/>
          <w:color w:val="auto"/>
        </w:rPr>
      </w:pPr>
    </w:p>
    <w:p w14:paraId="1D1D42B9">
      <w:pPr>
        <w:pStyle w:val="7"/>
        <w:snapToGrid w:val="0"/>
        <w:spacing w:after="0" w:line="500" w:lineRule="exact"/>
        <w:ind w:firstLine="480" w:firstLineChars="200"/>
        <w:rPr>
          <w:rFonts w:hint="eastAsia" w:ascii="仿宋" w:hAnsi="仿宋" w:eastAsia="仿宋" w:cs="仿宋"/>
          <w:sz w:val="24"/>
        </w:rPr>
      </w:pPr>
    </w:p>
    <w:p w14:paraId="069582C9">
      <w:pPr>
        <w:pStyle w:val="7"/>
        <w:snapToGrid w:val="0"/>
        <w:spacing w:after="0" w:line="500" w:lineRule="exact"/>
        <w:ind w:firstLine="480" w:firstLineChars="200"/>
        <w:jc w:val="left"/>
        <w:rPr>
          <w:rFonts w:hint="eastAsia" w:ascii="仿宋" w:hAnsi="仿宋" w:eastAsia="仿宋" w:cs="仿宋"/>
          <w:sz w:val="24"/>
        </w:rPr>
      </w:pPr>
      <w:r>
        <w:rPr>
          <w:rFonts w:hint="eastAsia" w:ascii="仿宋" w:hAnsi="仿宋" w:eastAsia="仿宋" w:cs="仿宋"/>
          <w:sz w:val="24"/>
        </w:rPr>
        <w:t xml:space="preserve">本授权委托书声明：我 </w:t>
      </w:r>
      <w:r>
        <w:rPr>
          <w:rFonts w:hint="eastAsia" w:ascii="仿宋" w:hAnsi="仿宋" w:eastAsia="仿宋" w:cs="仿宋"/>
          <w:sz w:val="24"/>
          <w:u w:val="single"/>
        </w:rPr>
        <w:t xml:space="preserve">（姓名） </w:t>
      </w:r>
      <w:r>
        <w:rPr>
          <w:rFonts w:hint="eastAsia" w:ascii="仿宋" w:hAnsi="仿宋" w:eastAsia="仿宋" w:cs="仿宋"/>
          <w:sz w:val="24"/>
        </w:rPr>
        <w:t>系</w:t>
      </w:r>
      <w:r>
        <w:rPr>
          <w:rFonts w:hint="eastAsia" w:ascii="仿宋" w:hAnsi="仿宋" w:eastAsia="仿宋" w:cs="仿宋"/>
          <w:sz w:val="24"/>
          <w:u w:val="single"/>
        </w:rPr>
        <w:t xml:space="preserve"> （供应商名称）</w:t>
      </w:r>
      <w:r>
        <w:rPr>
          <w:rFonts w:hint="eastAsia" w:ascii="仿宋" w:hAnsi="仿宋" w:eastAsia="仿宋" w:cs="仿宋"/>
          <w:sz w:val="24"/>
        </w:rPr>
        <w:t xml:space="preserve"> 的法定代表人，现授权</w:t>
      </w:r>
      <w:r>
        <w:rPr>
          <w:rFonts w:hint="eastAsia" w:ascii="仿宋" w:hAnsi="仿宋" w:eastAsia="仿宋" w:cs="仿宋"/>
          <w:sz w:val="24"/>
          <w:u w:val="single"/>
        </w:rPr>
        <w:t xml:space="preserve"> （姓名） </w:t>
      </w:r>
      <w:r>
        <w:rPr>
          <w:rFonts w:hint="eastAsia" w:ascii="仿宋" w:hAnsi="仿宋" w:eastAsia="仿宋" w:cs="仿宋"/>
          <w:sz w:val="24"/>
        </w:rPr>
        <w:t>为我公司的委托代理人，以本单位的名义参加</w:t>
      </w:r>
      <w:r>
        <w:rPr>
          <w:rFonts w:hint="eastAsia" w:ascii="仿宋" w:hAnsi="仿宋" w:eastAsia="仿宋" w:cs="仿宋"/>
          <w:sz w:val="24"/>
          <w:u w:val="single"/>
        </w:rPr>
        <w:t xml:space="preserve">           （项目名称）</w:t>
      </w:r>
      <w:r>
        <w:rPr>
          <w:rFonts w:hint="eastAsia" w:ascii="仿宋" w:hAnsi="仿宋" w:eastAsia="仿宋" w:cs="仿宋"/>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hint="eastAsia" w:ascii="仿宋" w:hAnsi="仿宋" w:eastAsia="仿宋" w:cs="仿宋"/>
          <w:sz w:val="24"/>
        </w:rPr>
      </w:pPr>
      <w:r>
        <w:rPr>
          <w:rFonts w:hint="eastAsia" w:ascii="仿宋" w:hAnsi="仿宋" w:eastAsia="仿宋" w:cs="仿宋"/>
          <w:sz w:val="24"/>
        </w:rPr>
        <w:t>委托代理人无转委托权。特此委托。</w:t>
      </w:r>
    </w:p>
    <w:p w14:paraId="5EA77C46">
      <w:pPr>
        <w:snapToGrid w:val="0"/>
        <w:spacing w:line="560" w:lineRule="exact"/>
        <w:ind w:firstLine="480" w:firstLineChars="200"/>
        <w:rPr>
          <w:rFonts w:hint="eastAsia" w:ascii="仿宋" w:hAnsi="仿宋" w:eastAsia="仿宋" w:cs="仿宋"/>
          <w:sz w:val="24"/>
        </w:rPr>
      </w:pPr>
    </w:p>
    <w:p w14:paraId="5A57710E">
      <w:pPr>
        <w:snapToGrid w:val="0"/>
        <w:spacing w:line="560" w:lineRule="exact"/>
        <w:ind w:firstLine="480" w:firstLineChars="200"/>
        <w:rPr>
          <w:rFonts w:hint="eastAsia" w:ascii="仿宋" w:hAnsi="仿宋" w:eastAsia="仿宋" w:cs="仿宋"/>
          <w:sz w:val="24"/>
        </w:rPr>
      </w:pPr>
    </w:p>
    <w:p w14:paraId="679907F1">
      <w:pPr>
        <w:snapToGrid w:val="0"/>
        <w:spacing w:line="560" w:lineRule="exact"/>
        <w:rPr>
          <w:rFonts w:hint="eastAsia" w:ascii="仿宋" w:hAnsi="仿宋" w:eastAsia="仿宋" w:cs="仿宋"/>
          <w:sz w:val="24"/>
        </w:rPr>
      </w:pPr>
      <w:r>
        <w:rPr>
          <w:rFonts w:hint="eastAsia" w:ascii="仿宋" w:hAnsi="仿宋" w:eastAsia="仿宋" w:cs="仿宋"/>
          <w:sz w:val="24"/>
        </w:rPr>
        <w:t xml:space="preserve">授权人(法定代表人):    （签字）         </w:t>
      </w:r>
    </w:p>
    <w:p w14:paraId="74D28AEE">
      <w:pPr>
        <w:snapToGrid w:val="0"/>
        <w:spacing w:line="560" w:lineRule="exact"/>
        <w:rPr>
          <w:rFonts w:hint="eastAsia" w:ascii="仿宋" w:hAnsi="仿宋" w:eastAsia="仿宋" w:cs="仿宋"/>
          <w:sz w:val="24"/>
        </w:rPr>
      </w:pPr>
      <w:r>
        <w:rPr>
          <w:rFonts w:hint="eastAsia" w:ascii="仿宋" w:hAnsi="仿宋" w:eastAsia="仿宋" w:cs="仿宋"/>
          <w:sz w:val="24"/>
        </w:rPr>
        <w:t xml:space="preserve">委托代理人： （签字）                   </w:t>
      </w:r>
    </w:p>
    <w:p w14:paraId="4C28B942">
      <w:pPr>
        <w:snapToGrid w:val="0"/>
        <w:spacing w:line="560" w:lineRule="exact"/>
        <w:rPr>
          <w:rFonts w:hint="eastAsia" w:ascii="仿宋" w:hAnsi="仿宋" w:eastAsia="仿宋" w:cs="仿宋"/>
          <w:sz w:val="24"/>
        </w:rPr>
      </w:pPr>
    </w:p>
    <w:p w14:paraId="5157E8ED">
      <w:pPr>
        <w:snapToGrid w:val="0"/>
        <w:spacing w:line="560" w:lineRule="exact"/>
        <w:rPr>
          <w:rFonts w:hint="eastAsia" w:ascii="仿宋" w:hAnsi="仿宋" w:eastAsia="仿宋" w:cs="仿宋"/>
          <w:sz w:val="24"/>
        </w:rPr>
      </w:pPr>
      <w:r>
        <w:rPr>
          <w:rFonts w:hint="eastAsia" w:ascii="仿宋" w:hAnsi="仿宋" w:eastAsia="仿宋" w:cs="仿宋"/>
          <w:sz w:val="24"/>
        </w:rPr>
        <w:t>供应商名称：        （盖章）</w:t>
      </w:r>
    </w:p>
    <w:p w14:paraId="348F9EAB">
      <w:pPr>
        <w:snapToGrid w:val="0"/>
        <w:spacing w:line="560" w:lineRule="exact"/>
        <w:rPr>
          <w:rFonts w:hint="eastAsia" w:ascii="仿宋" w:hAnsi="仿宋" w:eastAsia="仿宋" w:cs="仿宋"/>
          <w:sz w:val="24"/>
        </w:rPr>
      </w:pPr>
      <w:r>
        <w:rPr>
          <w:rFonts w:hint="eastAsia" w:ascii="仿宋" w:hAnsi="仿宋" w:eastAsia="仿宋" w:cs="仿宋"/>
          <w:sz w:val="24"/>
        </w:rPr>
        <w:t>时间：</w:t>
      </w:r>
    </w:p>
    <w:p w14:paraId="04C6E668">
      <w:pPr>
        <w:pStyle w:val="7"/>
        <w:rPr>
          <w:rFonts w:hint="eastAsia" w:ascii="仿宋" w:hAnsi="仿宋" w:eastAsia="仿宋" w:cs="仿宋"/>
          <w:sz w:val="24"/>
        </w:rPr>
      </w:pPr>
      <w:r>
        <w:rPr>
          <w:rFonts w:hint="eastAsia" w:ascii="仿宋" w:hAnsi="仿宋" w:eastAsia="仿宋" w:cs="仿宋"/>
        </w:rPr>
        <w:cr/>
      </w:r>
      <w:r>
        <w:rPr>
          <w:rFonts w:hint="eastAsia" w:ascii="仿宋" w:hAnsi="仿宋" w:eastAsia="仿宋" w:cs="仿宋"/>
          <w:sz w:val="24"/>
        </w:rPr>
        <w:t>注：</w:t>
      </w:r>
      <w:r>
        <w:rPr>
          <w:rFonts w:hint="eastAsia" w:ascii="仿宋" w:hAnsi="仿宋" w:eastAsia="仿宋" w:cs="仿宋"/>
          <w:sz w:val="24"/>
        </w:rPr>
        <w:cr/>
      </w:r>
      <w:r>
        <w:rPr>
          <w:rFonts w:hint="eastAsia" w:ascii="仿宋" w:hAnsi="仿宋" w:eastAsia="仿宋" w:cs="仿宋"/>
          <w:sz w:val="24"/>
        </w:rPr>
        <w:t>1.应附法定代表人/单位负责人和委托代理人的身份证明材料复印件（提供其在有效期的材料，如居民身份证正、反面复印件）。</w:t>
      </w:r>
      <w:r>
        <w:rPr>
          <w:rFonts w:hint="eastAsia" w:ascii="仿宋" w:hAnsi="仿宋" w:eastAsia="仿宋" w:cs="仿宋"/>
          <w:sz w:val="24"/>
        </w:rPr>
        <w:cr/>
      </w:r>
      <w:r>
        <w:rPr>
          <w:rFonts w:hint="eastAsia" w:ascii="仿宋" w:hAnsi="仿宋" w:eastAsia="仿宋" w:cs="仿宋"/>
          <w:sz w:val="24"/>
        </w:rPr>
        <w:t>2.身份证明材料包括居民身份证或户口本或军官证或护照等。</w:t>
      </w:r>
      <w:r>
        <w:rPr>
          <w:rFonts w:hint="eastAsia" w:ascii="仿宋" w:hAnsi="仿宋" w:eastAsia="仿宋" w:cs="仿宋"/>
          <w:sz w:val="24"/>
        </w:rPr>
        <w:cr/>
      </w:r>
    </w:p>
    <w:p w14:paraId="5D81E6EA">
      <w:pPr>
        <w:pStyle w:val="3"/>
        <w:ind w:firstLine="0"/>
        <w:rPr>
          <w:rFonts w:hint="eastAsia" w:ascii="仿宋" w:hAnsi="仿宋" w:cs="仿宋"/>
          <w:szCs w:val="32"/>
        </w:rPr>
      </w:pPr>
      <w:r>
        <w:rPr>
          <w:rFonts w:hint="eastAsia" w:ascii="仿宋" w:hAnsi="仿宋" w:cs="仿宋"/>
          <w:szCs w:val="32"/>
        </w:rPr>
        <w:br w:type="page"/>
      </w:r>
      <w:bookmarkStart w:id="73" w:name="_Toc1074"/>
      <w:bookmarkStart w:id="74" w:name="_Toc2041"/>
      <w:bookmarkStart w:id="75" w:name="_Toc16435"/>
      <w:bookmarkStart w:id="76" w:name="_Toc26969"/>
      <w:bookmarkStart w:id="77" w:name="_Toc23967"/>
      <w:bookmarkStart w:id="78" w:name="_Toc12967"/>
      <w:r>
        <w:rPr>
          <w:rStyle w:val="40"/>
          <w:rFonts w:hint="eastAsia" w:ascii="仿宋" w:hAnsi="仿宋" w:cs="仿宋"/>
          <w:b/>
        </w:rPr>
        <w:t>采购需求偏离表</w:t>
      </w:r>
      <w:bookmarkEnd w:id="73"/>
      <w:bookmarkEnd w:id="74"/>
      <w:bookmarkEnd w:id="75"/>
      <w:bookmarkEnd w:id="76"/>
      <w:bookmarkEnd w:id="77"/>
      <w:bookmarkEnd w:id="78"/>
    </w:p>
    <w:p w14:paraId="5B84959E">
      <w:pPr>
        <w:pStyle w:val="7"/>
        <w:spacing w:line="300" w:lineRule="atLeast"/>
        <w:rPr>
          <w:rFonts w:hint="eastAsia" w:ascii="仿宋" w:hAnsi="仿宋" w:eastAsia="仿宋" w:cs="仿宋"/>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hint="eastAsia" w:ascii="仿宋" w:hAnsi="仿宋" w:eastAsia="仿宋" w:cs="仿宋"/>
                <w:b/>
                <w:kern w:val="0"/>
                <w:sz w:val="24"/>
              </w:rPr>
            </w:pPr>
            <w:r>
              <w:rPr>
                <w:rFonts w:hint="eastAsia" w:ascii="仿宋" w:hAnsi="仿宋" w:eastAsia="仿宋" w:cs="仿宋"/>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hint="eastAsia" w:ascii="仿宋" w:hAnsi="仿宋" w:eastAsia="仿宋" w:cs="仿宋"/>
                <w:b/>
                <w:sz w:val="24"/>
              </w:rPr>
            </w:pPr>
            <w:r>
              <w:rPr>
                <w:rFonts w:hint="eastAsia" w:ascii="仿宋" w:hAnsi="仿宋" w:eastAsia="仿宋" w:cs="仿宋"/>
                <w:b/>
                <w:kern w:val="0"/>
                <w:sz w:val="24"/>
                <w:lang w:val="zh-TW" w:eastAsia="zh-TW"/>
              </w:rPr>
              <w:t>采购</w:t>
            </w:r>
            <w:r>
              <w:rPr>
                <w:rFonts w:hint="eastAsia" w:ascii="仿宋" w:hAnsi="仿宋" w:eastAsia="仿宋" w:cs="仿宋"/>
                <w:b/>
                <w:kern w:val="0"/>
                <w:sz w:val="24"/>
                <w:lang w:val="zh-TW"/>
              </w:rPr>
              <w:t>需求的</w:t>
            </w:r>
            <w:r>
              <w:rPr>
                <w:rFonts w:hint="eastAsia" w:ascii="仿宋" w:hAnsi="仿宋" w:eastAsia="仿宋" w:cs="仿宋"/>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hint="eastAsia" w:ascii="仿宋" w:hAnsi="仿宋" w:eastAsia="仿宋" w:cs="仿宋"/>
                <w:b/>
                <w:sz w:val="24"/>
              </w:rPr>
            </w:pPr>
            <w:r>
              <w:rPr>
                <w:rFonts w:hint="eastAsia" w:ascii="仿宋" w:hAnsi="仿宋" w:eastAsia="仿宋" w:cs="仿宋"/>
                <w:b/>
                <w:kern w:val="0"/>
                <w:sz w:val="24"/>
              </w:rPr>
              <w:t>响应文件</w:t>
            </w:r>
            <w:r>
              <w:rPr>
                <w:rFonts w:hint="eastAsia" w:ascii="仿宋" w:hAnsi="仿宋" w:eastAsia="仿宋" w:cs="仿宋"/>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hint="eastAsia" w:ascii="仿宋" w:hAnsi="仿宋" w:eastAsia="仿宋" w:cs="仿宋"/>
                <w:b/>
                <w:sz w:val="24"/>
              </w:rPr>
            </w:pPr>
            <w:r>
              <w:rPr>
                <w:rFonts w:hint="eastAsia" w:ascii="仿宋" w:hAnsi="仿宋" w:eastAsia="仿宋" w:cs="仿宋"/>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hint="eastAsia" w:ascii="仿宋" w:hAnsi="仿宋" w:eastAsia="仿宋" w:cs="仿宋"/>
                <w:b/>
                <w:sz w:val="24"/>
              </w:rPr>
            </w:pPr>
            <w:r>
              <w:rPr>
                <w:rFonts w:hint="eastAsia" w:ascii="仿宋" w:hAnsi="仿宋" w:eastAsia="仿宋" w:cs="仿宋"/>
                <w:b/>
                <w:sz w:val="24"/>
                <w:lang w:val="zh-TW" w:eastAsia="zh-TW"/>
              </w:rPr>
              <w:t>佐证材料对应</w:t>
            </w:r>
            <w:r>
              <w:rPr>
                <w:rFonts w:hint="eastAsia" w:ascii="仿宋" w:hAnsi="仿宋" w:eastAsia="仿宋" w:cs="仿宋"/>
                <w:b/>
                <w:sz w:val="24"/>
                <w:lang w:val="zh-TW"/>
              </w:rPr>
              <w:t>响应文件</w:t>
            </w:r>
            <w:r>
              <w:rPr>
                <w:rFonts w:hint="eastAsia" w:ascii="仿宋" w:hAnsi="仿宋" w:eastAsia="仿宋" w:cs="仿宋"/>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hint="eastAsia" w:ascii="仿宋" w:hAnsi="仿宋" w:eastAsia="仿宋" w:cs="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hint="eastAsia" w:ascii="仿宋" w:hAnsi="仿宋" w:eastAsia="仿宋" w:cs="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hint="eastAsia" w:ascii="仿宋" w:hAnsi="仿宋" w:eastAsia="仿宋" w:cs="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hint="eastAsia" w:ascii="仿宋" w:hAnsi="仿宋" w:eastAsia="仿宋" w:cs="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hint="eastAsia" w:ascii="仿宋" w:hAnsi="仿宋" w:eastAsia="仿宋" w:cs="仿宋"/>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hint="eastAsia" w:ascii="仿宋" w:hAnsi="仿宋" w:eastAsia="仿宋" w:cs="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hint="eastAsia" w:ascii="仿宋" w:hAnsi="仿宋" w:eastAsia="仿宋" w:cs="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hint="eastAsia" w:ascii="仿宋" w:hAnsi="仿宋" w:eastAsia="仿宋" w:cs="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hint="eastAsia" w:ascii="仿宋" w:hAnsi="仿宋" w:eastAsia="仿宋" w:cs="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hint="eastAsia" w:ascii="仿宋" w:hAnsi="仿宋" w:eastAsia="仿宋" w:cs="仿宋"/>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hint="eastAsia" w:ascii="仿宋" w:hAnsi="仿宋" w:eastAsia="仿宋" w:cs="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hint="eastAsia" w:ascii="仿宋" w:hAnsi="仿宋" w:eastAsia="仿宋" w:cs="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hint="eastAsia" w:ascii="仿宋" w:hAnsi="仿宋" w:eastAsia="仿宋" w:cs="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hint="eastAsia" w:ascii="仿宋" w:hAnsi="仿宋" w:eastAsia="仿宋" w:cs="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hint="eastAsia" w:ascii="仿宋" w:hAnsi="仿宋" w:eastAsia="仿宋" w:cs="仿宋"/>
                <w:sz w:val="24"/>
              </w:rPr>
            </w:pPr>
          </w:p>
        </w:tc>
      </w:tr>
    </w:tbl>
    <w:p w14:paraId="3A147839">
      <w:pPr>
        <w:spacing w:line="360" w:lineRule="auto"/>
        <w:jc w:val="left"/>
        <w:rPr>
          <w:rFonts w:hint="eastAsia" w:ascii="仿宋" w:hAnsi="仿宋" w:eastAsia="仿宋" w:cs="仿宋"/>
          <w:bCs/>
          <w:sz w:val="24"/>
        </w:rPr>
      </w:pPr>
    </w:p>
    <w:p w14:paraId="3E54F355">
      <w:pPr>
        <w:spacing w:line="360" w:lineRule="auto"/>
        <w:jc w:val="left"/>
        <w:rPr>
          <w:rFonts w:hint="eastAsia" w:ascii="仿宋" w:hAnsi="仿宋" w:eastAsia="仿宋" w:cs="仿宋"/>
          <w:bCs/>
          <w:sz w:val="24"/>
        </w:rPr>
      </w:pPr>
      <w:r>
        <w:rPr>
          <w:rFonts w:hint="eastAsia" w:ascii="仿宋" w:hAnsi="仿宋" w:eastAsia="仿宋" w:cs="仿宋"/>
          <w:bCs/>
          <w:sz w:val="24"/>
        </w:rPr>
        <w:t>填表说明：</w:t>
      </w:r>
      <w:r>
        <w:rPr>
          <w:rFonts w:hint="eastAsia" w:ascii="仿宋" w:hAnsi="仿宋" w:eastAsia="仿宋" w:cs="仿宋"/>
          <w:bCs/>
          <w:sz w:val="24"/>
        </w:rPr>
        <w:cr/>
      </w:r>
      <w:r>
        <w:rPr>
          <w:rFonts w:hint="eastAsia" w:ascii="仿宋" w:hAnsi="仿宋" w:eastAsia="仿宋" w:cs="仿宋"/>
          <w:bCs/>
          <w:sz w:val="24"/>
        </w:rPr>
        <w:t>1.供应商必须按采购需求的内容据实填写，不得虚假响应，否则将取消其参与或成交资格并按规定追究其相关责任。</w:t>
      </w:r>
      <w:r>
        <w:rPr>
          <w:rFonts w:hint="eastAsia" w:ascii="仿宋" w:hAnsi="仿宋" w:eastAsia="仿宋" w:cs="仿宋"/>
          <w:bCs/>
          <w:sz w:val="24"/>
        </w:rPr>
        <w:cr/>
      </w:r>
      <w:r>
        <w:rPr>
          <w:rFonts w:hint="eastAsia" w:ascii="仿宋" w:hAnsi="仿宋" w:eastAsia="仿宋" w:cs="仿宋"/>
          <w:bCs/>
          <w:sz w:val="24"/>
        </w:rPr>
        <w:t>2.偏离情况请填写“无偏离”、“正偏离”或“负偏离”。</w:t>
      </w:r>
      <w:r>
        <w:rPr>
          <w:rFonts w:hint="eastAsia" w:ascii="仿宋" w:hAnsi="仿宋" w:eastAsia="仿宋" w:cs="仿宋"/>
          <w:bCs/>
          <w:sz w:val="24"/>
        </w:rPr>
        <w:cr/>
      </w:r>
      <w:r>
        <w:rPr>
          <w:rFonts w:hint="eastAsia" w:ascii="仿宋" w:hAnsi="仿宋" w:eastAsia="仿宋" w:cs="仿宋"/>
          <w:bCs/>
          <w:sz w:val="24"/>
        </w:rPr>
        <w:t>3.需提供的佐证材料，包括但不仅限于(......)等。</w:t>
      </w:r>
      <w:r>
        <w:rPr>
          <w:rFonts w:hint="eastAsia" w:ascii="仿宋" w:hAnsi="仿宋" w:eastAsia="仿宋" w:cs="仿宋"/>
          <w:bCs/>
          <w:sz w:val="24"/>
        </w:rPr>
        <w:cr/>
      </w:r>
    </w:p>
    <w:p w14:paraId="5C07C870">
      <w:pPr>
        <w:pStyle w:val="16"/>
        <w:ind w:firstLine="0"/>
        <w:rPr>
          <w:rFonts w:hint="eastAsia" w:ascii="仿宋" w:hAnsi="仿宋" w:eastAsia="仿宋" w:cs="仿宋"/>
          <w:lang w:val="zh-TW" w:eastAsia="zh-TW"/>
        </w:rPr>
      </w:pPr>
    </w:p>
    <w:p w14:paraId="31A1523F">
      <w:pPr>
        <w:snapToGrid w:val="0"/>
        <w:spacing w:line="560" w:lineRule="exact"/>
        <w:rPr>
          <w:rFonts w:hint="eastAsia" w:ascii="仿宋" w:hAnsi="仿宋" w:eastAsia="仿宋" w:cs="仿宋"/>
          <w:sz w:val="24"/>
        </w:rPr>
      </w:pPr>
      <w:r>
        <w:rPr>
          <w:rFonts w:hint="eastAsia" w:ascii="仿宋" w:hAnsi="仿宋" w:eastAsia="仿宋" w:cs="仿宋"/>
          <w:sz w:val="24"/>
        </w:rPr>
        <w:t>供应商名称：        （盖章）</w:t>
      </w:r>
    </w:p>
    <w:p w14:paraId="14DD0166">
      <w:pPr>
        <w:snapToGrid w:val="0"/>
        <w:spacing w:line="560" w:lineRule="exact"/>
        <w:rPr>
          <w:rFonts w:hint="eastAsia" w:ascii="仿宋" w:hAnsi="仿宋" w:eastAsia="仿宋" w:cs="仿宋"/>
          <w:sz w:val="24"/>
        </w:rPr>
      </w:pPr>
      <w:r>
        <w:rPr>
          <w:rFonts w:hint="eastAsia" w:ascii="仿宋" w:hAnsi="仿宋" w:eastAsia="仿宋" w:cs="仿宋"/>
          <w:sz w:val="24"/>
        </w:rPr>
        <w:t>时间：</w:t>
      </w:r>
    </w:p>
    <w:p w14:paraId="7D8B569B">
      <w:pPr>
        <w:pStyle w:val="31"/>
        <w:jc w:val="center"/>
        <w:rPr>
          <w:rFonts w:hint="eastAsia" w:ascii="仿宋" w:hAnsi="仿宋" w:eastAsia="仿宋" w:cs="仿宋"/>
          <w:color w:val="auto"/>
          <w:sz w:val="32"/>
          <w:szCs w:val="32"/>
        </w:rPr>
      </w:pPr>
    </w:p>
    <w:p w14:paraId="65866D1F">
      <w:pPr>
        <w:pStyle w:val="3"/>
        <w:ind w:firstLine="0"/>
        <w:rPr>
          <w:rFonts w:hint="eastAsia" w:ascii="仿宋" w:hAnsi="仿宋" w:cs="仿宋"/>
          <w:bCs/>
          <w:szCs w:val="32"/>
        </w:rPr>
      </w:pPr>
      <w:r>
        <w:rPr>
          <w:rFonts w:hint="eastAsia" w:ascii="仿宋" w:hAnsi="仿宋" w:cs="仿宋"/>
          <w:szCs w:val="32"/>
        </w:rPr>
        <w:br w:type="page"/>
      </w:r>
      <w:bookmarkStart w:id="79" w:name="_Toc24806"/>
      <w:bookmarkStart w:id="80" w:name="_Toc26839"/>
      <w:bookmarkStart w:id="81" w:name="_Toc21082"/>
      <w:bookmarkStart w:id="82" w:name="_Toc31686"/>
      <w:bookmarkStart w:id="83" w:name="_Toc1369"/>
      <w:bookmarkStart w:id="84" w:name="_Toc28634"/>
      <w:r>
        <w:rPr>
          <w:rStyle w:val="40"/>
          <w:rFonts w:hint="eastAsia" w:ascii="仿宋" w:hAnsi="仿宋" w:cs="仿宋"/>
          <w:b/>
        </w:rPr>
        <w:t>评分需要提供的证明材料</w:t>
      </w:r>
      <w:bookmarkEnd w:id="79"/>
      <w:bookmarkEnd w:id="80"/>
      <w:bookmarkEnd w:id="81"/>
      <w:bookmarkEnd w:id="82"/>
      <w:bookmarkEnd w:id="83"/>
      <w:bookmarkEnd w:id="84"/>
    </w:p>
    <w:p w14:paraId="71151EFE">
      <w:pPr>
        <w:pStyle w:val="31"/>
        <w:ind w:firstLine="480" w:firstLineChars="200"/>
        <w:jc w:val="both"/>
        <w:rPr>
          <w:rFonts w:hint="eastAsia" w:ascii="仿宋" w:hAnsi="仿宋" w:eastAsia="仿宋" w:cs="仿宋"/>
          <w:color w:val="auto"/>
        </w:rPr>
      </w:pPr>
      <w:r>
        <w:rPr>
          <w:rFonts w:hint="eastAsia" w:ascii="仿宋" w:hAnsi="仿宋" w:eastAsia="仿宋" w:cs="仿宋"/>
          <w:color w:val="auto"/>
        </w:rPr>
        <w:t>供应商应根据评分标准中评审因素的顺序依次提供证明材料，内容和格式自拟。</w:t>
      </w:r>
    </w:p>
    <w:p w14:paraId="5252E338">
      <w:pPr>
        <w:pStyle w:val="31"/>
        <w:jc w:val="center"/>
        <w:rPr>
          <w:rFonts w:hint="eastAsia" w:ascii="仿宋" w:hAnsi="仿宋" w:eastAsia="仿宋" w:cs="仿宋"/>
          <w:b/>
          <w:bCs/>
          <w:color w:val="auto"/>
        </w:rPr>
      </w:pPr>
    </w:p>
    <w:p w14:paraId="50E3B93A">
      <w:pPr>
        <w:rPr>
          <w:rFonts w:hint="eastAsia" w:ascii="仿宋" w:hAnsi="仿宋" w:eastAsia="仿宋" w:cs="仿宋"/>
          <w:sz w:val="24"/>
          <w:szCs w:val="24"/>
        </w:rPr>
      </w:pPr>
      <w:r>
        <w:rPr>
          <w:rFonts w:hint="eastAsia" w:ascii="仿宋" w:hAnsi="仿宋" w:eastAsia="仿宋" w:cs="仿宋"/>
          <w:sz w:val="24"/>
          <w:szCs w:val="24"/>
        </w:rPr>
        <w:t>（一）暂用评审因素一代替：</w:t>
      </w:r>
    </w:p>
    <w:p w14:paraId="4B45D6C3">
      <w:pPr>
        <w:rPr>
          <w:rFonts w:hint="eastAsia" w:ascii="仿宋" w:hAnsi="仿宋" w:eastAsia="仿宋" w:cs="仿宋"/>
          <w:sz w:val="24"/>
          <w:szCs w:val="24"/>
        </w:rPr>
      </w:pPr>
      <w:r>
        <w:rPr>
          <w:rFonts w:hint="eastAsia" w:ascii="仿宋" w:hAnsi="仿宋" w:eastAsia="仿宋" w:cs="仿宋"/>
          <w:sz w:val="24"/>
          <w:szCs w:val="24"/>
        </w:rPr>
        <w:t>(......)</w:t>
      </w:r>
    </w:p>
    <w:p w14:paraId="514CD7DF">
      <w:pPr>
        <w:rPr>
          <w:rFonts w:hint="eastAsia" w:ascii="仿宋" w:hAnsi="仿宋" w:eastAsia="仿宋" w:cs="仿宋"/>
          <w:sz w:val="24"/>
          <w:szCs w:val="24"/>
        </w:rPr>
      </w:pPr>
    </w:p>
    <w:p w14:paraId="0C026879">
      <w:pPr>
        <w:rPr>
          <w:rFonts w:hint="eastAsia" w:ascii="仿宋" w:hAnsi="仿宋" w:eastAsia="仿宋" w:cs="仿宋"/>
          <w:sz w:val="24"/>
          <w:szCs w:val="24"/>
        </w:rPr>
      </w:pPr>
      <w:r>
        <w:rPr>
          <w:rFonts w:hint="eastAsia" w:ascii="仿宋" w:hAnsi="仿宋" w:eastAsia="仿宋" w:cs="仿宋"/>
          <w:sz w:val="24"/>
          <w:szCs w:val="24"/>
        </w:rPr>
        <w:t>（二）暂用评审因素二代替：</w:t>
      </w:r>
    </w:p>
    <w:p w14:paraId="536E90FE">
      <w:pPr>
        <w:rPr>
          <w:rFonts w:hint="eastAsia" w:ascii="仿宋" w:hAnsi="仿宋" w:eastAsia="仿宋" w:cs="仿宋"/>
          <w:sz w:val="24"/>
          <w:szCs w:val="24"/>
        </w:rPr>
      </w:pPr>
      <w:r>
        <w:rPr>
          <w:rFonts w:hint="eastAsia" w:ascii="仿宋" w:hAnsi="仿宋" w:eastAsia="仿宋" w:cs="仿宋"/>
          <w:sz w:val="24"/>
          <w:szCs w:val="24"/>
        </w:rPr>
        <w:t>(......)</w:t>
      </w:r>
    </w:p>
    <w:p w14:paraId="53BD5277">
      <w:pPr>
        <w:rPr>
          <w:rFonts w:hint="eastAsia" w:ascii="仿宋" w:hAnsi="仿宋" w:eastAsia="仿宋" w:cs="仿宋"/>
          <w:sz w:val="24"/>
          <w:szCs w:val="24"/>
        </w:rPr>
      </w:pPr>
    </w:p>
    <w:p w14:paraId="2111722E">
      <w:pPr>
        <w:rPr>
          <w:rFonts w:hint="eastAsia" w:ascii="仿宋" w:hAnsi="仿宋" w:eastAsia="仿宋" w:cs="仿宋"/>
          <w:sz w:val="24"/>
          <w:szCs w:val="24"/>
        </w:rPr>
      </w:pPr>
      <w:r>
        <w:rPr>
          <w:rFonts w:hint="eastAsia" w:ascii="仿宋" w:hAnsi="仿宋" w:eastAsia="仿宋" w:cs="仿宋"/>
          <w:sz w:val="24"/>
          <w:szCs w:val="24"/>
        </w:rPr>
        <w:t>（三）暂用评审因素三代替：</w:t>
      </w:r>
    </w:p>
    <w:p w14:paraId="3556051C">
      <w:pPr>
        <w:rPr>
          <w:rFonts w:hint="eastAsia" w:ascii="仿宋" w:hAnsi="仿宋" w:eastAsia="仿宋" w:cs="仿宋"/>
          <w:sz w:val="24"/>
          <w:szCs w:val="24"/>
        </w:rPr>
      </w:pPr>
      <w:r>
        <w:rPr>
          <w:rFonts w:hint="eastAsia" w:ascii="仿宋" w:hAnsi="仿宋" w:eastAsia="仿宋" w:cs="仿宋"/>
          <w:sz w:val="24"/>
          <w:szCs w:val="24"/>
        </w:rPr>
        <w:t>(......)</w:t>
      </w:r>
    </w:p>
    <w:p w14:paraId="400ED811">
      <w:pPr>
        <w:spacing w:line="700" w:lineRule="exact"/>
        <w:jc w:val="center"/>
        <w:rPr>
          <w:rStyle w:val="32"/>
          <w:rFonts w:hint="eastAsia" w:ascii="仿宋" w:hAnsi="仿宋" w:eastAsia="仿宋" w:cs="仿宋"/>
          <w:sz w:val="32"/>
          <w:szCs w:val="28"/>
        </w:rPr>
      </w:pPr>
      <w:r>
        <w:rPr>
          <w:rFonts w:hint="eastAsia" w:ascii="仿宋" w:hAnsi="仿宋" w:eastAsia="仿宋" w:cs="仿宋"/>
          <w:b/>
          <w:bCs/>
          <w:sz w:val="32"/>
          <w:szCs w:val="32"/>
        </w:rPr>
        <w:br w:type="page"/>
      </w:r>
      <w:bookmarkStart w:id="85" w:name="_Toc32605"/>
      <w:bookmarkStart w:id="86" w:name="_Toc3871"/>
      <w:bookmarkStart w:id="87" w:name="_Toc24494"/>
    </w:p>
    <w:p w14:paraId="1483D64D">
      <w:pPr>
        <w:pStyle w:val="3"/>
        <w:ind w:firstLine="0"/>
        <w:rPr>
          <w:rFonts w:hint="eastAsia" w:ascii="仿宋" w:hAnsi="仿宋" w:cs="仿宋"/>
        </w:rPr>
      </w:pPr>
      <w:bookmarkStart w:id="88" w:name="_Toc15065"/>
      <w:r>
        <w:rPr>
          <w:rFonts w:hint="eastAsia" w:ascii="仿宋" w:hAnsi="仿宋" w:cs="仿宋"/>
        </w:rPr>
        <w:t>报价单</w:t>
      </w:r>
      <w:bookmarkEnd w:id="88"/>
    </w:p>
    <w:p w14:paraId="20C0FE73">
      <w:pPr>
        <w:ind w:firstLine="660"/>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我单位作为</w:t>
      </w:r>
      <w:r>
        <w:rPr>
          <w:rFonts w:hint="eastAsia" w:ascii="仿宋" w:hAnsi="仿宋" w:eastAsia="仿宋" w:cs="仿宋"/>
          <w:sz w:val="24"/>
          <w:szCs w:val="24"/>
          <w:lang w:val="zh-TW"/>
        </w:rPr>
        <w:t>供应商</w:t>
      </w:r>
      <w:r>
        <w:rPr>
          <w:rFonts w:hint="eastAsia" w:ascii="仿宋" w:hAnsi="仿宋" w:eastAsia="仿宋" w:cs="仿宋"/>
          <w:sz w:val="24"/>
          <w:szCs w:val="24"/>
        </w:rPr>
        <w:t>,</w:t>
      </w:r>
      <w:r>
        <w:rPr>
          <w:rFonts w:hint="eastAsia" w:ascii="仿宋" w:hAnsi="仿宋" w:eastAsia="仿宋" w:cs="仿宋"/>
          <w:sz w:val="24"/>
          <w:szCs w:val="24"/>
          <w:lang w:val="zh-TW" w:eastAsia="zh-TW"/>
        </w:rPr>
        <w:t>对本次谈判中我方所承诺的条款已经完全明确</w:t>
      </w:r>
      <w:r>
        <w:rPr>
          <w:rFonts w:hint="eastAsia" w:ascii="仿宋" w:hAnsi="仿宋" w:eastAsia="仿宋" w:cs="仿宋"/>
          <w:sz w:val="24"/>
          <w:szCs w:val="24"/>
        </w:rPr>
        <w:t>,</w:t>
      </w:r>
      <w:r>
        <w:rPr>
          <w:rFonts w:hint="eastAsia" w:ascii="仿宋" w:hAnsi="仿宋" w:eastAsia="仿宋" w:cs="仿宋"/>
          <w:sz w:val="24"/>
          <w:szCs w:val="24"/>
          <w:lang w:val="zh-TW" w:eastAsia="zh-TW"/>
        </w:rPr>
        <w:t>也知晓所承诺的事项和作出的报价可能给我方带来的风险和后果。如果我方在谈判中有弄虚作假等违法违规行为，以及</w:t>
      </w:r>
      <w:r>
        <w:rPr>
          <w:rFonts w:hint="eastAsia" w:ascii="仿宋" w:hAnsi="仿宋" w:eastAsia="仿宋" w:cs="仿宋"/>
          <w:sz w:val="24"/>
          <w:szCs w:val="24"/>
          <w:lang w:val="zh-TW"/>
        </w:rPr>
        <w:t>成交</w:t>
      </w:r>
      <w:r>
        <w:rPr>
          <w:rFonts w:hint="eastAsia" w:ascii="仿宋" w:hAnsi="仿宋" w:eastAsia="仿宋" w:cs="仿宋"/>
          <w:sz w:val="24"/>
          <w:szCs w:val="24"/>
          <w:lang w:val="zh-TW" w:eastAsia="zh-TW"/>
        </w:rPr>
        <w:t>后因报价低或不执行承诺条款而不履约</w:t>
      </w:r>
      <w:r>
        <w:rPr>
          <w:rFonts w:hint="eastAsia" w:ascii="仿宋" w:hAnsi="仿宋" w:eastAsia="仿宋" w:cs="仿宋"/>
          <w:sz w:val="24"/>
          <w:szCs w:val="24"/>
        </w:rPr>
        <w:t>,我方</w:t>
      </w:r>
      <w:r>
        <w:rPr>
          <w:rFonts w:hint="eastAsia" w:ascii="仿宋" w:hAnsi="仿宋" w:eastAsia="仿宋" w:cs="仿宋"/>
          <w:sz w:val="24"/>
          <w:szCs w:val="24"/>
          <w:lang w:val="zh-TW" w:eastAsia="zh-TW"/>
        </w:rPr>
        <w:t>愿承担一切责任（包括赔偿损失、取消谈判及</w:t>
      </w:r>
      <w:r>
        <w:rPr>
          <w:rFonts w:hint="eastAsia" w:ascii="仿宋" w:hAnsi="仿宋" w:eastAsia="仿宋" w:cs="仿宋"/>
          <w:sz w:val="24"/>
          <w:szCs w:val="24"/>
          <w:lang w:val="zh-TW"/>
        </w:rPr>
        <w:t>成交</w:t>
      </w:r>
      <w:r>
        <w:rPr>
          <w:rFonts w:hint="eastAsia" w:ascii="仿宋" w:hAnsi="仿宋" w:eastAsia="仿宋" w:cs="仿宋"/>
          <w:sz w:val="24"/>
          <w:szCs w:val="24"/>
          <w:lang w:val="zh-TW" w:eastAsia="zh-TW"/>
        </w:rPr>
        <w:t>资格等），我方本次报价为：</w:t>
      </w:r>
    </w:p>
    <w:p w14:paraId="26EE3747">
      <w:pPr>
        <w:pStyle w:val="7"/>
        <w:rPr>
          <w:rFonts w:hint="eastAsia" w:ascii="仿宋" w:hAnsi="仿宋" w:eastAsia="仿宋" w:cs="仿宋"/>
          <w:b/>
          <w:bCs/>
          <w:szCs w:val="21"/>
          <w:lang w:val="zh-TW"/>
        </w:rPr>
      </w:pPr>
      <w:r>
        <w:rPr>
          <w:rFonts w:hint="eastAsia" w:ascii="仿宋" w:hAnsi="仿宋" w:eastAsia="仿宋" w:cs="仿宋"/>
          <w:b/>
          <w:bCs/>
          <w:szCs w:val="21"/>
          <w:lang w:val="zh-TW" w:eastAsia="zh-TW"/>
        </w:rPr>
        <w:t>注意事项</w:t>
      </w:r>
      <w:r>
        <w:rPr>
          <w:rFonts w:hint="eastAsia" w:ascii="仿宋" w:hAnsi="仿宋" w:eastAsia="仿宋" w:cs="仿宋"/>
          <w:b/>
          <w:bCs/>
          <w:szCs w:val="21"/>
          <w:lang w:val="zh-TW"/>
        </w:rPr>
        <w:t>：</w:t>
      </w:r>
    </w:p>
    <w:p w14:paraId="04F03C14">
      <w:pPr>
        <w:pStyle w:val="7"/>
        <w:rPr>
          <w:rFonts w:hint="eastAsia" w:ascii="仿宋" w:hAnsi="仿宋" w:eastAsia="仿宋" w:cs="仿宋"/>
          <w:b/>
          <w:bCs/>
          <w:szCs w:val="21"/>
          <w:lang w:val="zh-TW"/>
        </w:rPr>
      </w:pPr>
      <w:r>
        <w:rPr>
          <w:rFonts w:hint="eastAsia" w:ascii="仿宋" w:hAnsi="仿宋" w:eastAsia="仿宋" w:cs="仿宋"/>
          <w:b/>
          <w:bCs/>
          <w:szCs w:val="21"/>
          <w:lang w:val="zh-TW"/>
        </w:rPr>
        <w:t>1</w:t>
      </w:r>
      <w:r>
        <w:rPr>
          <w:rFonts w:hint="eastAsia" w:ascii="仿宋" w:hAnsi="仿宋" w:eastAsia="仿宋" w:cs="仿宋"/>
          <w:b/>
          <w:bCs/>
          <w:szCs w:val="21"/>
          <w:lang w:val="zh-TW" w:eastAsia="zh-TW"/>
        </w:rPr>
        <w:t>.所有报价均用人民币表示。</w:t>
      </w:r>
      <w:r>
        <w:rPr>
          <w:rFonts w:hint="eastAsia" w:ascii="仿宋" w:hAnsi="仿宋" w:eastAsia="仿宋" w:cs="仿宋"/>
          <w:b/>
          <w:bCs/>
          <w:szCs w:val="21"/>
          <w:lang w:val="en-US" w:eastAsia="zh-CN"/>
        </w:rPr>
        <w:t>供应商</w:t>
      </w:r>
      <w:r>
        <w:rPr>
          <w:rFonts w:hint="eastAsia" w:ascii="仿宋" w:hAnsi="仿宋" w:eastAsia="仿宋" w:cs="仿宋"/>
          <w:b/>
          <w:kern w:val="2"/>
          <w:lang w:val="en-US" w:eastAsia="zh-CN"/>
        </w:rPr>
        <w:t>提供与此次维保电梯相关的所有零配件(零配件需符合国家安全标准、合格的产品)的报价，报价包含更换零配件的税金、库存、运输费、采购管理、安装、调试人工等所有费用</w:t>
      </w:r>
      <w:r>
        <w:rPr>
          <w:rFonts w:hint="eastAsia" w:ascii="仿宋" w:hAnsi="仿宋" w:eastAsia="仿宋" w:cs="仿宋"/>
          <w:b/>
          <w:bCs/>
          <w:szCs w:val="21"/>
          <w:lang w:val="zh-TW" w:eastAsia="zh-TW"/>
        </w:rPr>
        <w:t>。</w:t>
      </w:r>
    </w:p>
    <w:p w14:paraId="6175C3B5">
      <w:pPr>
        <w:pStyle w:val="7"/>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仿宋" w:hAnsi="仿宋" w:eastAsia="仿宋" w:cs="仿宋"/>
          <w:highlight w:val="none"/>
          <w:lang w:val="zh-TW"/>
        </w:rPr>
      </w:pPr>
      <w:r>
        <w:rPr>
          <w:rFonts w:hint="eastAsia" w:ascii="仿宋" w:hAnsi="仿宋" w:eastAsia="仿宋" w:cs="仿宋"/>
          <w:b/>
          <w:bCs/>
          <w:szCs w:val="21"/>
          <w:highlight w:val="none"/>
          <w:lang w:val="zh-TW" w:eastAsia="zh-TW"/>
        </w:rPr>
        <w:t>购文件规定的其他费用均应包含在报价中。</w:t>
      </w:r>
    </w:p>
    <w:p w14:paraId="654F9F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rPr>
          <w:rFonts w:hint="eastAsia" w:ascii="仿宋" w:hAnsi="仿宋" w:eastAsia="仿宋" w:cs="仿宋"/>
          <w:sz w:val="24"/>
          <w:szCs w:val="24"/>
          <w:highlight w:val="none"/>
          <w:lang w:val="zh-TW"/>
        </w:rPr>
      </w:pPr>
      <w:r>
        <w:rPr>
          <w:rFonts w:hint="eastAsia" w:ascii="仿宋" w:hAnsi="仿宋" w:eastAsia="仿宋" w:cs="仿宋"/>
          <w:kern w:val="2"/>
          <w:sz w:val="24"/>
          <w:szCs w:val="24"/>
          <w:lang w:val="zh-TW" w:eastAsia="zh-CN" w:bidi="ar-SA"/>
        </w:rPr>
        <w:t>1.</w:t>
      </w:r>
      <w:r>
        <w:rPr>
          <w:rFonts w:hint="eastAsia" w:ascii="仿宋" w:hAnsi="仿宋" w:eastAsia="仿宋" w:cs="仿宋"/>
          <w:sz w:val="24"/>
          <w:szCs w:val="24"/>
          <w:highlight w:val="none"/>
          <w:lang w:val="en-US" w:eastAsia="zh-CN"/>
        </w:rPr>
        <w:t>维保服务</w:t>
      </w:r>
      <w:r>
        <w:rPr>
          <w:rFonts w:hint="eastAsia" w:ascii="仿宋" w:hAnsi="仿宋" w:eastAsia="仿宋" w:cs="仿宋"/>
          <w:sz w:val="24"/>
          <w:szCs w:val="24"/>
          <w:highlight w:val="none"/>
          <w:lang w:val="zh-TW"/>
        </w:rPr>
        <w:t>报价：</w:t>
      </w:r>
      <w:r>
        <w:rPr>
          <w:rFonts w:hint="eastAsia" w:ascii="仿宋" w:hAnsi="仿宋" w:eastAsia="仿宋" w:cs="仿宋"/>
          <w:sz w:val="24"/>
          <w:szCs w:val="24"/>
          <w:highlight w:val="none"/>
          <w:lang w:val="en-US" w:eastAsia="zh-CN"/>
        </w:rPr>
        <w:t>大写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TW"/>
        </w:rPr>
        <w:t>元</w:t>
      </w:r>
      <w:r>
        <w:rPr>
          <w:rFonts w:hint="eastAsia" w:ascii="仿宋" w:hAnsi="仿宋" w:eastAsia="仿宋" w:cs="仿宋"/>
          <w:sz w:val="24"/>
          <w:szCs w:val="24"/>
          <w:highlight w:val="none"/>
          <w:lang w:val="zh-TW" w:eastAsia="zh-CN"/>
        </w:rPr>
        <w:t>。</w:t>
      </w:r>
      <w:r>
        <w:rPr>
          <w:rFonts w:hint="eastAsia" w:ascii="仿宋" w:hAnsi="仿宋" w:eastAsia="仿宋" w:cs="仿宋"/>
          <w:b w:val="0"/>
          <w:bCs w:val="0"/>
          <w:color w:val="C00000"/>
          <w:sz w:val="24"/>
          <w:szCs w:val="22"/>
          <w:lang w:val="en-US" w:eastAsia="zh-CN"/>
        </w:rPr>
        <w:t>每台电梯每月维保价格明细详见附件，（附件格式自拟）</w:t>
      </w:r>
      <w:r>
        <w:rPr>
          <w:rFonts w:hint="eastAsia" w:ascii="仿宋" w:hAnsi="仿宋" w:eastAsia="仿宋" w:cs="仿宋"/>
          <w:b w:val="0"/>
          <w:bCs w:val="0"/>
          <w:sz w:val="24"/>
          <w:szCs w:val="22"/>
          <w:lang w:val="en-US" w:eastAsia="zh-CN"/>
        </w:rPr>
        <w:t>。</w:t>
      </w:r>
      <w:r>
        <w:rPr>
          <w:rFonts w:hint="eastAsia" w:ascii="仿宋" w:hAnsi="仿宋" w:eastAsia="仿宋" w:cs="仿宋"/>
          <w:sz w:val="24"/>
          <w:szCs w:val="24"/>
          <w:highlight w:val="none"/>
          <w:lang w:val="zh-TW"/>
        </w:rPr>
        <w:br w:type="textWrapping"/>
      </w:r>
      <w:r>
        <w:rPr>
          <w:rFonts w:hint="eastAsia" w:ascii="仿宋" w:hAnsi="仿宋" w:eastAsia="仿宋" w:cs="仿宋"/>
          <w:sz w:val="24"/>
          <w:szCs w:val="24"/>
          <w:highlight w:val="none"/>
          <w:lang w:val="zh-TW"/>
        </w:rPr>
        <w:t>2.</w:t>
      </w:r>
      <w:r>
        <w:rPr>
          <w:rFonts w:hint="eastAsia" w:ascii="仿宋" w:hAnsi="仿宋" w:eastAsia="仿宋" w:cs="仿宋"/>
          <w:sz w:val="24"/>
          <w:szCs w:val="24"/>
          <w:highlight w:val="none"/>
          <w:lang w:val="en-US" w:eastAsia="zh-CN"/>
        </w:rPr>
        <w:t>维修配件：限高单价统一下浮率</w:t>
      </w:r>
      <w:r>
        <w:rPr>
          <w:rFonts w:hint="eastAsia" w:ascii="仿宋" w:hAnsi="仿宋" w:eastAsia="仿宋" w:cs="仿宋"/>
          <w:sz w:val="24"/>
          <w:szCs w:val="24"/>
          <w:highlight w:val="none"/>
          <w:lang w:val="zh-TW"/>
        </w:rPr>
        <w:t>：</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zh-TW"/>
        </w:rPr>
        <w:t>%。</w:t>
      </w:r>
    </w:p>
    <w:p w14:paraId="67555E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TW"/>
        </w:rPr>
        <w:t>（</w:t>
      </w:r>
      <w:r>
        <w:rPr>
          <w:rFonts w:hint="eastAsia" w:ascii="仿宋" w:hAnsi="仿宋" w:eastAsia="仿宋" w:cs="仿宋"/>
          <w:sz w:val="24"/>
          <w:szCs w:val="24"/>
          <w:highlight w:val="none"/>
          <w:lang w:val="en-US" w:eastAsia="zh-CN"/>
        </w:rPr>
        <w:t>本项目按清单限价报统一下浮率，下浮率&lt;0或</w:t>
      </w:r>
      <w:r>
        <w:rPr>
          <w:rFonts w:hint="default" w:ascii="仿宋" w:hAnsi="仿宋" w:eastAsia="仿宋" w:cs="仿宋"/>
          <w:sz w:val="24"/>
          <w:szCs w:val="24"/>
          <w:highlight w:val="none"/>
          <w:lang w:val="en-US" w:eastAsia="zh-CN"/>
        </w:rPr>
        <w:t>≥</w:t>
      </w:r>
      <w:r>
        <w:rPr>
          <w:rFonts w:hint="eastAsia" w:ascii="仿宋" w:hAnsi="仿宋" w:eastAsia="仿宋" w:cs="仿宋"/>
          <w:sz w:val="24"/>
          <w:szCs w:val="24"/>
          <w:highlight w:val="none"/>
          <w:lang w:val="en-US" w:eastAsia="zh-CN"/>
        </w:rPr>
        <w:t>100%视为无效报价，其响应文件作无效处理</w:t>
      </w:r>
      <w:r>
        <w:rPr>
          <w:rFonts w:hint="eastAsia" w:ascii="仿宋" w:hAnsi="仿宋" w:eastAsia="仿宋" w:cs="仿宋"/>
          <w:sz w:val="24"/>
          <w:szCs w:val="24"/>
          <w:highlight w:val="none"/>
          <w:lang w:val="zh-TW"/>
        </w:rPr>
        <w:t>。如下浮率20%，成交价格=限价*（1-20%））</w:t>
      </w:r>
      <w:r>
        <w:rPr>
          <w:rFonts w:hint="eastAsia" w:ascii="仿宋" w:hAnsi="仿宋" w:eastAsia="仿宋" w:cs="仿宋"/>
          <w:sz w:val="24"/>
          <w:szCs w:val="24"/>
          <w:highlight w:val="none"/>
          <w:lang w:val="zh-TW"/>
        </w:rPr>
        <w:br w:type="textWrapping"/>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TW"/>
        </w:rPr>
        <w:t>3.</w:t>
      </w:r>
      <w:r>
        <w:rPr>
          <w:rFonts w:hint="eastAsia" w:ascii="仿宋" w:hAnsi="仿宋" w:eastAsia="仿宋" w:cs="仿宋"/>
          <w:sz w:val="24"/>
          <w:szCs w:val="24"/>
          <w:highlight w:val="none"/>
          <w:lang w:val="en-US" w:eastAsia="zh-CN"/>
        </w:rPr>
        <w:t>维保</w:t>
      </w:r>
      <w:r>
        <w:rPr>
          <w:rFonts w:hint="eastAsia" w:ascii="仿宋" w:hAnsi="仿宋" w:eastAsia="仿宋" w:cs="仿宋"/>
          <w:sz w:val="24"/>
          <w:szCs w:val="24"/>
          <w:highlight w:val="none"/>
          <w:lang w:val="zh-TW"/>
        </w:rPr>
        <w:t>及</w:t>
      </w:r>
      <w:r>
        <w:rPr>
          <w:rFonts w:hint="eastAsia" w:ascii="仿宋" w:hAnsi="仿宋" w:eastAsia="仿宋" w:cs="仿宋"/>
          <w:sz w:val="24"/>
          <w:szCs w:val="24"/>
          <w:highlight w:val="none"/>
          <w:lang w:val="en-US" w:eastAsia="zh-CN"/>
        </w:rPr>
        <w:t>维修费</w:t>
      </w:r>
      <w:r>
        <w:rPr>
          <w:rFonts w:hint="eastAsia" w:ascii="仿宋" w:hAnsi="仿宋" w:eastAsia="仿宋" w:cs="仿宋"/>
          <w:sz w:val="24"/>
          <w:szCs w:val="24"/>
          <w:highlight w:val="none"/>
          <w:lang w:val="zh-TW"/>
        </w:rPr>
        <w:t>总价合计</w:t>
      </w:r>
      <w:r>
        <w:rPr>
          <w:rFonts w:hint="eastAsia" w:ascii="仿宋" w:hAnsi="仿宋" w:eastAsia="仿宋" w:cs="仿宋"/>
          <w:sz w:val="24"/>
          <w:szCs w:val="24"/>
          <w:highlight w:val="none"/>
          <w:lang w:val="zh-TW" w:eastAsia="zh-CN"/>
        </w:rPr>
        <w:t>：</w:t>
      </w:r>
      <w:r>
        <w:rPr>
          <w:rFonts w:hint="eastAsia" w:ascii="仿宋" w:hAnsi="仿宋" w:eastAsia="仿宋" w:cs="仿宋"/>
          <w:sz w:val="24"/>
          <w:szCs w:val="24"/>
          <w:highlight w:val="none"/>
          <w:lang w:val="en-US" w:eastAsia="zh-CN"/>
        </w:rPr>
        <w:t>大写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TW"/>
        </w:rPr>
        <w:t>元</w:t>
      </w:r>
      <w:r>
        <w:rPr>
          <w:rFonts w:hint="eastAsia" w:ascii="仿宋" w:hAnsi="仿宋" w:eastAsia="仿宋" w:cs="仿宋"/>
          <w:sz w:val="24"/>
          <w:szCs w:val="24"/>
          <w:highlight w:val="none"/>
          <w:lang w:val="zh-TW" w:eastAsia="zh-CN"/>
        </w:rPr>
        <w:t>。</w:t>
      </w:r>
      <w:r>
        <w:rPr>
          <w:rFonts w:hint="eastAsia" w:ascii="仿宋" w:hAnsi="仿宋" w:eastAsia="仿宋" w:cs="仿宋"/>
          <w:sz w:val="24"/>
          <w:szCs w:val="24"/>
          <w:highlight w:val="none"/>
          <w:lang w:val="en-US" w:eastAsia="zh-CN"/>
        </w:rPr>
        <w:t>。</w:t>
      </w:r>
    </w:p>
    <w:p w14:paraId="791D7B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（总价</w:t>
      </w:r>
      <w:r>
        <w:rPr>
          <w:rFonts w:hint="eastAsia" w:ascii="仿宋" w:hAnsi="仿宋" w:eastAsia="仿宋" w:cs="仿宋"/>
          <w:sz w:val="24"/>
          <w:szCs w:val="24"/>
          <w:highlight w:val="none"/>
          <w:lang w:val="zh-TW"/>
        </w:rPr>
        <w:t>计算方式：</w:t>
      </w:r>
      <w:r>
        <w:rPr>
          <w:rFonts w:hint="eastAsia" w:ascii="仿宋" w:hAnsi="仿宋" w:eastAsia="仿宋" w:cs="仿宋"/>
          <w:sz w:val="24"/>
          <w:szCs w:val="24"/>
          <w:highlight w:val="none"/>
          <w:lang w:val="en-US" w:eastAsia="zh-CN"/>
        </w:rPr>
        <w:t>维保</w:t>
      </w:r>
      <w:r>
        <w:rPr>
          <w:rFonts w:hint="eastAsia" w:ascii="仿宋" w:hAnsi="仿宋" w:eastAsia="仿宋" w:cs="仿宋"/>
          <w:sz w:val="24"/>
          <w:szCs w:val="24"/>
          <w:highlight w:val="none"/>
          <w:lang w:val="zh-TW"/>
        </w:rPr>
        <w:t>报价+维修费结算金额上限*（1-</w:t>
      </w:r>
      <w:r>
        <w:rPr>
          <w:rFonts w:hint="eastAsia" w:ascii="仿宋" w:hAnsi="仿宋" w:eastAsia="仿宋" w:cs="仿宋"/>
          <w:sz w:val="24"/>
          <w:szCs w:val="24"/>
          <w:highlight w:val="none"/>
          <w:lang w:val="zh-TW" w:eastAsia="zh-CN"/>
        </w:rPr>
        <w:t>维修</w:t>
      </w:r>
      <w:r>
        <w:rPr>
          <w:rFonts w:hint="eastAsia" w:ascii="仿宋" w:hAnsi="仿宋" w:eastAsia="仿宋" w:cs="仿宋"/>
          <w:sz w:val="24"/>
          <w:szCs w:val="24"/>
          <w:highlight w:val="none"/>
          <w:lang w:val="zh-TW"/>
        </w:rPr>
        <w:t>材料清单单价限价下浮率）</w:t>
      </w:r>
      <w:r>
        <w:rPr>
          <w:rFonts w:hint="eastAsia" w:ascii="仿宋" w:hAnsi="仿宋" w:eastAsia="仿宋" w:cs="仿宋"/>
          <w:sz w:val="24"/>
          <w:szCs w:val="24"/>
          <w:highlight w:val="none"/>
          <w:lang w:val="en-US" w:eastAsia="zh-CN"/>
        </w:rPr>
        <w:t>）</w:t>
      </w:r>
    </w:p>
    <w:p w14:paraId="3EF8B328">
      <w:pPr>
        <w:pStyle w:val="7"/>
        <w:rPr>
          <w:rFonts w:hint="eastAsia" w:ascii="仿宋" w:hAnsi="仿宋" w:eastAsia="仿宋" w:cs="仿宋"/>
          <w:szCs w:val="21"/>
          <w:lang w:val="zh-TW" w:eastAsia="zh-TW"/>
        </w:rPr>
      </w:pPr>
    </w:p>
    <w:p w14:paraId="0EB8D9B5">
      <w:pPr>
        <w:rPr>
          <w:rFonts w:hint="eastAsia" w:ascii="仿宋" w:hAnsi="仿宋" w:eastAsia="仿宋" w:cs="仿宋"/>
          <w:lang w:val="zh-TW"/>
        </w:rPr>
      </w:pPr>
    </w:p>
    <w:p w14:paraId="66154230">
      <w:pPr>
        <w:pStyle w:val="7"/>
        <w:rPr>
          <w:rFonts w:hint="eastAsia" w:ascii="仿宋" w:hAnsi="仿宋" w:eastAsia="仿宋" w:cs="仿宋"/>
          <w:szCs w:val="21"/>
        </w:rPr>
      </w:pPr>
    </w:p>
    <w:p w14:paraId="0062B8C8">
      <w:pPr>
        <w:widowControl/>
        <w:jc w:val="left"/>
        <w:rPr>
          <w:rFonts w:hint="eastAsia" w:ascii="仿宋" w:hAnsi="仿宋" w:eastAsia="仿宋" w:cs="仿宋"/>
          <w:szCs w:val="21"/>
          <w:lang w:val="zh-TW" w:eastAsia="zh-TW"/>
        </w:rPr>
      </w:pPr>
      <w:r>
        <w:rPr>
          <w:rFonts w:hint="eastAsia" w:ascii="仿宋" w:hAnsi="仿宋" w:eastAsia="仿宋" w:cs="仿宋"/>
          <w:szCs w:val="21"/>
          <w:lang w:val="zh-TW"/>
        </w:rPr>
        <w:t>供应商</w:t>
      </w:r>
      <w:r>
        <w:rPr>
          <w:rFonts w:hint="eastAsia" w:ascii="仿宋" w:hAnsi="仿宋" w:eastAsia="仿宋" w:cs="仿宋"/>
          <w:szCs w:val="21"/>
          <w:lang w:val="zh-TW" w:eastAsia="zh-TW"/>
        </w:rPr>
        <w:t>名称：                             （供应商公章）</w:t>
      </w:r>
    </w:p>
    <w:p w14:paraId="7ACB0BF3">
      <w:pPr>
        <w:pStyle w:val="7"/>
        <w:rPr>
          <w:rFonts w:hint="eastAsia" w:ascii="仿宋" w:hAnsi="仿宋" w:eastAsia="仿宋" w:cs="仿宋"/>
          <w:szCs w:val="21"/>
          <w:lang w:val="zh-TW" w:eastAsia="zh-TW"/>
        </w:rPr>
      </w:pPr>
    </w:p>
    <w:p w14:paraId="58352F8D">
      <w:pPr>
        <w:widowControl/>
        <w:jc w:val="left"/>
        <w:rPr>
          <w:rFonts w:hint="eastAsia" w:ascii="仿宋" w:hAnsi="仿宋" w:eastAsia="仿宋" w:cs="仿宋"/>
          <w:szCs w:val="21"/>
          <w:lang w:val="zh-TW" w:eastAsia="zh-TW"/>
        </w:rPr>
      </w:pPr>
      <w:r>
        <w:rPr>
          <w:rFonts w:hint="eastAsia" w:ascii="仿宋" w:hAnsi="仿宋" w:eastAsia="仿宋" w:cs="仿宋"/>
          <w:szCs w:val="21"/>
          <w:lang w:val="zh-TW" w:eastAsia="zh-TW"/>
        </w:rPr>
        <w:t>法定代表（负责人）或授权代表人</w:t>
      </w:r>
    </w:p>
    <w:p w14:paraId="7C899716">
      <w:pPr>
        <w:widowControl/>
        <w:jc w:val="left"/>
        <w:rPr>
          <w:rFonts w:hint="eastAsia" w:ascii="仿宋" w:hAnsi="仿宋" w:eastAsia="仿宋" w:cs="仿宋"/>
          <w:szCs w:val="21"/>
          <w:lang w:val="zh-TW" w:eastAsia="zh-TW"/>
        </w:rPr>
      </w:pPr>
      <w:r>
        <w:rPr>
          <w:rFonts w:hint="eastAsia" w:ascii="仿宋" w:hAnsi="仿宋" w:eastAsia="仿宋" w:cs="仿宋"/>
          <w:szCs w:val="21"/>
          <w:lang w:val="zh-TW" w:eastAsia="zh-TW"/>
        </w:rPr>
        <w:t>（签字或加盖个人名章）：</w:t>
      </w:r>
    </w:p>
    <w:p w14:paraId="6CACF205">
      <w:pPr>
        <w:jc w:val="left"/>
        <w:rPr>
          <w:rFonts w:hint="eastAsia" w:ascii="仿宋" w:hAnsi="仿宋" w:eastAsia="仿宋" w:cs="仿宋"/>
          <w:sz w:val="24"/>
          <w:szCs w:val="24"/>
          <w:u w:val="single"/>
        </w:rPr>
      </w:pPr>
      <w:r>
        <w:rPr>
          <w:rFonts w:hint="eastAsia" w:ascii="仿宋" w:hAnsi="仿宋" w:eastAsia="仿宋" w:cs="仿宋"/>
          <w:sz w:val="24"/>
          <w:szCs w:val="24"/>
        </w:rPr>
        <w:t>_____</w:t>
      </w:r>
      <w:r>
        <w:rPr>
          <w:rFonts w:hint="eastAsia" w:ascii="仿宋" w:hAnsi="仿宋" w:eastAsia="仿宋" w:cs="仿宋"/>
          <w:sz w:val="24"/>
          <w:szCs w:val="24"/>
          <w:lang w:val="zh-TW" w:eastAsia="zh-TW"/>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TW" w:eastAsia="zh-TW"/>
        </w:rPr>
        <w:t>月</w:t>
      </w:r>
      <w:r>
        <w:rPr>
          <w:rFonts w:hint="eastAsia" w:ascii="仿宋" w:hAnsi="仿宋" w:eastAsia="仿宋" w:cs="仿宋"/>
          <w:sz w:val="24"/>
          <w:szCs w:val="24"/>
          <w:u w:val="single"/>
        </w:rPr>
        <w:t xml:space="preserve">  </w:t>
      </w:r>
    </w:p>
    <w:p w14:paraId="45AF9345">
      <w:pPr>
        <w:rPr>
          <w:rFonts w:hint="eastAsia" w:ascii="仿宋" w:hAnsi="仿宋" w:eastAsia="仿宋" w:cs="仿宋"/>
          <w:sz w:val="24"/>
          <w:szCs w:val="24"/>
          <w:u w:val="single"/>
        </w:rPr>
      </w:pPr>
      <w:r>
        <w:rPr>
          <w:rFonts w:hint="eastAsia" w:ascii="仿宋" w:hAnsi="仿宋" w:eastAsia="仿宋" w:cs="仿宋"/>
          <w:sz w:val="24"/>
          <w:szCs w:val="24"/>
          <w:u w:val="single"/>
        </w:rPr>
        <w:br w:type="page"/>
      </w:r>
    </w:p>
    <w:p w14:paraId="795ABF2E">
      <w:pPr>
        <w:pStyle w:val="7"/>
        <w:rPr>
          <w:rFonts w:hint="eastAsia" w:ascii="仿宋" w:hAnsi="仿宋" w:eastAsia="仿宋" w:cs="仿宋"/>
          <w:sz w:val="24"/>
          <w:szCs w:val="24"/>
        </w:rPr>
      </w:pPr>
    </w:p>
    <w:p w14:paraId="2ACCD448">
      <w:pPr>
        <w:rPr>
          <w:rFonts w:hint="eastAsia" w:ascii="仿宋" w:hAnsi="仿宋" w:eastAsia="仿宋" w:cs="仿宋"/>
        </w:rPr>
      </w:pPr>
    </w:p>
    <w:p w14:paraId="183A882A">
      <w:pPr>
        <w:widowControl/>
        <w:jc w:val="left"/>
        <w:rPr>
          <w:rFonts w:hint="eastAsia" w:ascii="仿宋" w:hAnsi="仿宋" w:eastAsia="仿宋" w:cs="仿宋"/>
          <w:szCs w:val="21"/>
          <w:lang w:val="zh-TW" w:eastAsia="zh-TW"/>
        </w:rPr>
      </w:pPr>
      <w:r>
        <w:rPr>
          <w:rFonts w:hint="eastAsia" w:ascii="仿宋" w:hAnsi="仿宋" w:eastAsia="仿宋" w:cs="仿宋"/>
          <w:szCs w:val="21"/>
          <w:lang w:val="zh-TW"/>
        </w:rPr>
        <w:t>供应商</w:t>
      </w:r>
      <w:r>
        <w:rPr>
          <w:rFonts w:hint="eastAsia" w:ascii="仿宋" w:hAnsi="仿宋" w:eastAsia="仿宋" w:cs="仿宋"/>
          <w:szCs w:val="21"/>
          <w:lang w:val="zh-TW" w:eastAsia="zh-TW"/>
        </w:rPr>
        <w:t>名称：                             （供应商公章）</w:t>
      </w:r>
    </w:p>
    <w:p w14:paraId="18867B6B">
      <w:pPr>
        <w:pStyle w:val="7"/>
        <w:rPr>
          <w:rFonts w:hint="eastAsia" w:ascii="仿宋" w:hAnsi="仿宋" w:eastAsia="仿宋" w:cs="仿宋"/>
          <w:szCs w:val="21"/>
          <w:lang w:val="zh-TW" w:eastAsia="zh-TW"/>
        </w:rPr>
      </w:pPr>
    </w:p>
    <w:p w14:paraId="7A396846">
      <w:pPr>
        <w:widowControl/>
        <w:jc w:val="left"/>
        <w:rPr>
          <w:rFonts w:hint="eastAsia" w:ascii="仿宋" w:hAnsi="仿宋" w:eastAsia="仿宋" w:cs="仿宋"/>
          <w:szCs w:val="21"/>
          <w:lang w:val="zh-TW" w:eastAsia="zh-TW"/>
        </w:rPr>
      </w:pPr>
      <w:r>
        <w:rPr>
          <w:rFonts w:hint="eastAsia" w:ascii="仿宋" w:hAnsi="仿宋" w:eastAsia="仿宋" w:cs="仿宋"/>
          <w:szCs w:val="21"/>
          <w:lang w:val="zh-TW" w:eastAsia="zh-TW"/>
        </w:rPr>
        <w:t>法定代表（负责人）或授权代表人</w:t>
      </w:r>
    </w:p>
    <w:p w14:paraId="07622C4F">
      <w:pPr>
        <w:widowControl/>
        <w:jc w:val="left"/>
        <w:rPr>
          <w:rFonts w:hint="eastAsia" w:ascii="仿宋" w:hAnsi="仿宋" w:eastAsia="仿宋" w:cs="仿宋"/>
          <w:szCs w:val="21"/>
          <w:lang w:val="zh-TW" w:eastAsia="zh-TW"/>
        </w:rPr>
      </w:pPr>
      <w:r>
        <w:rPr>
          <w:rFonts w:hint="eastAsia" w:ascii="仿宋" w:hAnsi="仿宋" w:eastAsia="仿宋" w:cs="仿宋"/>
          <w:szCs w:val="21"/>
          <w:lang w:val="zh-TW" w:eastAsia="zh-TW"/>
        </w:rPr>
        <w:t>（签字或加盖个人名章）：</w:t>
      </w:r>
    </w:p>
    <w:p w14:paraId="5C4A954F">
      <w:pPr>
        <w:jc w:val="left"/>
        <w:rPr>
          <w:rFonts w:hint="eastAsia" w:ascii="仿宋" w:hAnsi="仿宋" w:eastAsia="仿宋" w:cs="仿宋"/>
          <w:sz w:val="24"/>
          <w:szCs w:val="24"/>
          <w:u w:val="single"/>
        </w:rPr>
      </w:pPr>
      <w:r>
        <w:rPr>
          <w:rFonts w:hint="eastAsia" w:ascii="仿宋" w:hAnsi="仿宋" w:eastAsia="仿宋" w:cs="仿宋"/>
          <w:sz w:val="24"/>
          <w:szCs w:val="24"/>
        </w:rPr>
        <w:t>_____</w:t>
      </w:r>
      <w:r>
        <w:rPr>
          <w:rFonts w:hint="eastAsia" w:ascii="仿宋" w:hAnsi="仿宋" w:eastAsia="仿宋" w:cs="仿宋"/>
          <w:sz w:val="24"/>
          <w:szCs w:val="24"/>
          <w:lang w:val="zh-TW" w:eastAsia="zh-TW"/>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TW" w:eastAsia="zh-TW"/>
        </w:rPr>
        <w:t>月</w:t>
      </w:r>
      <w:r>
        <w:rPr>
          <w:rFonts w:hint="eastAsia" w:ascii="仿宋" w:hAnsi="仿宋" w:eastAsia="仿宋" w:cs="仿宋"/>
          <w:sz w:val="24"/>
          <w:szCs w:val="24"/>
          <w:u w:val="single"/>
        </w:rPr>
        <w:t xml:space="preserve">  </w:t>
      </w:r>
      <w:bookmarkStart w:id="89" w:name="_Toc14685"/>
      <w:bookmarkStart w:id="90" w:name="_Toc29032"/>
      <w:bookmarkStart w:id="91" w:name="_Toc30002"/>
    </w:p>
    <w:p w14:paraId="344EE3E6">
      <w:pPr>
        <w:rPr>
          <w:rFonts w:hint="eastAsia" w:ascii="仿宋" w:hAnsi="仿宋" w:eastAsia="仿宋" w:cs="仿宋"/>
          <w:sz w:val="24"/>
          <w:szCs w:val="24"/>
          <w:u w:val="single"/>
        </w:rPr>
      </w:pPr>
      <w:r>
        <w:rPr>
          <w:rFonts w:hint="eastAsia" w:ascii="仿宋" w:hAnsi="仿宋" w:eastAsia="仿宋" w:cs="仿宋"/>
          <w:sz w:val="24"/>
          <w:szCs w:val="24"/>
          <w:u w:val="single"/>
        </w:rPr>
        <w:br w:type="page"/>
      </w:r>
    </w:p>
    <w:p w14:paraId="5189AD1E">
      <w:pPr>
        <w:pStyle w:val="3"/>
        <w:ind w:firstLine="0"/>
        <w:rPr>
          <w:rFonts w:hint="eastAsia" w:ascii="仿宋" w:hAnsi="仿宋" w:cs="仿宋"/>
        </w:rPr>
      </w:pPr>
      <w:r>
        <w:rPr>
          <w:rFonts w:hint="eastAsia" w:ascii="仿宋" w:hAnsi="仿宋" w:cs="仿宋"/>
        </w:rPr>
        <w:t>供应商认为需要提供的其他材料</w:t>
      </w:r>
      <w:bookmarkEnd w:id="85"/>
      <w:bookmarkEnd w:id="86"/>
      <w:bookmarkEnd w:id="87"/>
      <w:bookmarkEnd w:id="89"/>
      <w:bookmarkEnd w:id="90"/>
      <w:bookmarkEnd w:id="91"/>
    </w:p>
    <w:p w14:paraId="29C34B71">
      <w:pPr>
        <w:pStyle w:val="7"/>
        <w:jc w:val="center"/>
        <w:rPr>
          <w:rFonts w:hint="eastAsia" w:ascii="仿宋" w:hAnsi="仿宋" w:eastAsia="仿宋" w:cs="仿宋"/>
        </w:rPr>
      </w:pPr>
    </w:p>
    <w:p w14:paraId="4431E4F9">
      <w:pPr>
        <w:pStyle w:val="7"/>
        <w:jc w:val="center"/>
        <w:rPr>
          <w:rFonts w:hint="eastAsia" w:ascii="仿宋" w:hAnsi="仿宋" w:eastAsia="仿宋" w:cs="仿宋"/>
        </w:rPr>
      </w:pPr>
    </w:p>
    <w:p w14:paraId="492A03C4">
      <w:pPr>
        <w:pStyle w:val="7"/>
        <w:jc w:val="center"/>
        <w:rPr>
          <w:rFonts w:hint="eastAsia" w:ascii="仿宋" w:hAnsi="仿宋" w:eastAsia="仿宋" w:cs="仿宋"/>
        </w:rPr>
      </w:pPr>
    </w:p>
    <w:p w14:paraId="6BDF51D7">
      <w:pPr>
        <w:pStyle w:val="7"/>
        <w:jc w:val="center"/>
        <w:rPr>
          <w:rFonts w:hint="eastAsia" w:ascii="仿宋" w:hAnsi="仿宋" w:eastAsia="仿宋" w:cs="仿宋"/>
          <w:b/>
          <w:bCs/>
          <w:sz w:val="32"/>
          <w:szCs w:val="36"/>
        </w:rPr>
      </w:pPr>
      <w:r>
        <w:rPr>
          <w:rFonts w:hint="eastAsia" w:ascii="仿宋" w:hAnsi="仿宋" w:eastAsia="仿宋" w:cs="仿宋"/>
          <w:b/>
          <w:bCs/>
          <w:sz w:val="32"/>
          <w:szCs w:val="36"/>
        </w:rPr>
        <w:t>格式自拟</w:t>
      </w:r>
    </w:p>
    <w:p w14:paraId="71538490">
      <w:pPr>
        <w:rPr>
          <w:rFonts w:hint="eastAsia" w:ascii="仿宋" w:hAnsi="仿宋" w:eastAsia="仿宋" w:cs="仿宋"/>
          <w:b/>
          <w:sz w:val="36"/>
          <w:szCs w:val="32"/>
        </w:rPr>
      </w:pPr>
      <w:bookmarkStart w:id="92" w:name="_Toc20691"/>
      <w:bookmarkStart w:id="93" w:name="_Toc5447"/>
      <w:r>
        <w:rPr>
          <w:rFonts w:hint="eastAsia" w:ascii="仿宋" w:hAnsi="仿宋" w:eastAsia="仿宋" w:cs="仿宋"/>
          <w:b/>
          <w:sz w:val="36"/>
          <w:szCs w:val="32"/>
        </w:rPr>
        <w:br w:type="page"/>
      </w:r>
    </w:p>
    <w:p w14:paraId="2C1171E3">
      <w:pPr>
        <w:pStyle w:val="2"/>
        <w:rPr>
          <w:rFonts w:hint="eastAsia" w:ascii="仿宋" w:hAnsi="仿宋" w:eastAsia="仿宋" w:cs="仿宋"/>
        </w:rPr>
      </w:pPr>
      <w:bookmarkStart w:id="94" w:name="_Toc10625"/>
      <w:r>
        <w:rPr>
          <w:rFonts w:hint="eastAsia" w:ascii="仿宋" w:hAnsi="仿宋" w:eastAsia="仿宋" w:cs="仿宋"/>
        </w:rPr>
        <w:t>合同条款（仅成交后使用）</w:t>
      </w:r>
      <w:bookmarkEnd w:id="92"/>
      <w:bookmarkEnd w:id="93"/>
      <w:bookmarkEnd w:id="94"/>
    </w:p>
    <w:p w14:paraId="344AE8C2">
      <w:pPr>
        <w:pStyle w:val="7"/>
        <w:jc w:val="center"/>
        <w:rPr>
          <w:rFonts w:hint="eastAsia" w:ascii="仿宋" w:hAnsi="仿宋" w:eastAsia="仿宋" w:cs="仿宋"/>
          <w:sz w:val="44"/>
          <w:szCs w:val="44"/>
        </w:rPr>
      </w:pPr>
      <w:r>
        <w:rPr>
          <w:rFonts w:hint="eastAsia" w:ascii="仿宋" w:hAnsi="仿宋" w:eastAsia="仿宋" w:cs="仿宋"/>
          <w:b/>
        </w:rPr>
        <w:t>（仅供参考，特别提醒：采购合同的签订不得偏离采购文件要约及响应文件承诺的实质性内容</w:t>
      </w:r>
      <w:r>
        <w:rPr>
          <w:rFonts w:hint="eastAsia" w:ascii="仿宋" w:hAnsi="仿宋" w:eastAsia="仿宋" w:cs="仿宋"/>
          <w:b/>
          <w:bCs/>
        </w:rPr>
        <w:t>）</w:t>
      </w:r>
    </w:p>
    <w:p w14:paraId="2D744FF1">
      <w:pPr>
        <w:pStyle w:val="41"/>
        <w:rPr>
          <w:rFonts w:hint="eastAsia" w:ascii="仿宋" w:hAnsi="仿宋" w:eastAsia="仿宋" w:cs="仿宋"/>
          <w:sz w:val="48"/>
          <w:szCs w:val="48"/>
          <w:highlight w:val="none"/>
        </w:rPr>
      </w:pPr>
      <w:r>
        <w:rPr>
          <w:rFonts w:hint="eastAsia" w:ascii="仿宋" w:hAnsi="仿宋" w:eastAsia="仿宋" w:cs="仿宋"/>
          <w:sz w:val="48"/>
          <w:szCs w:val="48"/>
          <w:highlight w:val="none"/>
        </w:rPr>
        <w:t>***服务项目</w:t>
      </w:r>
    </w:p>
    <w:p w14:paraId="622B975B">
      <w:pPr>
        <w:pStyle w:val="41"/>
        <w:rPr>
          <w:rFonts w:hint="eastAsia" w:ascii="仿宋" w:hAnsi="仿宋" w:eastAsia="仿宋" w:cs="仿宋"/>
          <w:sz w:val="48"/>
          <w:szCs w:val="48"/>
          <w:highlight w:val="none"/>
        </w:rPr>
      </w:pPr>
      <w:r>
        <w:rPr>
          <w:rFonts w:hint="eastAsia" w:ascii="仿宋" w:hAnsi="仿宋" w:eastAsia="仿宋" w:cs="仿宋"/>
          <w:sz w:val="48"/>
          <w:szCs w:val="48"/>
          <w:highlight w:val="none"/>
        </w:rPr>
        <w:t>采购合同</w:t>
      </w:r>
    </w:p>
    <w:p w14:paraId="3987C57D">
      <w:pPr>
        <w:rPr>
          <w:rFonts w:hint="eastAsia" w:ascii="仿宋" w:hAnsi="仿宋" w:eastAsia="仿宋" w:cs="仿宋"/>
          <w:sz w:val="24"/>
          <w:highlight w:val="none"/>
        </w:rPr>
        <w:sectPr>
          <w:headerReference r:id="rId6" w:type="default"/>
          <w:footerReference r:id="rId7" w:type="default"/>
          <w:footerReference r:id="rId8" w:type="even"/>
          <w:pgSz w:w="11906" w:h="16838"/>
          <w:pgMar w:top="1134" w:right="1134" w:bottom="1134" w:left="1134" w:header="850" w:footer="567" w:gutter="0"/>
          <w:pgNumType w:fmt="decimal"/>
          <w:cols w:space="425" w:num="1"/>
          <w:docGrid w:linePitch="312" w:charSpace="0"/>
        </w:sectPr>
      </w:pPr>
    </w:p>
    <w:p w14:paraId="51A81929">
      <w:pPr>
        <w:adjustRightInd w:val="0"/>
        <w:ind w:firstLine="420" w:firstLineChars="200"/>
        <w:contextualSpacing/>
        <w:jc w:val="left"/>
        <w:rPr>
          <w:rFonts w:hint="eastAsia" w:ascii="仿宋" w:hAnsi="仿宋" w:eastAsia="仿宋" w:cs="仿宋"/>
          <w:color w:val="000000"/>
          <w:szCs w:val="21"/>
          <w:highlight w:val="none"/>
        </w:rPr>
      </w:pPr>
    </w:p>
    <w:p w14:paraId="38DA1C0D">
      <w:pPr>
        <w:adjustRightInd w:val="0"/>
        <w:ind w:firstLine="420" w:firstLineChars="200"/>
        <w:contextualSpacing/>
        <w:jc w:val="left"/>
        <w:rPr>
          <w:rFonts w:hint="eastAsia" w:ascii="仿宋" w:hAnsi="仿宋" w:eastAsia="仿宋" w:cs="仿宋"/>
          <w:color w:val="000000"/>
          <w:szCs w:val="21"/>
          <w:highlight w:val="none"/>
        </w:rPr>
      </w:pPr>
    </w:p>
    <w:tbl>
      <w:tblPr>
        <w:tblStyle w:val="18"/>
        <w:tblW w:w="5000" w:type="pct"/>
        <w:jc w:val="center"/>
        <w:tblLayout w:type="autofit"/>
        <w:tblCellMar>
          <w:top w:w="0" w:type="dxa"/>
          <w:left w:w="0" w:type="dxa"/>
          <w:bottom w:w="0" w:type="dxa"/>
          <w:right w:w="0" w:type="dxa"/>
        </w:tblCellMar>
      </w:tblPr>
      <w:tblGrid>
        <w:gridCol w:w="4710"/>
        <w:gridCol w:w="4928"/>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合同编号</w:t>
            </w:r>
            <w:r>
              <w:rPr>
                <w:rFonts w:hint="eastAsia" w:ascii="仿宋" w:hAnsi="仿宋" w:eastAsia="仿宋" w:cs="仿宋"/>
                <w:color w:val="000000"/>
                <w:szCs w:val="21"/>
                <w:highlight w:val="none"/>
              </w:rPr>
              <w:t>：CGZX-***</w:t>
            </w:r>
          </w:p>
          <w:p w14:paraId="2F6BC159">
            <w:pPr>
              <w:contextualSpacing/>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签订地点</w:t>
            </w:r>
            <w:r>
              <w:rPr>
                <w:rFonts w:hint="eastAsia" w:ascii="仿宋" w:hAnsi="仿宋" w:eastAsia="仿宋" w:cs="仿宋"/>
                <w:color w:val="000000"/>
                <w:szCs w:val="21"/>
                <w:highlight w:val="none"/>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rFonts w:hint="eastAsia" w:ascii="仿宋" w:hAnsi="仿宋" w:eastAsia="仿宋" w:cs="仿宋"/>
                <w:szCs w:val="21"/>
                <w:highlight w:val="none"/>
              </w:rPr>
            </w:pPr>
            <w:r>
              <w:rPr>
                <w:rFonts w:hint="eastAsia" w:ascii="仿宋" w:hAnsi="仿宋" w:eastAsia="仿宋" w:cs="仿宋"/>
                <w:b/>
                <w:bCs/>
                <w:szCs w:val="21"/>
                <w:highlight w:val="none"/>
              </w:rPr>
              <w:t>采购人（以下简称甲方）</w:t>
            </w:r>
            <w:r>
              <w:rPr>
                <w:rFonts w:hint="eastAsia" w:ascii="仿宋" w:hAnsi="仿宋" w:eastAsia="仿宋" w:cs="仿宋"/>
                <w:szCs w:val="21"/>
                <w:highlight w:val="none"/>
              </w:rPr>
              <w:t>：四川省人民医院</w:t>
            </w:r>
          </w:p>
          <w:p w14:paraId="2FDD4CAB">
            <w:pPr>
              <w:rPr>
                <w:rFonts w:hint="eastAsia" w:ascii="仿宋" w:hAnsi="仿宋" w:eastAsia="仿宋" w:cs="仿宋"/>
                <w:szCs w:val="21"/>
                <w:highlight w:val="none"/>
              </w:rPr>
            </w:pPr>
            <w:r>
              <w:rPr>
                <w:rFonts w:hint="eastAsia" w:ascii="仿宋" w:hAnsi="仿宋" w:eastAsia="仿宋" w:cs="仿宋"/>
                <w:b/>
                <w:bCs/>
                <w:szCs w:val="21"/>
                <w:highlight w:val="none"/>
              </w:rPr>
              <w:t>地址</w:t>
            </w:r>
            <w:r>
              <w:rPr>
                <w:rFonts w:hint="eastAsia" w:ascii="仿宋" w:hAnsi="仿宋" w:eastAsia="仿宋" w:cs="仿宋"/>
                <w:szCs w:val="21"/>
                <w:highlight w:val="none"/>
              </w:rPr>
              <w:t>：四川省成都市一环路西二段32号</w:t>
            </w:r>
          </w:p>
          <w:p w14:paraId="0C626314">
            <w:pPr>
              <w:rPr>
                <w:rFonts w:hint="eastAsia" w:ascii="仿宋" w:hAnsi="仿宋" w:eastAsia="仿宋" w:cs="仿宋"/>
                <w:szCs w:val="21"/>
                <w:highlight w:val="none"/>
              </w:rPr>
            </w:pPr>
            <w:r>
              <w:rPr>
                <w:rFonts w:hint="eastAsia" w:ascii="仿宋" w:hAnsi="仿宋" w:eastAsia="仿宋" w:cs="仿宋"/>
                <w:b/>
                <w:bCs/>
                <w:szCs w:val="21"/>
                <w:highlight w:val="none"/>
              </w:rPr>
              <w:t>项目联系人：</w:t>
            </w:r>
            <w:r>
              <w:rPr>
                <w:rFonts w:hint="eastAsia" w:ascii="仿宋" w:hAnsi="仿宋" w:eastAsia="仿宋" w:cs="仿宋"/>
                <w:szCs w:val="21"/>
                <w:highlight w:val="none"/>
                <w:lang w:val="en-US" w:eastAsia="zh-CN"/>
              </w:rPr>
              <w:t>费老师</w:t>
            </w:r>
            <w:r>
              <w:rPr>
                <w:rFonts w:hint="eastAsia" w:ascii="仿宋" w:hAnsi="仿宋" w:eastAsia="仿宋" w:cs="仿宋"/>
                <w:szCs w:val="21"/>
                <w:highlight w:val="none"/>
              </w:rPr>
              <w:t xml:space="preserve"> </w:t>
            </w:r>
          </w:p>
          <w:p w14:paraId="55B6CA4B">
            <w:pPr>
              <w:rPr>
                <w:rFonts w:hint="eastAsia" w:ascii="仿宋" w:hAnsi="仿宋" w:eastAsia="仿宋" w:cs="仿宋"/>
                <w:highlight w:val="none"/>
              </w:rPr>
            </w:pPr>
            <w:r>
              <w:rPr>
                <w:rFonts w:hint="eastAsia" w:ascii="仿宋" w:hAnsi="仿宋" w:eastAsia="仿宋" w:cs="仿宋"/>
                <w:b/>
                <w:bCs/>
                <w:szCs w:val="21"/>
                <w:highlight w:val="none"/>
              </w:rPr>
              <w:t>电话：</w:t>
            </w:r>
            <w:r>
              <w:rPr>
                <w:rFonts w:hint="eastAsia" w:ascii="仿宋" w:hAnsi="仿宋" w:eastAsia="仿宋" w:cs="仿宋"/>
                <w:szCs w:val="21"/>
                <w:highlight w:val="none"/>
              </w:rPr>
              <w:t>028-</w:t>
            </w:r>
            <w:r>
              <w:rPr>
                <w:rFonts w:hint="eastAsia" w:ascii="仿宋" w:hAnsi="仿宋" w:eastAsia="仿宋" w:cs="仿宋"/>
                <w:szCs w:val="21"/>
                <w:highlight w:val="none"/>
                <w:lang w:val="en-US" w:eastAsia="zh-CN"/>
              </w:rPr>
              <w:t>87394783</w:t>
            </w:r>
          </w:p>
        </w:tc>
        <w:tc>
          <w:tcPr>
            <w:tcW w:w="5242" w:type="dxa"/>
          </w:tcPr>
          <w:p w14:paraId="607B7137">
            <w:pPr>
              <w:rPr>
                <w:rFonts w:hint="eastAsia" w:ascii="仿宋" w:hAnsi="仿宋" w:eastAsia="仿宋" w:cs="仿宋"/>
                <w:b/>
                <w:bCs/>
                <w:szCs w:val="21"/>
                <w:highlight w:val="none"/>
              </w:rPr>
            </w:pPr>
            <w:r>
              <w:rPr>
                <w:rFonts w:hint="eastAsia" w:ascii="仿宋" w:hAnsi="仿宋" w:eastAsia="仿宋" w:cs="仿宋"/>
                <w:b/>
                <w:bCs/>
                <w:szCs w:val="21"/>
                <w:highlight w:val="none"/>
              </w:rPr>
              <w:t>供应商（以下简称乙方）：***</w:t>
            </w:r>
          </w:p>
          <w:p w14:paraId="7AB3403D">
            <w:pPr>
              <w:rPr>
                <w:rFonts w:hint="eastAsia" w:ascii="仿宋" w:hAnsi="仿宋" w:eastAsia="仿宋" w:cs="仿宋"/>
                <w:b/>
                <w:bCs/>
                <w:szCs w:val="21"/>
                <w:highlight w:val="none"/>
              </w:rPr>
            </w:pPr>
            <w:r>
              <w:rPr>
                <w:rFonts w:hint="eastAsia" w:ascii="仿宋" w:hAnsi="仿宋" w:eastAsia="仿宋" w:cs="仿宋"/>
                <w:b/>
                <w:bCs/>
                <w:szCs w:val="21"/>
                <w:highlight w:val="none"/>
              </w:rPr>
              <w:t>地址：***</w:t>
            </w:r>
          </w:p>
          <w:p w14:paraId="49B46EA1">
            <w:pPr>
              <w:rPr>
                <w:rFonts w:hint="eastAsia" w:ascii="仿宋" w:hAnsi="仿宋" w:eastAsia="仿宋" w:cs="仿宋"/>
                <w:b/>
                <w:bCs/>
                <w:szCs w:val="21"/>
                <w:highlight w:val="none"/>
              </w:rPr>
            </w:pPr>
            <w:r>
              <w:rPr>
                <w:rFonts w:hint="eastAsia" w:ascii="仿宋" w:hAnsi="仿宋" w:eastAsia="仿宋" w:cs="仿宋"/>
                <w:b/>
                <w:bCs/>
                <w:szCs w:val="21"/>
                <w:highlight w:val="none"/>
              </w:rPr>
              <w:t>移动电话：***</w:t>
            </w:r>
          </w:p>
          <w:p w14:paraId="2A04E3BE">
            <w:pPr>
              <w:contextualSpacing/>
              <w:rPr>
                <w:rFonts w:hint="eastAsia" w:ascii="仿宋" w:hAnsi="仿宋" w:eastAsia="仿宋" w:cs="仿宋"/>
                <w:b/>
                <w:bCs/>
                <w:szCs w:val="21"/>
                <w:highlight w:val="none"/>
              </w:rPr>
            </w:pPr>
            <w:r>
              <w:rPr>
                <w:rFonts w:hint="eastAsia" w:ascii="仿宋" w:hAnsi="仿宋" w:eastAsia="仿宋" w:cs="仿宋"/>
                <w:b/>
                <w:bCs/>
                <w:szCs w:val="21"/>
                <w:highlight w:val="none"/>
              </w:rPr>
              <w:t>联系人：***</w:t>
            </w:r>
          </w:p>
          <w:p w14:paraId="18A1ADEB">
            <w:pPr>
              <w:rPr>
                <w:rFonts w:hint="eastAsia" w:ascii="仿宋" w:hAnsi="仿宋" w:eastAsia="仿宋" w:cs="仿宋"/>
                <w:bCs/>
                <w:szCs w:val="21"/>
                <w:highlight w:val="none"/>
              </w:rPr>
            </w:pPr>
            <w:r>
              <w:rPr>
                <w:rFonts w:hint="eastAsia" w:ascii="仿宋" w:hAnsi="仿宋" w:eastAsia="仿宋" w:cs="仿宋"/>
                <w:b/>
                <w:bCs/>
                <w:szCs w:val="21"/>
                <w:highlight w:val="none"/>
              </w:rPr>
              <w:t>电子邮件：</w:t>
            </w:r>
            <w:r>
              <w:rPr>
                <w:rFonts w:hint="eastAsia" w:ascii="仿宋" w:hAnsi="仿宋" w:eastAsia="仿宋" w:cs="仿宋"/>
                <w:szCs w:val="21"/>
                <w:highlight w:val="none"/>
              </w:rPr>
              <w:t>***</w:t>
            </w:r>
          </w:p>
        </w:tc>
      </w:tr>
    </w:tbl>
    <w:p w14:paraId="5F2EEB2D">
      <w:pPr>
        <w:ind w:firstLine="420" w:firstLineChars="200"/>
        <w:contextualSpacing/>
        <w:jc w:val="left"/>
        <w:rPr>
          <w:rFonts w:hint="eastAsia" w:ascii="仿宋" w:hAnsi="仿宋" w:eastAsia="仿宋" w:cs="仿宋"/>
          <w:color w:val="000000"/>
          <w:szCs w:val="21"/>
          <w:highlight w:val="none"/>
        </w:rPr>
      </w:pPr>
    </w:p>
    <w:p w14:paraId="2600F949">
      <w:pPr>
        <w:adjustRightInd w:val="0"/>
        <w:ind w:firstLine="420" w:firstLineChars="200"/>
        <w:contextualSpacing/>
        <w:jc w:val="left"/>
        <w:rPr>
          <w:rFonts w:hint="eastAsia" w:ascii="仿宋" w:hAnsi="仿宋" w:eastAsia="仿宋" w:cs="仿宋"/>
          <w:b/>
          <w:szCs w:val="21"/>
          <w:highlight w:val="none"/>
        </w:rPr>
      </w:pPr>
      <w:r>
        <w:rPr>
          <w:rFonts w:hint="eastAsia" w:ascii="仿宋" w:hAnsi="仿宋" w:eastAsia="仿宋" w:cs="仿宋"/>
          <w:color w:val="000000"/>
          <w:szCs w:val="21"/>
          <w:highlight w:val="none"/>
        </w:rPr>
        <w:t>根据《中华人民共和国民法典》及甲方发布的***项目（项目编号</w:t>
      </w:r>
      <w:permStart w:id="0" w:edGrp="everyone"/>
      <w:r>
        <w:rPr>
          <w:rFonts w:hint="eastAsia" w:ascii="仿宋" w:hAnsi="仿宋" w:eastAsia="仿宋" w:cs="仿宋"/>
          <w:color w:val="000000"/>
          <w:szCs w:val="21"/>
          <w:highlight w:val="none"/>
        </w:rPr>
        <w:t>：</w:t>
      </w:r>
      <w:r>
        <w:rPr>
          <w:rFonts w:hint="eastAsia" w:ascii="仿宋" w:hAnsi="仿宋" w:eastAsia="仿宋" w:cs="仿宋"/>
          <w:szCs w:val="21"/>
          <w:highlight w:val="none"/>
        </w:rPr>
        <w:t>***</w:t>
      </w:r>
      <w:permEnd w:id="0"/>
      <w:r>
        <w:rPr>
          <w:rFonts w:hint="eastAsia" w:ascii="仿宋" w:hAnsi="仿宋" w:eastAsia="仿宋" w:cs="仿宋"/>
          <w:color w:val="000000"/>
          <w:szCs w:val="21"/>
          <w:highlight w:val="none"/>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0E683A7E">
      <w:pPr>
        <w:contextualSpacing/>
        <w:jc w:val="left"/>
        <w:rPr>
          <w:rFonts w:hint="eastAsia" w:ascii="仿宋" w:hAnsi="仿宋" w:eastAsia="仿宋" w:cs="仿宋"/>
          <w:b/>
          <w:szCs w:val="21"/>
          <w:highlight w:val="none"/>
        </w:rPr>
      </w:pPr>
    </w:p>
    <w:p w14:paraId="4F98A680">
      <w:pPr>
        <w:pStyle w:val="29"/>
        <w:numPr>
          <w:ilvl w:val="0"/>
          <w:numId w:val="21"/>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合同标的</w:t>
      </w:r>
    </w:p>
    <w:p w14:paraId="2E385537">
      <w:pPr>
        <w:pStyle w:val="9"/>
        <w:numPr>
          <w:ilvl w:val="0"/>
          <w:numId w:val="22"/>
        </w:numPr>
        <w:spacing w:after="0" w:line="240" w:lineRule="auto"/>
        <w:ind w:left="210" w:leftChars="0" w:hanging="210" w:hangingChars="100"/>
        <w:contextualSpacing/>
        <w:jc w:val="left"/>
        <w:rPr>
          <w:rFonts w:hint="eastAsia" w:ascii="仿宋" w:hAnsi="仿宋" w:eastAsia="仿宋" w:cs="仿宋"/>
          <w:szCs w:val="21"/>
          <w:highlight w:val="none"/>
        </w:rPr>
      </w:pPr>
      <w:r>
        <w:rPr>
          <w:rFonts w:hint="eastAsia" w:ascii="仿宋" w:hAnsi="仿宋" w:eastAsia="仿宋" w:cs="仿宋"/>
          <w:szCs w:val="21"/>
          <w:highlight w:val="none"/>
        </w:rPr>
        <w:t>标的名称：</w:t>
      </w:r>
      <w:permStart w:id="1" w:edGrp="everyone"/>
      <w:r>
        <w:rPr>
          <w:rFonts w:hint="eastAsia" w:ascii="仿宋" w:hAnsi="仿宋" w:eastAsia="仿宋" w:cs="仿宋"/>
          <w:szCs w:val="21"/>
          <w:highlight w:val="none"/>
        </w:rPr>
        <w:t>***</w:t>
      </w:r>
      <w:permEnd w:id="1"/>
      <w:r>
        <w:rPr>
          <w:rFonts w:hint="eastAsia" w:ascii="仿宋" w:hAnsi="仿宋" w:eastAsia="仿宋" w:cs="仿宋"/>
          <w:szCs w:val="21"/>
          <w:highlight w:val="none"/>
        </w:rPr>
        <w:t>。</w:t>
      </w:r>
    </w:p>
    <w:p w14:paraId="4229FB38">
      <w:pPr>
        <w:pStyle w:val="9"/>
        <w:numPr>
          <w:ilvl w:val="0"/>
          <w:numId w:val="22"/>
        </w:numPr>
        <w:spacing w:after="0" w:line="240" w:lineRule="auto"/>
        <w:ind w:left="210" w:leftChars="0" w:hanging="210" w:hangingChars="10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乙方向甲方提供服务的主要内容：***。</w:t>
      </w:r>
    </w:p>
    <w:p w14:paraId="5F975DD2">
      <w:pPr>
        <w:pStyle w:val="9"/>
        <w:numPr>
          <w:ilvl w:val="0"/>
          <w:numId w:val="22"/>
        </w:numPr>
        <w:spacing w:after="0" w:line="240" w:lineRule="auto"/>
        <w:ind w:left="210" w:leftChars="0" w:hanging="210" w:hangingChars="100"/>
        <w:contextualSpacing/>
        <w:jc w:val="left"/>
        <w:rPr>
          <w:rFonts w:hint="eastAsia" w:ascii="仿宋" w:hAnsi="仿宋" w:eastAsia="仿宋" w:cs="仿宋"/>
          <w:szCs w:val="21"/>
          <w:highlight w:val="none"/>
        </w:rPr>
      </w:pPr>
      <w:r>
        <w:rPr>
          <w:rFonts w:hint="eastAsia" w:ascii="仿宋" w:hAnsi="仿宋" w:eastAsia="仿宋" w:cs="仿宋"/>
          <w:szCs w:val="21"/>
          <w:highlight w:val="none"/>
        </w:rPr>
        <w:t>服务分项明细：</w:t>
      </w:r>
      <w:r>
        <w:rPr>
          <w:rFonts w:hint="eastAsia" w:ascii="仿宋" w:hAnsi="仿宋" w:eastAsia="仿宋" w:cs="仿宋"/>
          <w:i/>
          <w:iCs/>
          <w:color w:val="000000"/>
          <w:szCs w:val="21"/>
          <w:highlight w:val="none"/>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序号</w:t>
            </w:r>
          </w:p>
        </w:tc>
        <w:tc>
          <w:tcPr>
            <w:tcW w:w="2977" w:type="dxa"/>
            <w:vAlign w:val="center"/>
          </w:tcPr>
          <w:p w14:paraId="42032E31">
            <w:pPr>
              <w:pStyle w:val="29"/>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分项服务名称</w:t>
            </w:r>
          </w:p>
        </w:tc>
        <w:tc>
          <w:tcPr>
            <w:tcW w:w="3686" w:type="dxa"/>
            <w:vAlign w:val="center"/>
          </w:tcPr>
          <w:p w14:paraId="0F0FDBF4">
            <w:pPr>
              <w:pStyle w:val="29"/>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具体内容</w:t>
            </w:r>
          </w:p>
        </w:tc>
        <w:tc>
          <w:tcPr>
            <w:tcW w:w="963" w:type="dxa"/>
            <w:vAlign w:val="center"/>
          </w:tcPr>
          <w:p w14:paraId="6E75E46C">
            <w:pPr>
              <w:pStyle w:val="29"/>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分项价格（万元）</w:t>
            </w:r>
          </w:p>
        </w:tc>
        <w:tc>
          <w:tcPr>
            <w:tcW w:w="2016" w:type="dxa"/>
          </w:tcPr>
          <w:p w14:paraId="3BC8F9B2">
            <w:pPr>
              <w:pStyle w:val="29"/>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2977" w:type="dxa"/>
            <w:vAlign w:val="center"/>
          </w:tcPr>
          <w:p w14:paraId="629F7C51">
            <w:pPr>
              <w:pStyle w:val="29"/>
              <w:ind w:firstLine="0" w:firstLineChars="0"/>
              <w:rPr>
                <w:rFonts w:hint="eastAsia" w:ascii="仿宋" w:hAnsi="仿宋" w:eastAsia="仿宋" w:cs="仿宋"/>
                <w:color w:val="000000"/>
                <w:szCs w:val="21"/>
                <w:highlight w:val="none"/>
              </w:rPr>
            </w:pPr>
          </w:p>
        </w:tc>
        <w:tc>
          <w:tcPr>
            <w:tcW w:w="3686" w:type="dxa"/>
            <w:vAlign w:val="center"/>
          </w:tcPr>
          <w:p w14:paraId="1B711F72">
            <w:pPr>
              <w:pStyle w:val="29"/>
              <w:ind w:firstLine="0" w:firstLineChars="0"/>
              <w:rPr>
                <w:rFonts w:hint="eastAsia" w:ascii="仿宋" w:hAnsi="仿宋" w:eastAsia="仿宋" w:cs="仿宋"/>
                <w:color w:val="000000"/>
                <w:szCs w:val="21"/>
                <w:highlight w:val="none"/>
              </w:rPr>
            </w:pPr>
          </w:p>
        </w:tc>
        <w:tc>
          <w:tcPr>
            <w:tcW w:w="963" w:type="dxa"/>
            <w:vAlign w:val="center"/>
          </w:tcPr>
          <w:p w14:paraId="5DD02118">
            <w:pPr>
              <w:pStyle w:val="29"/>
              <w:ind w:firstLine="0" w:firstLineChars="0"/>
              <w:jc w:val="center"/>
              <w:rPr>
                <w:rFonts w:hint="eastAsia" w:ascii="仿宋" w:hAnsi="仿宋" w:eastAsia="仿宋" w:cs="仿宋"/>
                <w:color w:val="000000"/>
                <w:szCs w:val="21"/>
                <w:highlight w:val="none"/>
              </w:rPr>
            </w:pPr>
          </w:p>
        </w:tc>
        <w:tc>
          <w:tcPr>
            <w:tcW w:w="2016" w:type="dxa"/>
          </w:tcPr>
          <w:p w14:paraId="149276E7">
            <w:pPr>
              <w:pStyle w:val="29"/>
              <w:ind w:firstLine="0" w:firstLineChars="0"/>
              <w:rPr>
                <w:rFonts w:hint="eastAsia" w:ascii="仿宋" w:hAnsi="仿宋" w:eastAsia="仿宋" w:cs="仿宋"/>
                <w:color w:val="000000"/>
                <w:szCs w:val="21"/>
                <w:highlight w:val="none"/>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2977" w:type="dxa"/>
            <w:vAlign w:val="center"/>
          </w:tcPr>
          <w:p w14:paraId="0E44D544">
            <w:pPr>
              <w:pStyle w:val="29"/>
              <w:ind w:firstLine="0" w:firstLineChars="0"/>
              <w:rPr>
                <w:rFonts w:hint="eastAsia" w:ascii="仿宋" w:hAnsi="仿宋" w:eastAsia="仿宋" w:cs="仿宋"/>
                <w:color w:val="000000"/>
                <w:szCs w:val="21"/>
                <w:highlight w:val="none"/>
              </w:rPr>
            </w:pPr>
          </w:p>
        </w:tc>
        <w:tc>
          <w:tcPr>
            <w:tcW w:w="3686" w:type="dxa"/>
            <w:vAlign w:val="center"/>
          </w:tcPr>
          <w:p w14:paraId="01B65D9C">
            <w:pPr>
              <w:pStyle w:val="29"/>
              <w:ind w:firstLine="0" w:firstLineChars="0"/>
              <w:rPr>
                <w:rFonts w:hint="eastAsia" w:ascii="仿宋" w:hAnsi="仿宋" w:eastAsia="仿宋" w:cs="仿宋"/>
                <w:color w:val="000000"/>
                <w:szCs w:val="21"/>
                <w:highlight w:val="none"/>
              </w:rPr>
            </w:pPr>
          </w:p>
        </w:tc>
        <w:tc>
          <w:tcPr>
            <w:tcW w:w="963" w:type="dxa"/>
            <w:vAlign w:val="center"/>
          </w:tcPr>
          <w:p w14:paraId="4C31DD39">
            <w:pPr>
              <w:pStyle w:val="29"/>
              <w:ind w:firstLine="0" w:firstLineChars="0"/>
              <w:jc w:val="center"/>
              <w:rPr>
                <w:rFonts w:hint="eastAsia" w:ascii="仿宋" w:hAnsi="仿宋" w:eastAsia="仿宋" w:cs="仿宋"/>
                <w:color w:val="000000"/>
                <w:szCs w:val="21"/>
                <w:highlight w:val="none"/>
              </w:rPr>
            </w:pPr>
          </w:p>
        </w:tc>
        <w:tc>
          <w:tcPr>
            <w:tcW w:w="2016" w:type="dxa"/>
          </w:tcPr>
          <w:p w14:paraId="3000AC5A">
            <w:pPr>
              <w:pStyle w:val="29"/>
              <w:ind w:firstLine="0" w:firstLineChars="0"/>
              <w:rPr>
                <w:rFonts w:hint="eastAsia" w:ascii="仿宋" w:hAnsi="仿宋" w:eastAsia="仿宋" w:cs="仿宋"/>
                <w:color w:val="000000"/>
                <w:szCs w:val="21"/>
                <w:highlight w:val="none"/>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w:t>
            </w:r>
          </w:p>
        </w:tc>
        <w:tc>
          <w:tcPr>
            <w:tcW w:w="2977" w:type="dxa"/>
            <w:vAlign w:val="center"/>
          </w:tcPr>
          <w:p w14:paraId="71D5F885">
            <w:pPr>
              <w:pStyle w:val="29"/>
              <w:ind w:firstLine="0" w:firstLineChars="0"/>
              <w:rPr>
                <w:rFonts w:hint="eastAsia" w:ascii="仿宋" w:hAnsi="仿宋" w:eastAsia="仿宋" w:cs="仿宋"/>
                <w:color w:val="000000"/>
                <w:szCs w:val="21"/>
                <w:highlight w:val="none"/>
              </w:rPr>
            </w:pPr>
          </w:p>
        </w:tc>
        <w:tc>
          <w:tcPr>
            <w:tcW w:w="3686" w:type="dxa"/>
            <w:vAlign w:val="center"/>
          </w:tcPr>
          <w:p w14:paraId="38AC0A57">
            <w:pPr>
              <w:pStyle w:val="29"/>
              <w:ind w:firstLine="0" w:firstLineChars="0"/>
              <w:rPr>
                <w:rFonts w:hint="eastAsia" w:ascii="仿宋" w:hAnsi="仿宋" w:eastAsia="仿宋" w:cs="仿宋"/>
                <w:color w:val="000000"/>
                <w:szCs w:val="21"/>
                <w:highlight w:val="none"/>
              </w:rPr>
            </w:pPr>
          </w:p>
        </w:tc>
        <w:tc>
          <w:tcPr>
            <w:tcW w:w="963" w:type="dxa"/>
            <w:vAlign w:val="center"/>
          </w:tcPr>
          <w:p w14:paraId="3B158765">
            <w:pPr>
              <w:pStyle w:val="29"/>
              <w:ind w:firstLine="0" w:firstLineChars="0"/>
              <w:jc w:val="center"/>
              <w:rPr>
                <w:rFonts w:hint="eastAsia" w:ascii="仿宋" w:hAnsi="仿宋" w:eastAsia="仿宋" w:cs="仿宋"/>
                <w:color w:val="000000"/>
                <w:szCs w:val="21"/>
                <w:highlight w:val="none"/>
              </w:rPr>
            </w:pPr>
          </w:p>
        </w:tc>
        <w:tc>
          <w:tcPr>
            <w:tcW w:w="2016" w:type="dxa"/>
          </w:tcPr>
          <w:p w14:paraId="43F7F4B9">
            <w:pPr>
              <w:pStyle w:val="29"/>
              <w:ind w:firstLine="0" w:firstLineChars="0"/>
              <w:rPr>
                <w:rFonts w:hint="eastAsia" w:ascii="仿宋" w:hAnsi="仿宋" w:eastAsia="仿宋" w:cs="仿宋"/>
                <w:color w:val="000000"/>
                <w:szCs w:val="21"/>
                <w:highlight w:val="none"/>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2977" w:type="dxa"/>
            <w:vAlign w:val="center"/>
          </w:tcPr>
          <w:p w14:paraId="492CFE5D">
            <w:pPr>
              <w:pStyle w:val="29"/>
              <w:ind w:firstLine="0" w:firstLineChars="0"/>
              <w:rPr>
                <w:rFonts w:hint="eastAsia" w:ascii="仿宋" w:hAnsi="仿宋" w:eastAsia="仿宋" w:cs="仿宋"/>
                <w:color w:val="000000"/>
                <w:szCs w:val="21"/>
                <w:highlight w:val="none"/>
              </w:rPr>
            </w:pPr>
          </w:p>
        </w:tc>
        <w:tc>
          <w:tcPr>
            <w:tcW w:w="3686" w:type="dxa"/>
            <w:vAlign w:val="center"/>
          </w:tcPr>
          <w:p w14:paraId="5E27032F">
            <w:pPr>
              <w:pStyle w:val="29"/>
              <w:ind w:firstLine="0" w:firstLineChars="0"/>
              <w:rPr>
                <w:rFonts w:hint="eastAsia" w:ascii="仿宋" w:hAnsi="仿宋" w:eastAsia="仿宋" w:cs="仿宋"/>
                <w:color w:val="000000"/>
                <w:szCs w:val="21"/>
                <w:highlight w:val="none"/>
              </w:rPr>
            </w:pPr>
          </w:p>
        </w:tc>
        <w:tc>
          <w:tcPr>
            <w:tcW w:w="963" w:type="dxa"/>
            <w:vAlign w:val="center"/>
          </w:tcPr>
          <w:p w14:paraId="19B21445">
            <w:pPr>
              <w:pStyle w:val="29"/>
              <w:ind w:firstLine="0" w:firstLineChars="0"/>
              <w:jc w:val="center"/>
              <w:rPr>
                <w:rFonts w:hint="eastAsia" w:ascii="仿宋" w:hAnsi="仿宋" w:eastAsia="仿宋" w:cs="仿宋"/>
                <w:color w:val="000000"/>
                <w:szCs w:val="21"/>
                <w:highlight w:val="none"/>
              </w:rPr>
            </w:pPr>
          </w:p>
        </w:tc>
        <w:tc>
          <w:tcPr>
            <w:tcW w:w="2016" w:type="dxa"/>
          </w:tcPr>
          <w:p w14:paraId="5FC047A6">
            <w:pPr>
              <w:pStyle w:val="29"/>
              <w:ind w:firstLine="0" w:firstLineChars="0"/>
              <w:rPr>
                <w:rFonts w:hint="eastAsia" w:ascii="仿宋" w:hAnsi="仿宋" w:eastAsia="仿宋" w:cs="仿宋"/>
                <w:color w:val="000000"/>
                <w:szCs w:val="21"/>
                <w:highlight w:val="none"/>
              </w:rPr>
            </w:pPr>
          </w:p>
        </w:tc>
      </w:tr>
    </w:tbl>
    <w:p w14:paraId="2D35C912">
      <w:pPr>
        <w:pStyle w:val="29"/>
        <w:numPr>
          <w:ilvl w:val="0"/>
          <w:numId w:val="21"/>
        </w:numPr>
        <w:ind w:firstLineChars="0"/>
        <w:jc w:val="left"/>
        <w:rPr>
          <w:rFonts w:hint="eastAsia" w:ascii="仿宋" w:hAnsi="仿宋" w:eastAsia="仿宋" w:cs="仿宋"/>
          <w:b/>
          <w:szCs w:val="21"/>
          <w:highlight w:val="none"/>
        </w:rPr>
      </w:pPr>
      <w:r>
        <w:rPr>
          <w:rFonts w:hint="eastAsia" w:ascii="仿宋" w:hAnsi="仿宋" w:eastAsia="仿宋" w:cs="仿宋"/>
          <w:b/>
          <w:szCs w:val="21"/>
          <w:highlight w:val="none"/>
        </w:rPr>
        <w:t>合同价款</w:t>
      </w:r>
    </w:p>
    <w:p w14:paraId="036F89BD">
      <w:pPr>
        <w:ind w:firstLine="480"/>
        <w:contextualSpacing/>
        <w:jc w:val="left"/>
        <w:rPr>
          <w:rFonts w:hint="eastAsia" w:ascii="仿宋" w:hAnsi="仿宋" w:eastAsia="仿宋" w:cs="仿宋"/>
          <w:szCs w:val="21"/>
          <w:highlight w:val="none"/>
        </w:rPr>
      </w:pPr>
      <w:bookmarkStart w:id="95" w:name="OLE_LINK1"/>
      <w:bookmarkStart w:id="96" w:name="OLE_LINK2"/>
      <w:r>
        <w:rPr>
          <w:rFonts w:hint="eastAsia" w:ascii="仿宋" w:hAnsi="仿宋" w:eastAsia="仿宋" w:cs="仿宋"/>
          <w:color w:val="000000"/>
          <w:szCs w:val="21"/>
          <w:highlight w:val="none"/>
        </w:rPr>
        <w:sym w:font="Wingdings 2" w:char="F052"/>
      </w:r>
      <w:r>
        <w:rPr>
          <w:rFonts w:hint="eastAsia" w:ascii="仿宋" w:hAnsi="仿宋" w:eastAsia="仿宋" w:cs="仿宋"/>
          <w:szCs w:val="21"/>
          <w:highlight w:val="none"/>
        </w:rPr>
        <w:t>全包服务</w:t>
      </w:r>
    </w:p>
    <w:p w14:paraId="6903D519">
      <w:pPr>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53131E2F">
      <w:pPr>
        <w:ind w:firstLine="480"/>
        <w:contextualSpacing/>
        <w:jc w:val="left"/>
        <w:rPr>
          <w:rFonts w:hint="eastAsia" w:ascii="仿宋" w:hAnsi="仿宋" w:eastAsia="仿宋" w:cs="仿宋"/>
          <w:highlight w:val="none"/>
        </w:rPr>
      </w:pPr>
      <w:r>
        <w:rPr>
          <w:rFonts w:hint="eastAsia" w:ascii="仿宋" w:hAnsi="仿宋" w:eastAsia="仿宋" w:cs="仿宋"/>
          <w:color w:val="000000"/>
          <w:szCs w:val="21"/>
          <w:highlight w:val="none"/>
          <w:shd w:val="clear" w:color="auto" w:fill="FFFFFF"/>
        </w:rPr>
        <w:sym w:font="Wingdings" w:char="F0A8"/>
      </w:r>
      <w:r>
        <w:rPr>
          <w:rFonts w:hint="eastAsia" w:ascii="仿宋" w:hAnsi="仿宋" w:eastAsia="仿宋" w:cs="仿宋"/>
          <w:highlight w:val="none"/>
        </w:rPr>
        <w:t>半包服务</w:t>
      </w:r>
    </w:p>
    <w:p w14:paraId="1F79E5D1">
      <w:pPr>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1.本合同固定部分价款为</w:t>
      </w:r>
      <w:bookmarkStart w:id="97" w:name="OLE_LINK28"/>
      <w:r>
        <w:rPr>
          <w:rFonts w:hint="eastAsia" w:ascii="仿宋" w:hAnsi="仿宋" w:eastAsia="仿宋" w:cs="仿宋"/>
          <w:szCs w:val="21"/>
          <w:highlight w:val="none"/>
        </w:rPr>
        <w:t>人民币大写：*** 圆整，即RMB *** 元</w:t>
      </w:r>
      <w:bookmarkEnd w:id="97"/>
      <w:r>
        <w:rPr>
          <w:rFonts w:hint="eastAsia" w:ascii="仿宋" w:hAnsi="仿宋" w:eastAsia="仿宋" w:cs="仿宋"/>
          <w:szCs w:val="21"/>
          <w:highlight w:val="none"/>
        </w:rPr>
        <w:t>，该部分价款已包括***及税费在内的全部含税费用。本合同执行期间该部分合同价款不变，甲方无须向乙方支付本合同规定之外的其他任何费用。</w:t>
      </w:r>
    </w:p>
    <w:p w14:paraId="22723641">
      <w:pPr>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2.本合同按实结算部分支付总额不超过人民币大写：*** 圆整，即RMB *** 元，依据本合同单价进行结算，结算依据及标准为：***，结算单价详见附件1《结算单价清单》。</w:t>
      </w:r>
      <w:r>
        <w:rPr>
          <w:rFonts w:hint="eastAsia" w:ascii="仿宋" w:hAnsi="仿宋" w:eastAsia="仿宋" w:cs="仿宋"/>
          <w:i/>
          <w:iCs/>
          <w:szCs w:val="21"/>
          <w:highlight w:val="none"/>
        </w:rPr>
        <w:t>&lt;根据项目实际情况编制结算依据、标准等必要内容&gt;</w:t>
      </w:r>
    </w:p>
    <w:p w14:paraId="12981F5A">
      <w:pPr>
        <w:ind w:firstLine="480"/>
        <w:contextualSpacing/>
        <w:jc w:val="left"/>
        <w:rPr>
          <w:rFonts w:hint="eastAsia" w:ascii="仿宋" w:hAnsi="仿宋" w:eastAsia="仿宋" w:cs="仿宋"/>
          <w:highlight w:val="none"/>
        </w:rPr>
      </w:pPr>
      <w:r>
        <w:rPr>
          <w:rFonts w:hint="eastAsia" w:ascii="仿宋" w:hAnsi="仿宋" w:eastAsia="仿宋" w:cs="仿宋"/>
          <w:color w:val="000000"/>
          <w:szCs w:val="21"/>
          <w:highlight w:val="none"/>
          <w:shd w:val="clear" w:color="auto" w:fill="FFFFFF"/>
        </w:rPr>
        <w:sym w:font="Wingdings" w:char="F0A8"/>
      </w:r>
      <w:r>
        <w:rPr>
          <w:rFonts w:hint="eastAsia" w:ascii="仿宋" w:hAnsi="仿宋" w:eastAsia="仿宋" w:cs="仿宋"/>
          <w:highlight w:val="none"/>
        </w:rPr>
        <w:t>按实结算</w:t>
      </w:r>
    </w:p>
    <w:p w14:paraId="70F77AF6">
      <w:pPr>
        <w:ind w:left="420" w:leftChars="200" w:firstLine="420" w:firstLineChars="200"/>
        <w:contextualSpacing/>
        <w:jc w:val="left"/>
        <w:rPr>
          <w:rFonts w:hint="eastAsia" w:ascii="仿宋" w:hAnsi="仿宋" w:eastAsia="仿宋" w:cs="仿宋"/>
          <w:szCs w:val="21"/>
          <w:highlight w:val="none"/>
        </w:rPr>
      </w:pPr>
      <w:r>
        <w:rPr>
          <w:rFonts w:hint="eastAsia" w:ascii="仿宋" w:hAnsi="仿宋" w:eastAsia="仿宋" w:cs="仿宋"/>
          <w:szCs w:val="21"/>
          <w:highlight w:val="none"/>
        </w:rPr>
        <w:t>本合同支付总额不超过人民币大写：*** 圆整，即RMB *** 元，依据本合同单价进行结算，结算单价详见附件1《结算单价清单》。</w:t>
      </w:r>
    </w:p>
    <w:bookmarkEnd w:id="95"/>
    <w:bookmarkEnd w:id="96"/>
    <w:p w14:paraId="61352334">
      <w:pPr>
        <w:pStyle w:val="29"/>
        <w:numPr>
          <w:ilvl w:val="0"/>
          <w:numId w:val="21"/>
        </w:numPr>
        <w:ind w:left="0" w:firstLine="0" w:firstLineChars="0"/>
        <w:jc w:val="left"/>
        <w:rPr>
          <w:rFonts w:hint="eastAsia" w:ascii="仿宋" w:hAnsi="仿宋" w:eastAsia="仿宋" w:cs="仿宋"/>
          <w:b/>
          <w:szCs w:val="21"/>
          <w:highlight w:val="none"/>
        </w:rPr>
      </w:pPr>
      <w:r>
        <w:rPr>
          <w:rFonts w:hint="eastAsia" w:ascii="仿宋" w:hAnsi="仿宋" w:eastAsia="仿宋" w:cs="仿宋"/>
          <w:b/>
          <w:szCs w:val="21"/>
          <w:highlight w:val="none"/>
        </w:rPr>
        <w:t>服务期限</w:t>
      </w:r>
      <w:r>
        <w:rPr>
          <w:rFonts w:hint="eastAsia" w:ascii="仿宋" w:hAnsi="仿宋" w:eastAsia="仿宋" w:cs="仿宋"/>
          <w:i/>
          <w:iCs/>
          <w:szCs w:val="21"/>
          <w:highlight w:val="none"/>
        </w:rPr>
        <w:t>&lt;根据项目实际情况选择&gt;</w:t>
      </w:r>
    </w:p>
    <w:p w14:paraId="4E947B0D">
      <w:pPr>
        <w:pStyle w:val="29"/>
        <w:jc w:val="left"/>
        <w:rPr>
          <w:rFonts w:hint="eastAsia" w:ascii="仿宋" w:hAnsi="仿宋" w:eastAsia="仿宋" w:cs="仿宋"/>
          <w:bCs/>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本</w:t>
      </w:r>
      <w:r>
        <w:rPr>
          <w:rFonts w:hint="eastAsia" w:ascii="仿宋" w:hAnsi="仿宋" w:eastAsia="仿宋" w:cs="仿宋"/>
          <w:bCs/>
          <w:szCs w:val="21"/>
          <w:highlight w:val="none"/>
        </w:rPr>
        <w:t>合同服务期限为 *** 年，自 202* 年 *** 月 *** 日起至 202* 年 *** 月 *** 日。</w:t>
      </w:r>
    </w:p>
    <w:p w14:paraId="3141708C">
      <w:pPr>
        <w:pStyle w:val="29"/>
        <w:jc w:val="left"/>
        <w:rPr>
          <w:rFonts w:hint="eastAsia" w:ascii="仿宋" w:hAnsi="仿宋" w:eastAsia="仿宋" w:cs="仿宋"/>
          <w:bCs/>
          <w:szCs w:val="21"/>
          <w:highlight w:val="none"/>
        </w:rPr>
      </w:pPr>
    </w:p>
    <w:p w14:paraId="368787FF">
      <w:pPr>
        <w:pStyle w:val="29"/>
        <w:jc w:val="left"/>
        <w:rPr>
          <w:rFonts w:hint="eastAsia" w:ascii="仿宋" w:hAnsi="仿宋" w:eastAsia="仿宋" w:cs="仿宋"/>
          <w:bCs/>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bCs/>
          <w:szCs w:val="21"/>
          <w:highlight w:val="none"/>
        </w:rPr>
        <w:t>本合同服务期限为双方签字盖章生效之日起 *** 年，即自 202* 年 *** 月 *** 日起至 202* 年 *** 月 *** 日。</w:t>
      </w:r>
    </w:p>
    <w:p w14:paraId="08791303">
      <w:pPr>
        <w:pStyle w:val="29"/>
        <w:jc w:val="left"/>
        <w:rPr>
          <w:rFonts w:hint="eastAsia" w:ascii="仿宋" w:hAnsi="仿宋" w:eastAsia="仿宋" w:cs="仿宋"/>
          <w:bCs/>
          <w:szCs w:val="21"/>
          <w:highlight w:val="none"/>
        </w:rPr>
      </w:pPr>
    </w:p>
    <w:p w14:paraId="27DB179C">
      <w:pPr>
        <w:pStyle w:val="29"/>
        <w:ind w:left="105" w:leftChars="50" w:firstLine="315" w:firstLineChars="150"/>
        <w:jc w:val="left"/>
        <w:rPr>
          <w:rFonts w:hint="eastAsia" w:ascii="仿宋" w:hAnsi="仿宋" w:eastAsia="仿宋" w:cs="仿宋"/>
          <w:b/>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bCs/>
          <w:szCs w:val="21"/>
          <w:highlight w:val="none"/>
        </w:rPr>
        <w:t>本项目服务期为</w:t>
      </w:r>
      <w:r>
        <w:rPr>
          <w:rFonts w:hint="eastAsia" w:ascii="仿宋" w:hAnsi="仿宋" w:eastAsia="仿宋" w:cs="仿宋"/>
          <w:bCs/>
          <w:szCs w:val="21"/>
          <w:highlight w:val="none"/>
          <w:u w:val="single"/>
        </w:rPr>
        <w:t>叁</w:t>
      </w:r>
      <w:r>
        <w:rPr>
          <w:rFonts w:hint="eastAsia" w:ascii="仿宋" w:hAnsi="仿宋" w:eastAsia="仿宋" w:cs="仿宋"/>
          <w:bCs/>
          <w:szCs w:val="21"/>
          <w:highlight w:val="none"/>
        </w:rPr>
        <w:t>年（自202*年**月**日到202*年**月**日），合同一年一签，每年服务费为人民币 *** 元（大写：*** 圆整）。本合同为第***期，服务期为自202*年***月***日至202*年**月**日</w:t>
      </w:r>
      <w:r>
        <w:rPr>
          <w:rFonts w:hint="eastAsia" w:ascii="仿宋" w:hAnsi="仿宋" w:eastAsia="仿宋" w:cs="仿宋"/>
          <w:bCs/>
          <w:szCs w:val="21"/>
          <w:highlight w:val="none"/>
          <w:u w:val="single"/>
        </w:rPr>
        <w:t>，经甲方考核合格后续签下一年合同</w:t>
      </w:r>
      <w:bookmarkStart w:id="98" w:name="OLE_LINK29"/>
      <w:r>
        <w:rPr>
          <w:rFonts w:hint="eastAsia" w:ascii="仿宋" w:hAnsi="仿宋" w:eastAsia="仿宋" w:cs="仿宋"/>
          <w:bCs/>
          <w:szCs w:val="21"/>
          <w:highlight w:val="none"/>
        </w:rPr>
        <w:t>，考核标准详见附件</w:t>
      </w:r>
      <w:r>
        <w:rPr>
          <w:rFonts w:hint="eastAsia" w:ascii="仿宋" w:hAnsi="仿宋" w:eastAsia="仿宋" w:cs="仿宋"/>
          <w:bCs/>
          <w:szCs w:val="21"/>
          <w:highlight w:val="none"/>
          <w:u w:val="single"/>
        </w:rPr>
        <w:t>2</w:t>
      </w:r>
      <w:r>
        <w:rPr>
          <w:rFonts w:hint="eastAsia" w:ascii="仿宋" w:hAnsi="仿宋" w:eastAsia="仿宋" w:cs="仿宋"/>
          <w:bCs/>
          <w:szCs w:val="21"/>
          <w:highlight w:val="none"/>
        </w:rPr>
        <w:t>《考核标准》</w:t>
      </w:r>
      <w:bookmarkEnd w:id="98"/>
      <w:r>
        <w:rPr>
          <w:rFonts w:hint="eastAsia" w:ascii="仿宋" w:hAnsi="仿宋" w:eastAsia="仿宋" w:cs="仿宋"/>
          <w:bCs/>
          <w:szCs w:val="21"/>
          <w:highlight w:val="none"/>
        </w:rPr>
        <w:t>。</w:t>
      </w:r>
    </w:p>
    <w:p w14:paraId="1B257405">
      <w:pPr>
        <w:pStyle w:val="29"/>
        <w:numPr>
          <w:ilvl w:val="0"/>
          <w:numId w:val="21"/>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服务方案</w:t>
      </w:r>
    </w:p>
    <w:p w14:paraId="06E0AE13">
      <w:pPr>
        <w:ind w:firstLine="420" w:firstLineChars="200"/>
        <w:contextualSpacing/>
        <w:jc w:val="left"/>
        <w:rPr>
          <w:rFonts w:hint="eastAsia" w:ascii="仿宋" w:hAnsi="仿宋" w:eastAsia="仿宋" w:cs="仿宋"/>
          <w:szCs w:val="21"/>
          <w:highlight w:val="none"/>
        </w:rPr>
      </w:pPr>
      <w:r>
        <w:rPr>
          <w:rFonts w:hint="eastAsia" w:ascii="仿宋" w:hAnsi="仿宋" w:eastAsia="仿宋" w:cs="仿宋"/>
          <w:bCs/>
          <w:szCs w:val="21"/>
          <w:highlight w:val="none"/>
        </w:rPr>
        <w:t>乙方应严格按照本合同服务方案和甲方要求提供服务，服务方案详见附件3《服务方案》。</w:t>
      </w:r>
    </w:p>
    <w:p w14:paraId="7482C29A">
      <w:pPr>
        <w:pStyle w:val="29"/>
        <w:numPr>
          <w:ilvl w:val="0"/>
          <w:numId w:val="21"/>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验收</w:t>
      </w:r>
    </w:p>
    <w:p w14:paraId="57707485">
      <w:pPr>
        <w:pStyle w:val="29"/>
        <w:numPr>
          <w:ilvl w:val="0"/>
          <w:numId w:val="23"/>
        </w:numPr>
        <w:ind w:left="0" w:firstLine="0"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甲、乙双方确定，按照本合同约定的验收方案对乙方按本合同约定所提供的服务进行验收。</w:t>
      </w:r>
    </w:p>
    <w:p w14:paraId="103305C9">
      <w:pPr>
        <w:pStyle w:val="29"/>
        <w:numPr>
          <w:ilvl w:val="0"/>
          <w:numId w:val="23"/>
        </w:numPr>
        <w:ind w:left="0" w:firstLine="0"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验收方案：</w:t>
      </w:r>
    </w:p>
    <w:p w14:paraId="10719FFA">
      <w:pPr>
        <w:pStyle w:val="29"/>
        <w:numPr>
          <w:ilvl w:val="0"/>
          <w:numId w:val="24"/>
        </w:numPr>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验收主体：甲方</w:t>
      </w:r>
    </w:p>
    <w:p w14:paraId="7212F6E2">
      <w:pPr>
        <w:pStyle w:val="29"/>
        <w:numPr>
          <w:ilvl w:val="0"/>
          <w:numId w:val="24"/>
        </w:numPr>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验收组织方式：自行验收</w:t>
      </w:r>
    </w:p>
    <w:p w14:paraId="5C963DBA">
      <w:pPr>
        <w:pStyle w:val="29"/>
        <w:numPr>
          <w:ilvl w:val="0"/>
          <w:numId w:val="24"/>
        </w:numPr>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验收程序：</w:t>
      </w:r>
      <w:r>
        <w:rPr>
          <w:rFonts w:hint="eastAsia" w:ascii="仿宋" w:hAnsi="仿宋" w:eastAsia="仿宋" w:cs="仿宋"/>
          <w:highlight w:val="none"/>
        </w:rPr>
        <w:sym w:font="Wingdings 2" w:char="F052"/>
      </w:r>
      <w:r>
        <w:rPr>
          <w:rFonts w:hint="eastAsia" w:ascii="仿宋" w:hAnsi="仿宋" w:eastAsia="仿宋" w:cs="仿宋"/>
          <w:color w:val="000000"/>
          <w:szCs w:val="21"/>
          <w:highlight w:val="none"/>
        </w:rPr>
        <w:t xml:space="preserve">一次性验收   </w:t>
      </w:r>
      <w:r>
        <w:rPr>
          <w:rFonts w:hint="eastAsia" w:ascii="仿宋" w:hAnsi="仿宋" w:eastAsia="仿宋" w:cs="仿宋"/>
          <w:highlight w:val="none"/>
        </w:rPr>
        <w:sym w:font="Wingdings" w:char="F0A8"/>
      </w:r>
      <w:r>
        <w:rPr>
          <w:rFonts w:hint="eastAsia" w:ascii="仿宋" w:hAnsi="仿宋" w:eastAsia="仿宋" w:cs="仿宋"/>
          <w:color w:val="000000"/>
          <w:szCs w:val="21"/>
          <w:highlight w:val="none"/>
        </w:rPr>
        <w:t>分段/分期验收</w:t>
      </w:r>
    </w:p>
    <w:p w14:paraId="0ACAEB8E">
      <w:pPr>
        <w:pStyle w:val="29"/>
        <w:numPr>
          <w:ilvl w:val="0"/>
          <w:numId w:val="24"/>
        </w:numPr>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验收方式：</w:t>
      </w:r>
      <w:r>
        <w:rPr>
          <w:rFonts w:hint="eastAsia" w:ascii="仿宋" w:hAnsi="仿宋" w:eastAsia="仿宋" w:cs="仿宋"/>
          <w:color w:val="000000"/>
          <w:highlight w:val="none"/>
        </w:rPr>
        <w:sym w:font="Wingdings 2" w:char="F052"/>
      </w:r>
      <w:r>
        <w:rPr>
          <w:rFonts w:hint="eastAsia" w:ascii="仿宋" w:hAnsi="仿宋" w:eastAsia="仿宋" w:cs="仿宋"/>
          <w:color w:val="000000"/>
          <w:highlight w:val="none"/>
        </w:rPr>
        <w:t>现场整体验收</w:t>
      </w:r>
      <w:r>
        <w:rPr>
          <w:rFonts w:hint="eastAsia" w:ascii="仿宋" w:hAnsi="仿宋" w:eastAsia="仿宋" w:cs="仿宋"/>
          <w:color w:val="000000"/>
          <w:kern w:val="0"/>
          <w:szCs w:val="21"/>
          <w:highlight w:val="none"/>
          <w:shd w:val="clear" w:color="auto" w:fill="FFFFFF"/>
        </w:rPr>
        <w:t xml:space="preserve">   </w:t>
      </w:r>
      <w:r>
        <w:rPr>
          <w:rFonts w:hint="eastAsia" w:ascii="仿宋" w:hAnsi="仿宋" w:eastAsia="仿宋" w:cs="仿宋"/>
          <w:color w:val="000000"/>
          <w:highlight w:val="none"/>
          <w:shd w:val="clear" w:color="auto" w:fill="FFFFFF"/>
        </w:rPr>
        <w:sym w:font="Wingdings" w:char="F0A8"/>
      </w:r>
      <w:r>
        <w:rPr>
          <w:rFonts w:hint="eastAsia" w:ascii="仿宋" w:hAnsi="仿宋" w:eastAsia="仿宋" w:cs="仿宋"/>
          <w:color w:val="000000"/>
          <w:highlight w:val="none"/>
          <w:shd w:val="clear" w:color="auto" w:fill="FFFFFF"/>
        </w:rPr>
        <w:t>考核验收</w:t>
      </w:r>
      <w:r>
        <w:rPr>
          <w:rFonts w:hint="eastAsia" w:ascii="仿宋" w:hAnsi="仿宋" w:eastAsia="仿宋" w:cs="仿宋"/>
          <w:color w:val="000000"/>
          <w:kern w:val="0"/>
          <w:szCs w:val="21"/>
          <w:highlight w:val="none"/>
          <w:shd w:val="clear" w:color="auto" w:fill="FFFFFF"/>
        </w:rPr>
        <w:t xml:space="preserve">   </w:t>
      </w:r>
      <w:r>
        <w:rPr>
          <w:rFonts w:hint="eastAsia" w:ascii="仿宋" w:hAnsi="仿宋" w:eastAsia="仿宋" w:cs="仿宋"/>
          <w:color w:val="000000"/>
          <w:highlight w:val="none"/>
          <w:shd w:val="clear" w:color="auto" w:fill="FFFFFF"/>
        </w:rPr>
        <w:sym w:font="Wingdings" w:char="F0A8"/>
      </w:r>
      <w:r>
        <w:rPr>
          <w:rFonts w:hint="eastAsia" w:ascii="仿宋" w:hAnsi="仿宋" w:eastAsia="仿宋" w:cs="仿宋"/>
          <w:color w:val="000000"/>
          <w:highlight w:val="none"/>
          <w:shd w:val="clear" w:color="auto" w:fill="FFFFFF"/>
        </w:rPr>
        <w:t>其它验收方式：</w:t>
      </w:r>
      <w:r>
        <w:rPr>
          <w:rFonts w:hint="eastAsia" w:ascii="仿宋" w:hAnsi="仿宋" w:eastAsia="仿宋" w:cs="仿宋"/>
          <w:color w:val="000000"/>
          <w:highlight w:val="none"/>
          <w:u w:val="single"/>
          <w:shd w:val="clear" w:color="auto" w:fill="FFFFFF"/>
        </w:rPr>
        <w:t>***</w:t>
      </w:r>
    </w:p>
    <w:p w14:paraId="25BB580A">
      <w:pPr>
        <w:pStyle w:val="29"/>
        <w:numPr>
          <w:ilvl w:val="0"/>
          <w:numId w:val="24"/>
        </w:numPr>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履约验收内容：按照甲方的采购文件要求及乙方响应文件响应情况，由乙方向甲方提供的</w:t>
      </w:r>
      <w:r>
        <w:rPr>
          <w:rFonts w:hint="eastAsia" w:ascii="仿宋" w:hAnsi="仿宋" w:eastAsia="仿宋" w:cs="仿宋"/>
          <w:szCs w:val="21"/>
          <w:highlight w:val="none"/>
          <w:u w:val="single"/>
        </w:rPr>
        <w:t>全部服务</w:t>
      </w:r>
      <w:r>
        <w:rPr>
          <w:rFonts w:hint="eastAsia" w:ascii="仿宋" w:hAnsi="仿宋" w:eastAsia="仿宋" w:cs="仿宋"/>
          <w:szCs w:val="21"/>
          <w:highlight w:val="none"/>
        </w:rPr>
        <w:t>的履约情况。</w:t>
      </w:r>
    </w:p>
    <w:p w14:paraId="1F2D4CFA">
      <w:pPr>
        <w:pStyle w:val="29"/>
        <w:numPr>
          <w:ilvl w:val="0"/>
          <w:numId w:val="24"/>
        </w:numPr>
        <w:ind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履约验收时间：</w:t>
      </w:r>
    </w:p>
    <w:p w14:paraId="27EEE864">
      <w:pPr>
        <w:pStyle w:val="16"/>
        <w:spacing w:after="0"/>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服务期满且乙方完成所有服务内容后X日内通知甲方验收，甲方接乙方通知后X日内组织验收</w:t>
      </w:r>
    </w:p>
    <w:p w14:paraId="13560871">
      <w:pPr>
        <w:pStyle w:val="16"/>
        <w:spacing w:after="0"/>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乙方完成每一阶段或轮次服务内容后X日内通知甲方验收，甲方接乙方通知后X日内组织验收</w:t>
      </w:r>
    </w:p>
    <w:p w14:paraId="668E8ECC">
      <w:pPr>
        <w:pStyle w:val="16"/>
        <w:spacing w:after="0"/>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甲方完成考核后X日内组织验收</w:t>
      </w:r>
    </w:p>
    <w:p w14:paraId="06090759">
      <w:pPr>
        <w:pStyle w:val="16"/>
        <w:spacing w:after="0"/>
        <w:ind w:left="420" w:leftChars="200" w:firstLine="0" w:firstLineChars="0"/>
        <w:contextualSpacing/>
        <w:rPr>
          <w:rFonts w:hint="eastAsia" w:ascii="仿宋" w:hAnsi="仿宋" w:eastAsia="仿宋" w:cs="仿宋"/>
          <w:color w:val="000000"/>
          <w:szCs w:val="21"/>
          <w:highlight w:val="none"/>
          <w:shd w:val="clear" w:color="auto" w:fill="FFFFFF"/>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 xml:space="preserve">其它验收时间：            </w:t>
      </w:r>
    </w:p>
    <w:p w14:paraId="0A943DA8">
      <w:pPr>
        <w:pStyle w:val="29"/>
        <w:numPr>
          <w:ilvl w:val="0"/>
          <w:numId w:val="24"/>
        </w:numPr>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 xml:space="preserve">是否邀请本项目的其他供应商：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740E083B">
      <w:pPr>
        <w:pStyle w:val="29"/>
        <w:numPr>
          <w:ilvl w:val="0"/>
          <w:numId w:val="24"/>
        </w:numPr>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 xml:space="preserve">是否邀请专家：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595EB419">
      <w:pPr>
        <w:pStyle w:val="29"/>
        <w:numPr>
          <w:ilvl w:val="0"/>
          <w:numId w:val="24"/>
        </w:numPr>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 xml:space="preserve">是否邀请服务对象：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212FF5E1">
      <w:pPr>
        <w:pStyle w:val="29"/>
        <w:numPr>
          <w:ilvl w:val="0"/>
          <w:numId w:val="24"/>
        </w:numPr>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是否邀请第三方检测机构：</w:t>
      </w:r>
      <w:r>
        <w:rPr>
          <w:rFonts w:hint="eastAsia" w:ascii="仿宋" w:hAnsi="仿宋" w:eastAsia="仿宋" w:cs="仿宋"/>
          <w:kern w:val="0"/>
          <w:highlight w:val="none"/>
          <w:shd w:val="clear" w:color="auto" w:fill="FFFFFF"/>
        </w:rPr>
        <w:t xml:space="preserve"> </w:t>
      </w:r>
      <w:r>
        <w:rPr>
          <w:rFonts w:hint="eastAsia" w:ascii="仿宋" w:hAnsi="仿宋" w:eastAsia="仿宋" w:cs="仿宋"/>
          <w:kern w:val="0"/>
          <w:highlight w:val="none"/>
          <w:shd w:val="clear" w:color="auto" w:fill="FFFFFF"/>
        </w:rPr>
        <w:sym w:font="Wingdings" w:char="F0A8"/>
      </w:r>
      <w:r>
        <w:rPr>
          <w:rFonts w:hint="eastAsia" w:ascii="仿宋" w:hAnsi="仿宋" w:eastAsia="仿宋" w:cs="仿宋"/>
          <w:szCs w:val="21"/>
          <w:highlight w:val="none"/>
          <w:shd w:val="clear" w:color="auto" w:fill="FFFFFF"/>
        </w:rPr>
        <w:t xml:space="preserve">是   </w:t>
      </w:r>
      <w:r>
        <w:rPr>
          <w:rFonts w:hint="eastAsia" w:ascii="仿宋" w:hAnsi="仿宋" w:eastAsia="仿宋" w:cs="仿宋"/>
          <w:kern w:val="0"/>
          <w:highlight w:val="none"/>
        </w:rPr>
        <w:sym w:font="Wingdings 2" w:char="F052"/>
      </w:r>
      <w:r>
        <w:rPr>
          <w:rFonts w:hint="eastAsia" w:ascii="仿宋" w:hAnsi="仿宋" w:eastAsia="仿宋" w:cs="仿宋"/>
          <w:szCs w:val="21"/>
          <w:highlight w:val="none"/>
          <w:shd w:val="clear" w:color="auto" w:fill="FFFFFF"/>
        </w:rPr>
        <w:t>否</w:t>
      </w:r>
    </w:p>
    <w:p w14:paraId="47F88790">
      <w:pPr>
        <w:pStyle w:val="29"/>
        <w:numPr>
          <w:ilvl w:val="0"/>
          <w:numId w:val="24"/>
        </w:numPr>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验收标准：</w:t>
      </w:r>
    </w:p>
    <w:p w14:paraId="24757C73">
      <w:pPr>
        <w:pStyle w:val="16"/>
        <w:numPr>
          <w:ilvl w:val="0"/>
          <w:numId w:val="25"/>
        </w:numPr>
        <w:spacing w:after="0"/>
        <w:ind w:firstLineChars="0"/>
        <w:contextualSpacing/>
        <w:rPr>
          <w:rFonts w:hint="eastAsia" w:ascii="仿宋" w:hAnsi="仿宋" w:eastAsia="仿宋" w:cs="仿宋"/>
          <w:szCs w:val="21"/>
          <w:highlight w:val="none"/>
        </w:rPr>
      </w:pPr>
      <w:bookmarkStart w:id="99" w:name="OLE_LINK4"/>
      <w:r>
        <w:rPr>
          <w:rFonts w:hint="eastAsia" w:ascii="仿宋" w:hAnsi="仿宋" w:eastAsia="仿宋" w:cs="仿宋"/>
          <w:szCs w:val="21"/>
          <w:highlight w:val="none"/>
          <w:shd w:val="clear" w:color="auto" w:fill="FFFFFF"/>
        </w:rPr>
        <w:t>国家相关法律法规、行业标准、技术规范。</w:t>
      </w:r>
    </w:p>
    <w:p w14:paraId="4A341926">
      <w:pPr>
        <w:pStyle w:val="16"/>
        <w:numPr>
          <w:ilvl w:val="0"/>
          <w:numId w:val="25"/>
        </w:numPr>
        <w:spacing w:after="0"/>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甲方采购文件相关技术、服务要求、乙方响应文件相关响应内容。</w:t>
      </w:r>
    </w:p>
    <w:p w14:paraId="4BB5AAAF">
      <w:pPr>
        <w:pStyle w:val="16"/>
        <w:numPr>
          <w:ilvl w:val="0"/>
          <w:numId w:val="25"/>
        </w:numPr>
        <w:spacing w:after="0"/>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如本项目验收方式为考核验收，则考核结果须为合格。</w:t>
      </w:r>
    </w:p>
    <w:bookmarkEnd w:id="99"/>
    <w:p w14:paraId="2BFFECC6">
      <w:pPr>
        <w:pStyle w:val="16"/>
        <w:numPr>
          <w:ilvl w:val="0"/>
          <w:numId w:val="25"/>
        </w:numPr>
        <w:spacing w:after="0"/>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如验收时，甲方与乙方认为本项目验收标准中的技术指标、质量要求等内容存在相互抵触或对其理解存在异议，应按照其中更严格的要求、标准等进行验收。</w:t>
      </w:r>
    </w:p>
    <w:p w14:paraId="142B41FF">
      <w:pPr>
        <w:pStyle w:val="16"/>
        <w:numPr>
          <w:ilvl w:val="0"/>
          <w:numId w:val="25"/>
        </w:numPr>
        <w:spacing w:after="0"/>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参照《财政部关于进一步加强政府采购需求和履约验收管理的指导意见》（财库〔2016〕205号）的要求进行验收。</w:t>
      </w:r>
    </w:p>
    <w:p w14:paraId="5A8F93D9">
      <w:pPr>
        <w:pStyle w:val="16"/>
        <w:numPr>
          <w:ilvl w:val="0"/>
          <w:numId w:val="25"/>
        </w:numPr>
        <w:spacing w:after="0"/>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其它标准：</w:t>
      </w:r>
      <w:r>
        <w:rPr>
          <w:rFonts w:hint="eastAsia" w:ascii="仿宋" w:hAnsi="仿宋" w:eastAsia="仿宋" w:cs="仿宋"/>
          <w:szCs w:val="21"/>
          <w:highlight w:val="none"/>
          <w:u w:val="single"/>
        </w:rPr>
        <w:t>无。</w:t>
      </w:r>
    </w:p>
    <w:p w14:paraId="5FCD4D1B">
      <w:pPr>
        <w:pStyle w:val="29"/>
        <w:numPr>
          <w:ilvl w:val="0"/>
          <w:numId w:val="24"/>
        </w:numPr>
        <w:ind w:firstLineChars="0"/>
        <w:contextualSpacing/>
        <w:rPr>
          <w:rFonts w:hint="eastAsia" w:ascii="仿宋" w:hAnsi="仿宋" w:eastAsia="仿宋" w:cs="仿宋"/>
          <w:szCs w:val="21"/>
          <w:highlight w:val="none"/>
        </w:rPr>
      </w:pPr>
      <w:r>
        <w:rPr>
          <w:rFonts w:hint="eastAsia" w:ascii="仿宋" w:hAnsi="仿宋" w:eastAsia="仿宋" w:cs="仿宋"/>
          <w:szCs w:val="21"/>
          <w:highlight w:val="none"/>
        </w:rPr>
        <w:t>其它验收要求：</w:t>
      </w:r>
      <w:r>
        <w:rPr>
          <w:rFonts w:hint="eastAsia" w:ascii="仿宋" w:hAnsi="仿宋" w:eastAsia="仿宋" w:cs="仿宋"/>
          <w:color w:val="000000"/>
          <w:kern w:val="0"/>
          <w:szCs w:val="21"/>
          <w:highlight w:val="none"/>
          <w:u w:val="single"/>
        </w:rPr>
        <w:t>无</w:t>
      </w:r>
      <w:r>
        <w:rPr>
          <w:rFonts w:hint="eastAsia" w:ascii="仿宋" w:hAnsi="仿宋" w:eastAsia="仿宋" w:cs="仿宋"/>
          <w:i/>
          <w:iCs/>
          <w:color w:val="000000"/>
          <w:kern w:val="0"/>
          <w:szCs w:val="21"/>
          <w:highlight w:val="none"/>
        </w:rPr>
        <w:t>&lt;如有请填写&gt;</w:t>
      </w:r>
    </w:p>
    <w:p w14:paraId="6213DBF3">
      <w:pPr>
        <w:pStyle w:val="29"/>
        <w:numPr>
          <w:ilvl w:val="0"/>
          <w:numId w:val="23"/>
        </w:numPr>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2EE9DCA2">
      <w:pPr>
        <w:pStyle w:val="29"/>
        <w:numPr>
          <w:ilvl w:val="0"/>
          <w:numId w:val="21"/>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付款方式</w:t>
      </w:r>
    </w:p>
    <w:p w14:paraId="5CC20725">
      <w:pPr>
        <w:pStyle w:val="9"/>
        <w:numPr>
          <w:ilvl w:val="0"/>
          <w:numId w:val="26"/>
        </w:numPr>
        <w:spacing w:after="0" w:line="24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履约保证金：</w:t>
      </w:r>
    </w:p>
    <w:p w14:paraId="1A98FD8C">
      <w:pPr>
        <w:pStyle w:val="16"/>
        <w:spacing w:after="0"/>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乙方在合同签订生效之日起的</w:t>
      </w:r>
      <w:r>
        <w:rPr>
          <w:rFonts w:hint="eastAsia" w:ascii="仿宋" w:hAnsi="仿宋" w:eastAsia="仿宋" w:cs="仿宋"/>
          <w:color w:val="000000"/>
          <w:szCs w:val="21"/>
          <w:highlight w:val="none"/>
          <w:u w:val="single"/>
        </w:rPr>
        <w:t>***</w:t>
      </w:r>
      <w:r>
        <w:rPr>
          <w:rFonts w:hint="eastAsia" w:ascii="仿宋" w:hAnsi="仿宋" w:eastAsia="仿宋" w:cs="仿宋"/>
          <w:color w:val="000000"/>
          <w:szCs w:val="21"/>
          <w:highlight w:val="none"/>
        </w:rPr>
        <w:t>个工作日内，按合同总价</w:t>
      </w:r>
      <w:r>
        <w:rPr>
          <w:rFonts w:hint="eastAsia" w:ascii="仿宋" w:hAnsi="仿宋" w:eastAsia="仿宋" w:cs="仿宋"/>
          <w:color w:val="000000"/>
          <w:szCs w:val="21"/>
          <w:highlight w:val="none"/>
          <w:u w:val="single"/>
        </w:rPr>
        <w:t>***</w:t>
      </w:r>
      <w:r>
        <w:rPr>
          <w:rFonts w:hint="eastAsia" w:ascii="仿宋" w:hAnsi="仿宋" w:eastAsia="仿宋" w:cs="仿宋"/>
          <w:color w:val="000000"/>
          <w:szCs w:val="21"/>
          <w:highlight w:val="none"/>
        </w:rPr>
        <w:t>%支付履约保证金；本合同服务期满且验收合格后，甲方接到乙方付款申请后</w:t>
      </w:r>
      <w:r>
        <w:rPr>
          <w:rFonts w:hint="eastAsia" w:ascii="仿宋" w:hAnsi="仿宋" w:eastAsia="仿宋" w:cs="仿宋"/>
          <w:color w:val="000000"/>
          <w:szCs w:val="21"/>
          <w:highlight w:val="none"/>
          <w:u w:val="single"/>
        </w:rPr>
        <w:t>30</w:t>
      </w:r>
      <w:r>
        <w:rPr>
          <w:rFonts w:hint="eastAsia" w:ascii="仿宋" w:hAnsi="仿宋" w:eastAsia="仿宋" w:cs="仿宋"/>
          <w:color w:val="000000"/>
          <w:szCs w:val="21"/>
          <w:highlight w:val="none"/>
        </w:rPr>
        <w:t>个工作日内，甲方一次性无息退还乙方的履约保证金；经验收后乙方履约不合格的，履约保证金不予退还。</w:t>
      </w:r>
    </w:p>
    <w:p w14:paraId="7A4394EF">
      <w:pPr>
        <w:pStyle w:val="16"/>
        <w:spacing w:after="0"/>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本合同不涉及履约保证金。</w:t>
      </w:r>
    </w:p>
    <w:p w14:paraId="0DB5940E">
      <w:pPr>
        <w:pStyle w:val="9"/>
        <w:numPr>
          <w:ilvl w:val="0"/>
          <w:numId w:val="26"/>
        </w:numPr>
        <w:spacing w:after="0" w:line="24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本合同价款采用以下方式支付，以人民币结算：</w:t>
      </w:r>
    </w:p>
    <w:p w14:paraId="09FDA0E6">
      <w:pPr>
        <w:pStyle w:val="16"/>
        <w:spacing w:after="0"/>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2" w:char="F052"/>
      </w:r>
      <w:r>
        <w:rPr>
          <w:rFonts w:hint="eastAsia" w:ascii="仿宋" w:hAnsi="仿宋" w:eastAsia="仿宋" w:cs="仿宋"/>
          <w:color w:val="000000"/>
          <w:szCs w:val="21"/>
          <w:highlight w:val="none"/>
        </w:rPr>
        <w:t>一次性支付：</w:t>
      </w:r>
    </w:p>
    <w:p w14:paraId="621259CA">
      <w:pPr>
        <w:pStyle w:val="16"/>
        <w:spacing w:after="0"/>
        <w:ind w:left="840" w:leftChars="400" w:firstLineChars="200"/>
        <w:contextualSpacing/>
        <w:rPr>
          <w:rFonts w:hint="eastAsia" w:ascii="仿宋" w:hAnsi="仿宋" w:eastAsia="仿宋" w:cs="仿宋"/>
          <w:color w:val="000000"/>
          <w:szCs w:val="21"/>
          <w:highlight w:val="none"/>
        </w:rPr>
      </w:pPr>
      <w:r>
        <w:rPr>
          <w:rFonts w:hint="eastAsia" w:ascii="仿宋" w:hAnsi="仿宋" w:eastAsia="仿宋" w:cs="仿宋"/>
          <w:szCs w:val="21"/>
          <w:highlight w:val="none"/>
        </w:rPr>
        <w:t>本合同服务期满且经甲方验收合格后</w:t>
      </w:r>
      <w:r>
        <w:rPr>
          <w:rFonts w:hint="eastAsia" w:ascii="仿宋" w:hAnsi="仿宋" w:eastAsia="仿宋" w:cs="仿宋"/>
          <w:szCs w:val="21"/>
          <w:highlight w:val="none"/>
          <w:u w:val="single"/>
        </w:rPr>
        <w:t>5</w:t>
      </w:r>
      <w:r>
        <w:rPr>
          <w:rFonts w:hint="eastAsia" w:ascii="仿宋" w:hAnsi="仿宋" w:eastAsia="仿宋" w:cs="仿宋"/>
          <w:szCs w:val="21"/>
          <w:highlight w:val="none"/>
        </w:rPr>
        <w:t>日内</w:t>
      </w:r>
      <w:r>
        <w:rPr>
          <w:rFonts w:hint="eastAsia" w:ascii="仿宋" w:hAnsi="仿宋" w:eastAsia="仿宋" w:cs="仿宋"/>
          <w:color w:val="000000"/>
          <w:szCs w:val="21"/>
          <w:highlight w:val="none"/>
        </w:rPr>
        <w:t>，乙方须向甲方提供合法有效票据及其他相关请款资料，甲方自收到乙方请款资料后</w:t>
      </w:r>
      <w:r>
        <w:rPr>
          <w:rFonts w:hint="eastAsia" w:ascii="仿宋" w:hAnsi="仿宋" w:eastAsia="仿宋" w:cs="仿宋"/>
          <w:color w:val="000000"/>
          <w:szCs w:val="21"/>
          <w:highlight w:val="none"/>
          <w:u w:val="single"/>
        </w:rPr>
        <w:t>55</w:t>
      </w:r>
      <w:r>
        <w:rPr>
          <w:rFonts w:hint="eastAsia" w:ascii="仿宋" w:hAnsi="仿宋" w:eastAsia="仿宋" w:cs="仿宋"/>
          <w:color w:val="000000"/>
          <w:szCs w:val="21"/>
          <w:highlight w:val="none"/>
        </w:rPr>
        <w:t>日内支付合同总价100%的金额给乙方。</w:t>
      </w:r>
    </w:p>
    <w:p w14:paraId="750B8A19">
      <w:pPr>
        <w:pStyle w:val="16"/>
        <w:spacing w:after="0"/>
        <w:ind w:left="420" w:leftChars="200" w:firstLine="0" w:firstLineChars="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sym w:font="Wingdings" w:char="F0A8"/>
      </w:r>
      <w:r>
        <w:rPr>
          <w:rFonts w:hint="eastAsia" w:ascii="仿宋" w:hAnsi="仿宋" w:eastAsia="仿宋" w:cs="仿宋"/>
          <w:color w:val="000000"/>
          <w:szCs w:val="21"/>
          <w:highlight w:val="none"/>
        </w:rPr>
        <w:t>分阶段支付，支付期限、方式及额度如下：</w:t>
      </w:r>
    </w:p>
    <w:p w14:paraId="56BDDA9D">
      <w:pPr>
        <w:pStyle w:val="16"/>
        <w:spacing w:after="0"/>
        <w:ind w:left="840" w:leftChars="400" w:firstLineChars="20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bookmarkStart w:id="100" w:name="OLE_LINK30"/>
      <w:r>
        <w:rPr>
          <w:rFonts w:hint="eastAsia" w:ascii="仿宋" w:hAnsi="仿宋" w:eastAsia="仿宋" w:cs="仿宋"/>
          <w:szCs w:val="21"/>
          <w:highlight w:val="none"/>
        </w:rPr>
        <w:t>固定部分价款</w:t>
      </w:r>
      <w:bookmarkEnd w:id="100"/>
      <w:r>
        <w:rPr>
          <w:rFonts w:hint="eastAsia" w:ascii="仿宋" w:hAnsi="仿宋" w:eastAsia="仿宋" w:cs="仿宋"/>
          <w:color w:val="000000"/>
          <w:szCs w:val="21"/>
          <w:highlight w:val="none"/>
        </w:rPr>
        <w:t>：</w:t>
      </w:r>
      <w:r>
        <w:rPr>
          <w:rFonts w:hint="eastAsia" w:ascii="仿宋" w:hAnsi="仿宋" w:eastAsia="仿宋" w:cs="仿宋"/>
          <w:szCs w:val="21"/>
          <w:highlight w:val="none"/>
        </w:rPr>
        <w:t>本合同服务期满且经甲方验收合格后5日内</w:t>
      </w:r>
      <w:r>
        <w:rPr>
          <w:rFonts w:hint="eastAsia" w:ascii="仿宋" w:hAnsi="仿宋" w:eastAsia="仿宋" w:cs="仿宋"/>
          <w:color w:val="000000"/>
          <w:szCs w:val="21"/>
          <w:highlight w:val="none"/>
        </w:rPr>
        <w:t>，乙方须向甲方提供合法有效票据及其他相关请款资料，甲方自收到乙方请款资料后55日内向乙方支付本合同</w:t>
      </w:r>
      <w:r>
        <w:rPr>
          <w:rFonts w:hint="eastAsia" w:ascii="仿宋" w:hAnsi="仿宋" w:eastAsia="仿宋" w:cs="仿宋"/>
          <w:color w:val="000000"/>
          <w:szCs w:val="21"/>
          <w:highlight w:val="none"/>
          <w:u w:val="single"/>
        </w:rPr>
        <w:t>第二条</w:t>
      </w:r>
      <w:r>
        <w:rPr>
          <w:rFonts w:hint="eastAsia" w:ascii="仿宋" w:hAnsi="仿宋" w:eastAsia="仿宋" w:cs="仿宋"/>
          <w:color w:val="000000"/>
          <w:szCs w:val="21"/>
          <w:highlight w:val="none"/>
        </w:rPr>
        <w:t>写明的全部</w:t>
      </w:r>
      <w:r>
        <w:rPr>
          <w:rFonts w:hint="eastAsia" w:ascii="仿宋" w:hAnsi="仿宋" w:eastAsia="仿宋" w:cs="仿宋"/>
          <w:szCs w:val="21"/>
          <w:highlight w:val="none"/>
        </w:rPr>
        <w:t>固定部分价款</w:t>
      </w:r>
      <w:r>
        <w:rPr>
          <w:rFonts w:hint="eastAsia" w:ascii="仿宋" w:hAnsi="仿宋" w:eastAsia="仿宋" w:cs="仿宋"/>
          <w:color w:val="000000"/>
          <w:szCs w:val="21"/>
          <w:highlight w:val="none"/>
        </w:rPr>
        <w:t>。</w:t>
      </w:r>
    </w:p>
    <w:p w14:paraId="4C3983EC">
      <w:pPr>
        <w:pStyle w:val="16"/>
        <w:spacing w:after="0"/>
        <w:ind w:left="840" w:leftChars="400" w:firstLineChars="200"/>
        <w:contextualSpacing/>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（2）按实结算部分：每</w:t>
      </w:r>
      <w:r>
        <w:rPr>
          <w:rFonts w:hint="eastAsia" w:ascii="仿宋" w:hAnsi="仿宋" w:eastAsia="仿宋" w:cs="仿宋"/>
          <w:color w:val="000000"/>
          <w:szCs w:val="21"/>
          <w:highlight w:val="none"/>
          <w:u w:val="single"/>
        </w:rPr>
        <w:t>XX</w:t>
      </w:r>
      <w:r>
        <w:rPr>
          <w:rFonts w:hint="eastAsia" w:ascii="仿宋" w:hAnsi="仿宋" w:eastAsia="仿宋" w:cs="仿宋"/>
          <w:i/>
          <w:iCs/>
          <w:szCs w:val="21"/>
          <w:highlight w:val="none"/>
        </w:rPr>
        <w:t>&lt;约定按固定周期支付的（如每季度），可根据项目具体情况编制本条款&gt;</w:t>
      </w:r>
      <w:r>
        <w:rPr>
          <w:rFonts w:hint="eastAsia" w:ascii="仿宋" w:hAnsi="仿宋" w:eastAsia="仿宋" w:cs="仿宋"/>
          <w:color w:val="000000"/>
          <w:szCs w:val="21"/>
          <w:highlight w:val="none"/>
        </w:rPr>
        <w:t>结算一次费用，结算单价以</w:t>
      </w:r>
      <w:r>
        <w:rPr>
          <w:rFonts w:hint="eastAsia" w:ascii="仿宋" w:hAnsi="仿宋" w:eastAsia="仿宋" w:cs="仿宋"/>
          <w:szCs w:val="21"/>
          <w:highlight w:val="none"/>
        </w:rPr>
        <w:t>《结算单价清单》</w:t>
      </w:r>
      <w:r>
        <w:rPr>
          <w:rFonts w:hint="eastAsia" w:ascii="仿宋" w:hAnsi="仿宋" w:eastAsia="仿宋" w:cs="仿宋"/>
          <w:color w:val="000000"/>
          <w:szCs w:val="21"/>
          <w:highlight w:val="none"/>
        </w:rPr>
        <w:t>为准。</w:t>
      </w:r>
      <w:r>
        <w:rPr>
          <w:rFonts w:hint="eastAsia" w:ascii="仿宋" w:hAnsi="仿宋" w:eastAsia="仿宋" w:cs="仿宋"/>
          <w:highlight w:val="none"/>
          <w:lang w:bidi="ar"/>
        </w:rPr>
        <w:t>结算前，乙方须向甲方提供结算费用清单进行确认，并在确认后 5 日内按清单金额向甲方提供合法有效票据及其他相关请款资料，甲方接到乙方请款资料后的</w:t>
      </w:r>
      <w:r>
        <w:rPr>
          <w:rFonts w:hint="eastAsia" w:ascii="仿宋" w:hAnsi="仿宋" w:eastAsia="仿宋" w:cs="仿宋"/>
          <w:highlight w:val="none"/>
          <w:u w:val="single"/>
          <w:lang w:bidi="ar"/>
        </w:rPr>
        <w:t>55</w:t>
      </w:r>
      <w:r>
        <w:rPr>
          <w:rFonts w:hint="eastAsia" w:ascii="仿宋" w:hAnsi="仿宋" w:eastAsia="仿宋" w:cs="仿宋"/>
          <w:highlight w:val="none"/>
          <w:lang w:bidi="ar"/>
        </w:rPr>
        <w:t>日内，向乙方全额支付上述结算费用。</w:t>
      </w:r>
    </w:p>
    <w:p w14:paraId="5586C7FB">
      <w:pPr>
        <w:pStyle w:val="9"/>
        <w:numPr>
          <w:ilvl w:val="0"/>
          <w:numId w:val="26"/>
        </w:numPr>
        <w:spacing w:after="0" w:line="24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甲方付款前，乙方需</w:t>
      </w:r>
      <w:r>
        <w:rPr>
          <w:rFonts w:hint="eastAsia" w:ascii="仿宋" w:hAnsi="仿宋" w:eastAsia="仿宋" w:cs="仿宋"/>
          <w:highlight w:val="none"/>
          <w:lang w:bidi="ar"/>
        </w:rPr>
        <w:t>提供合法有效票据及其他相关请款资料</w:t>
      </w:r>
      <w:r>
        <w:rPr>
          <w:rFonts w:hint="eastAsia" w:ascii="仿宋" w:hAnsi="仿宋" w:eastAsia="仿宋" w:cs="仿宋"/>
          <w:szCs w:val="21"/>
          <w:highlight w:val="none"/>
        </w:rPr>
        <w:t>，否则甲方有权拒绝支付且不承担任何违约责任，且乙方不得因此停止服务。</w:t>
      </w:r>
    </w:p>
    <w:p w14:paraId="2EB2BA75">
      <w:pPr>
        <w:pStyle w:val="9"/>
        <w:numPr>
          <w:ilvl w:val="0"/>
          <w:numId w:val="26"/>
        </w:numPr>
        <w:spacing w:after="0" w:line="24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乙方开票信息应与合同预留账户信息一致。如有变更，乙方应当在变更后3日内通知甲方。否则，由此造成的损失由乙方自行承担。</w:t>
      </w:r>
    </w:p>
    <w:p w14:paraId="19A7DEEB">
      <w:pPr>
        <w:pStyle w:val="29"/>
        <w:numPr>
          <w:ilvl w:val="0"/>
          <w:numId w:val="21"/>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双方权利与义务</w:t>
      </w:r>
    </w:p>
    <w:p w14:paraId="581F8AA0">
      <w:pPr>
        <w:pStyle w:val="9"/>
        <w:numPr>
          <w:ilvl w:val="0"/>
          <w:numId w:val="27"/>
        </w:numPr>
        <w:spacing w:after="0" w:line="24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甲方权利与义务</w:t>
      </w:r>
    </w:p>
    <w:p w14:paraId="4D16113D">
      <w:pPr>
        <w:pStyle w:val="29"/>
        <w:numPr>
          <w:ilvl w:val="0"/>
          <w:numId w:val="28"/>
        </w:numPr>
        <w:adjustRightInd w:val="0"/>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按合同约定向乙方支付费用。</w:t>
      </w:r>
    </w:p>
    <w:p w14:paraId="62A02753">
      <w:pPr>
        <w:pStyle w:val="29"/>
        <w:numPr>
          <w:ilvl w:val="0"/>
          <w:numId w:val="28"/>
        </w:numPr>
        <w:adjustRightInd w:val="0"/>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保证乙方实施服务所必须的外部条件如电源、水源的正常供应及开启、关闭等。</w:t>
      </w:r>
    </w:p>
    <w:p w14:paraId="35119703">
      <w:pPr>
        <w:pStyle w:val="29"/>
        <w:numPr>
          <w:ilvl w:val="0"/>
          <w:numId w:val="28"/>
        </w:numPr>
        <w:adjustRightInd w:val="0"/>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对于乙方在提供服务期间所提供的信息，甲方应予保密，未经乙方书面同意，甲方不得擅自使用或透露给第三方。</w:t>
      </w:r>
    </w:p>
    <w:p w14:paraId="7EDB0B3A">
      <w:pPr>
        <w:pStyle w:val="29"/>
        <w:numPr>
          <w:ilvl w:val="0"/>
          <w:numId w:val="28"/>
        </w:numPr>
        <w:adjustRightInd w:val="0"/>
        <w:ind w:left="525"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甲方对服务人员不满意的，有权要求乙方在7日内更换相关服务人员。</w:t>
      </w:r>
    </w:p>
    <w:p w14:paraId="344AB8AA">
      <w:pPr>
        <w:pStyle w:val="9"/>
        <w:numPr>
          <w:ilvl w:val="0"/>
          <w:numId w:val="27"/>
        </w:numPr>
        <w:spacing w:after="0" w:line="24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乙方权利与义务</w:t>
      </w:r>
    </w:p>
    <w:p w14:paraId="319B30B1">
      <w:pPr>
        <w:pStyle w:val="9"/>
        <w:numPr>
          <w:ilvl w:val="0"/>
          <w:numId w:val="29"/>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按本合同约定向甲方提供服务。</w:t>
      </w:r>
    </w:p>
    <w:p w14:paraId="29A7D576">
      <w:pPr>
        <w:pStyle w:val="9"/>
        <w:numPr>
          <w:ilvl w:val="0"/>
          <w:numId w:val="29"/>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乙方应保证提供的服务人员具备相应的服务能力和服务资质（如涉及）。</w:t>
      </w:r>
    </w:p>
    <w:p w14:paraId="26B4DD92">
      <w:pPr>
        <w:pStyle w:val="9"/>
        <w:numPr>
          <w:ilvl w:val="0"/>
          <w:numId w:val="29"/>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03A4EB61">
      <w:pPr>
        <w:pStyle w:val="9"/>
        <w:numPr>
          <w:ilvl w:val="0"/>
          <w:numId w:val="29"/>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如服务涉及计算机软件产品的，乙方须承诺在服务中设备安装的软件已获得软件厂商的正规授权。</w:t>
      </w:r>
    </w:p>
    <w:p w14:paraId="68E6AAB3">
      <w:pPr>
        <w:pStyle w:val="9"/>
        <w:numPr>
          <w:ilvl w:val="0"/>
          <w:numId w:val="29"/>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乙方对在按本合同约定向甲方提供服务过程中所获得的所有数据、商业秘密或其它技术及经营信息负有保密的义务，不得向任何第三方透露或泄露。</w:t>
      </w:r>
    </w:p>
    <w:p w14:paraId="742F7349">
      <w:pPr>
        <w:pStyle w:val="29"/>
        <w:numPr>
          <w:ilvl w:val="0"/>
          <w:numId w:val="21"/>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违约责任</w:t>
      </w:r>
      <w:r>
        <w:rPr>
          <w:rFonts w:hint="eastAsia" w:ascii="仿宋" w:hAnsi="仿宋" w:eastAsia="仿宋" w:cs="仿宋"/>
          <w:bCs/>
          <w:i/>
          <w:iCs/>
          <w:szCs w:val="21"/>
          <w:highlight w:val="none"/>
        </w:rPr>
        <w:t>&lt;本条款中违约金比例可根据项目实际情况确定，如合同无固定总金额的，请按实际需求调整表述&gt;</w:t>
      </w:r>
    </w:p>
    <w:p w14:paraId="5B66A4B0">
      <w:pPr>
        <w:pStyle w:val="9"/>
        <w:numPr>
          <w:ilvl w:val="0"/>
          <w:numId w:val="30"/>
        </w:numPr>
        <w:spacing w:after="0" w:line="240" w:lineRule="auto"/>
        <w:ind w:left="227" w:leftChars="0" w:hanging="227"/>
        <w:contextualSpacing/>
        <w:jc w:val="left"/>
        <w:rPr>
          <w:rFonts w:hint="eastAsia" w:ascii="仿宋" w:hAnsi="仿宋" w:eastAsia="仿宋" w:cs="仿宋"/>
          <w:szCs w:val="21"/>
          <w:highlight w:val="none"/>
        </w:rPr>
      </w:pPr>
      <w:r>
        <w:rPr>
          <w:rFonts w:hint="eastAsia" w:ascii="仿宋" w:hAnsi="仿宋" w:eastAsia="仿宋" w:cs="仿宋"/>
          <w:szCs w:val="21"/>
          <w:highlight w:val="none"/>
        </w:rPr>
        <w:t>甲方违约责任：甲方无正当理由拒绝乙方按本合同约定提供服务的，甲方应偿付合同总金额的</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u w:val="single"/>
        </w:rPr>
        <w:t>%</w:t>
      </w:r>
      <w:r>
        <w:rPr>
          <w:rFonts w:hint="eastAsia" w:ascii="仿宋" w:hAnsi="仿宋" w:eastAsia="仿宋" w:cs="仿宋"/>
          <w:szCs w:val="21"/>
          <w:highlight w:val="none"/>
        </w:rPr>
        <w:t>作为违约金。</w:t>
      </w:r>
    </w:p>
    <w:p w14:paraId="0BC8E6CE">
      <w:pPr>
        <w:pStyle w:val="29"/>
        <w:numPr>
          <w:ilvl w:val="0"/>
          <w:numId w:val="30"/>
        </w:numPr>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乙方违约责任：</w:t>
      </w:r>
    </w:p>
    <w:p w14:paraId="354B31C5">
      <w:pPr>
        <w:pStyle w:val="9"/>
        <w:numPr>
          <w:ilvl w:val="0"/>
          <w:numId w:val="31"/>
        </w:numPr>
        <w:spacing w:after="0" w:line="240" w:lineRule="auto"/>
        <w:ind w:left="525" w:leftChars="0" w:hanging="525" w:hangingChars="250"/>
        <w:contextualSpacing/>
        <w:jc w:val="left"/>
        <w:rPr>
          <w:rFonts w:hint="eastAsia" w:ascii="仿宋" w:hAnsi="仿宋" w:eastAsia="仿宋" w:cs="仿宋"/>
          <w:szCs w:val="21"/>
          <w:highlight w:val="none"/>
        </w:rPr>
      </w:pPr>
      <w:bookmarkStart w:id="101" w:name="OLE_LINK18"/>
      <w:bookmarkStart w:id="102" w:name="OLE_LINK17"/>
      <w:r>
        <w:rPr>
          <w:rFonts w:hint="eastAsia" w:ascii="仿宋" w:hAnsi="仿宋" w:eastAsia="仿宋" w:cs="仿宋"/>
          <w:szCs w:val="21"/>
          <w:highlight w:val="none"/>
        </w:rPr>
        <w:t>乙方应派遣具备相关资质的技术人员为甲方提供服务，服务过程中，乙方技术人员因操作不当、未采取必要的安全防范措施等原因导致安全责任事故的，由乙方承担由此造成的全部法律责任。乙方应赔偿由此给甲方造成的实际损失并向甲方支付合同总额10%的违约金。</w:t>
      </w:r>
    </w:p>
    <w:p w14:paraId="20C1309B">
      <w:pPr>
        <w:pStyle w:val="9"/>
        <w:numPr>
          <w:ilvl w:val="0"/>
          <w:numId w:val="31"/>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因乙方在服务中更换的备品备件或原材料在质保期内并在正常使用情况下出现质量原因导致甲方或第三方财产或人身损害的，由乙方承担赔偿责任。乙方应赔偿由此给甲方造成的实际损失并向甲方支付合同总额10%的违约金。</w:t>
      </w:r>
    </w:p>
    <w:p w14:paraId="2E725C36">
      <w:pPr>
        <w:pStyle w:val="9"/>
        <w:numPr>
          <w:ilvl w:val="0"/>
          <w:numId w:val="31"/>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在本合同的履行中，如乙方提供的服务存在设计、工艺或材料缺陷（包括潜在缺陷），乙方应当对由于上述缺陷造成的损失负责。乙方应赔偿由此给甲方造成的实际损失并向甲方支付合同总额10%的违约金。</w:t>
      </w:r>
    </w:p>
    <w:p w14:paraId="74485C68">
      <w:pPr>
        <w:pStyle w:val="9"/>
        <w:numPr>
          <w:ilvl w:val="0"/>
          <w:numId w:val="31"/>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在本合同履行中，如乙方未按本合同约定及时向甲方提供服务，每发生一次，乙方应按</w:t>
      </w:r>
      <w:r>
        <w:rPr>
          <w:rFonts w:hint="eastAsia" w:ascii="仿宋" w:hAnsi="仿宋" w:eastAsia="仿宋" w:cs="仿宋"/>
          <w:szCs w:val="21"/>
          <w:highlight w:val="none"/>
          <w:u w:val="single"/>
        </w:rPr>
        <w:t>合同总金额</w:t>
      </w:r>
      <w:r>
        <w:rPr>
          <w:rFonts w:hint="eastAsia" w:ascii="仿宋" w:hAnsi="仿宋" w:eastAsia="仿宋" w:cs="仿宋"/>
          <w:szCs w:val="21"/>
          <w:highlight w:val="none"/>
        </w:rPr>
        <w:t>的</w:t>
      </w:r>
      <w:r>
        <w:rPr>
          <w:rFonts w:hint="eastAsia" w:ascii="仿宋" w:hAnsi="仿宋" w:eastAsia="仿宋" w:cs="仿宋"/>
          <w:szCs w:val="21"/>
          <w:highlight w:val="none"/>
          <w:u w:val="single"/>
        </w:rPr>
        <w:t>***</w:t>
      </w:r>
      <w:r>
        <w:rPr>
          <w:rFonts w:hint="eastAsia" w:ascii="仿宋" w:hAnsi="仿宋" w:eastAsia="仿宋" w:cs="仿宋"/>
          <w:szCs w:val="21"/>
          <w:highlight w:val="none"/>
        </w:rPr>
        <w:t>‰向甲方支付违约金。甲方可采取必要的补救措施，但由此而产生的风险责任和费用将由乙方负担，甲方根据合同规定对乙方行使的其他权利不受影响。</w:t>
      </w:r>
    </w:p>
    <w:p w14:paraId="170DE4FD">
      <w:pPr>
        <w:pStyle w:val="9"/>
        <w:numPr>
          <w:ilvl w:val="0"/>
          <w:numId w:val="31"/>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乙方在提供服务过程中侵犯他人知识产权，甲方有权单方解除合同，并要求乙方赔偿所造成的损失，同时甲方有权要求对方按照</w:t>
      </w:r>
      <w:r>
        <w:rPr>
          <w:rFonts w:hint="eastAsia" w:ascii="仿宋" w:hAnsi="仿宋" w:eastAsia="仿宋" w:cs="仿宋"/>
          <w:szCs w:val="21"/>
          <w:highlight w:val="none"/>
          <w:u w:val="single"/>
        </w:rPr>
        <w:t>合同总金额</w:t>
      </w:r>
      <w:r>
        <w:rPr>
          <w:rFonts w:hint="eastAsia" w:ascii="仿宋" w:hAnsi="仿宋" w:eastAsia="仿宋" w:cs="仿宋"/>
          <w:szCs w:val="21"/>
          <w:highlight w:val="none"/>
        </w:rPr>
        <w:t>的</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%支付违约金。</w:t>
      </w:r>
    </w:p>
    <w:p w14:paraId="0B168445">
      <w:pPr>
        <w:pStyle w:val="9"/>
        <w:numPr>
          <w:ilvl w:val="0"/>
          <w:numId w:val="31"/>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乙方违反保密义务，甲方有权单方解除合同，乙方应按甲方实际损失向甲方进行赔偿并向甲方支付</w:t>
      </w:r>
      <w:r>
        <w:rPr>
          <w:rFonts w:hint="eastAsia" w:ascii="仿宋" w:hAnsi="仿宋" w:eastAsia="仿宋" w:cs="仿宋"/>
          <w:szCs w:val="21"/>
          <w:highlight w:val="none"/>
          <w:u w:val="single"/>
        </w:rPr>
        <w:t>合同总金额</w:t>
      </w:r>
      <w:r>
        <w:rPr>
          <w:rFonts w:hint="eastAsia" w:ascii="仿宋" w:hAnsi="仿宋" w:eastAsia="仿宋" w:cs="仿宋"/>
          <w:szCs w:val="21"/>
          <w:highlight w:val="none"/>
        </w:rPr>
        <w:t>的</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%作为违约金。</w:t>
      </w:r>
    </w:p>
    <w:bookmarkEnd w:id="101"/>
    <w:bookmarkEnd w:id="102"/>
    <w:p w14:paraId="79DD140B">
      <w:pPr>
        <w:pStyle w:val="9"/>
        <w:numPr>
          <w:ilvl w:val="0"/>
          <w:numId w:val="31"/>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乙方偿付的违约金不足以弥补甲方损失的，还应按甲方损失尚未弥补的部分，支付赔偿金给甲方。</w:t>
      </w:r>
    </w:p>
    <w:p w14:paraId="3156E70D">
      <w:pPr>
        <w:pStyle w:val="9"/>
        <w:numPr>
          <w:ilvl w:val="0"/>
          <w:numId w:val="31"/>
        </w:numPr>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31"/>
        </w:numPr>
        <w:snapToGrid w:val="0"/>
        <w:spacing w:after="0" w:line="240" w:lineRule="auto"/>
        <w:ind w:left="525" w:leftChars="0" w:hanging="525" w:hangingChars="250"/>
        <w:contextualSpacing/>
        <w:jc w:val="left"/>
        <w:rPr>
          <w:rFonts w:hint="eastAsia" w:ascii="仿宋" w:hAnsi="仿宋" w:eastAsia="仿宋" w:cs="仿宋"/>
          <w:szCs w:val="21"/>
          <w:highlight w:val="none"/>
        </w:rPr>
      </w:pPr>
      <w:r>
        <w:rPr>
          <w:rFonts w:hint="eastAsia" w:ascii="仿宋" w:hAnsi="仿宋" w:eastAsia="仿宋" w:cs="仿宋"/>
          <w:szCs w:val="21"/>
          <w:highlight w:val="none"/>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rFonts w:hint="eastAsia" w:ascii="仿宋" w:hAnsi="仿宋" w:eastAsia="仿宋" w:cs="仿宋"/>
          <w:szCs w:val="21"/>
          <w:highlight w:val="none"/>
        </w:rPr>
      </w:pPr>
      <w:r>
        <w:rPr>
          <w:rFonts w:hint="eastAsia" w:ascii="仿宋" w:hAnsi="仿宋" w:eastAsia="仿宋" w:cs="仿宋"/>
          <w:szCs w:val="21"/>
          <w:highlight w:val="none"/>
        </w:rPr>
        <w:t>3.本合同履行中如有任何一方违约，那么守约方为保障自己合法权益而产生的律师费、诉讼费、差旅费、公告费等，均由违约方承担。</w:t>
      </w:r>
    </w:p>
    <w:p w14:paraId="754D0209">
      <w:pPr>
        <w:pStyle w:val="29"/>
        <w:numPr>
          <w:ilvl w:val="0"/>
          <w:numId w:val="21"/>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不可抗力</w:t>
      </w:r>
    </w:p>
    <w:p w14:paraId="26541785">
      <w:pPr>
        <w:pStyle w:val="29"/>
        <w:snapToGrid w:val="0"/>
        <w:rPr>
          <w:rFonts w:hint="eastAsia" w:ascii="仿宋" w:hAnsi="仿宋" w:eastAsia="仿宋" w:cs="仿宋"/>
          <w:bCs/>
          <w:szCs w:val="21"/>
          <w:highlight w:val="none"/>
        </w:rPr>
      </w:pPr>
      <w:r>
        <w:rPr>
          <w:rFonts w:hint="eastAsia" w:ascii="仿宋" w:hAnsi="仿宋" w:eastAsia="仿宋" w:cs="仿宋"/>
          <w:bCs/>
          <w:szCs w:val="21"/>
          <w:highlight w:val="none"/>
        </w:rPr>
        <w:t>如果遇到自然灾害和灾难及其他不可抗力事件而影响合同履行时，乙方应在三个工作日内以书面形式通知甲方。若不可抗力原因影响本合同执行时间超过***日，甲方有权解除合同，双方互不承担违约责任。</w:t>
      </w:r>
    </w:p>
    <w:p w14:paraId="031713B9">
      <w:pPr>
        <w:pStyle w:val="29"/>
        <w:numPr>
          <w:ilvl w:val="0"/>
          <w:numId w:val="21"/>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合同终止及解除</w:t>
      </w:r>
    </w:p>
    <w:p w14:paraId="275C61D9">
      <w:pPr>
        <w:pStyle w:val="29"/>
        <w:numPr>
          <w:ilvl w:val="0"/>
          <w:numId w:val="32"/>
        </w:numPr>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32"/>
        </w:numPr>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在甲、乙任何一方有严重违约行为时，另一方有权单方解除合同。</w:t>
      </w:r>
    </w:p>
    <w:p w14:paraId="2BA7B89E">
      <w:pPr>
        <w:pStyle w:val="29"/>
        <w:numPr>
          <w:ilvl w:val="0"/>
          <w:numId w:val="21"/>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争议解决办法</w:t>
      </w:r>
    </w:p>
    <w:p w14:paraId="5C6244A3">
      <w:pPr>
        <w:pStyle w:val="29"/>
        <w:numPr>
          <w:ilvl w:val="0"/>
          <w:numId w:val="33"/>
        </w:numPr>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33"/>
        </w:numPr>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合同履行期间,若双方发生争议，可协商或由有关部门调解解决，协商或调解不成的，任何一方均有权向甲方所在地具有管辖权的人民法院起诉。</w:t>
      </w:r>
    </w:p>
    <w:p w14:paraId="533F8595">
      <w:pPr>
        <w:pStyle w:val="29"/>
        <w:numPr>
          <w:ilvl w:val="0"/>
          <w:numId w:val="21"/>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送达（送达地址是司法机关、执法机关和仲裁机关将法律文书送达给当事人的收件地址）</w:t>
      </w:r>
    </w:p>
    <w:p w14:paraId="46F487CF">
      <w:pPr>
        <w:pStyle w:val="34"/>
        <w:numPr>
          <w:ilvl w:val="0"/>
          <w:numId w:val="34"/>
        </w:numPr>
        <w:ind w:left="0" w:firstLine="0"/>
        <w:rPr>
          <w:rFonts w:hint="eastAsia" w:ascii="仿宋" w:hAnsi="仿宋" w:eastAsia="仿宋" w:cs="仿宋"/>
          <w:color w:val="auto"/>
          <w:highlight w:val="none"/>
        </w:rPr>
      </w:pPr>
      <w:r>
        <w:rPr>
          <w:rFonts w:hint="eastAsia" w:ascii="仿宋" w:hAnsi="仿宋" w:eastAsia="仿宋" w:cs="仿宋"/>
          <w:color w:val="auto"/>
          <w:highlight w:val="none"/>
        </w:rPr>
        <w:t>甲方送达地址：四川省成都市青羊区一环路西二段32号。</w:t>
      </w:r>
    </w:p>
    <w:p w14:paraId="2E0AF282">
      <w:pPr>
        <w:pStyle w:val="34"/>
        <w:numPr>
          <w:ilvl w:val="0"/>
          <w:numId w:val="34"/>
        </w:numPr>
        <w:ind w:left="0" w:firstLine="0"/>
        <w:rPr>
          <w:rFonts w:hint="eastAsia" w:ascii="仿宋" w:hAnsi="仿宋" w:eastAsia="仿宋" w:cs="仿宋"/>
          <w:color w:val="auto"/>
          <w:highlight w:val="none"/>
        </w:rPr>
      </w:pPr>
      <w:r>
        <w:rPr>
          <w:rFonts w:hint="eastAsia" w:ascii="仿宋" w:hAnsi="仿宋" w:eastAsia="仿宋" w:cs="仿宋"/>
          <w:color w:val="auto"/>
          <w:highlight w:val="none"/>
        </w:rPr>
        <w:t>乙方送达地址：***</w:t>
      </w:r>
    </w:p>
    <w:p w14:paraId="750624B0">
      <w:pPr>
        <w:pStyle w:val="34"/>
        <w:numPr>
          <w:ilvl w:val="0"/>
          <w:numId w:val="34"/>
        </w:numPr>
        <w:ind w:left="0" w:firstLine="0"/>
        <w:rPr>
          <w:rFonts w:hint="eastAsia" w:ascii="仿宋" w:hAnsi="仿宋" w:eastAsia="仿宋" w:cs="仿宋"/>
          <w:color w:val="auto"/>
          <w:highlight w:val="none"/>
        </w:rPr>
      </w:pPr>
      <w:r>
        <w:rPr>
          <w:rFonts w:hint="eastAsia" w:ascii="仿宋" w:hAnsi="仿宋" w:eastAsia="仿宋" w:cs="仿宋"/>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21"/>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其他</w:t>
      </w:r>
    </w:p>
    <w:p w14:paraId="162904B6">
      <w:pPr>
        <w:pStyle w:val="29"/>
        <w:numPr>
          <w:ilvl w:val="0"/>
          <w:numId w:val="35"/>
        </w:numPr>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如有未尽事宜，由双方依法订立补充合同。补充合同及本合同附件均为本合同的组成部分，与本合同具有同等法律效力。</w:t>
      </w:r>
    </w:p>
    <w:p w14:paraId="3EA6778F">
      <w:pPr>
        <w:pStyle w:val="29"/>
        <w:numPr>
          <w:ilvl w:val="0"/>
          <w:numId w:val="35"/>
        </w:numPr>
        <w:ind w:left="0" w:firstLine="0" w:firstLineChars="0"/>
        <w:rPr>
          <w:rFonts w:hint="eastAsia" w:ascii="仿宋" w:hAnsi="仿宋" w:eastAsia="仿宋" w:cs="仿宋"/>
          <w:szCs w:val="21"/>
          <w:highlight w:val="none"/>
        </w:rPr>
      </w:pPr>
      <w:r>
        <w:rPr>
          <w:rFonts w:hint="eastAsia" w:ascii="仿宋" w:hAnsi="仿宋" w:eastAsia="仿宋" w:cs="仿宋"/>
          <w:szCs w:val="21"/>
          <w:highlight w:val="none"/>
        </w:rPr>
        <w:t>本合同一式四份，自双方签字且盖章之日起生效。甲方三份，乙方一份。</w:t>
      </w:r>
    </w:p>
    <w:p w14:paraId="134580B1">
      <w:pPr>
        <w:pStyle w:val="29"/>
        <w:numPr>
          <w:ilvl w:val="0"/>
          <w:numId w:val="21"/>
        </w:numPr>
        <w:ind w:left="0" w:firstLine="0" w:firstLineChars="0"/>
        <w:contextualSpacing/>
        <w:jc w:val="left"/>
        <w:rPr>
          <w:rFonts w:hint="eastAsia" w:ascii="仿宋" w:hAnsi="仿宋" w:eastAsia="仿宋" w:cs="仿宋"/>
          <w:b/>
          <w:szCs w:val="21"/>
          <w:highlight w:val="none"/>
        </w:rPr>
      </w:pPr>
      <w:r>
        <w:rPr>
          <w:rFonts w:hint="eastAsia" w:ascii="仿宋" w:hAnsi="仿宋" w:eastAsia="仿宋" w:cs="仿宋"/>
          <w:b/>
          <w:szCs w:val="21"/>
          <w:highlight w:val="none"/>
        </w:rPr>
        <w:t>合同附件</w:t>
      </w:r>
    </w:p>
    <w:p w14:paraId="6C66D4AC">
      <w:pPr>
        <w:rPr>
          <w:rFonts w:hint="eastAsia" w:ascii="仿宋" w:hAnsi="仿宋" w:eastAsia="仿宋" w:cs="仿宋"/>
          <w:szCs w:val="21"/>
          <w:highlight w:val="none"/>
        </w:rPr>
      </w:pPr>
      <w:r>
        <w:rPr>
          <w:rFonts w:hint="eastAsia" w:ascii="仿宋" w:hAnsi="仿宋" w:eastAsia="仿宋" w:cs="仿宋"/>
          <w:szCs w:val="21"/>
          <w:highlight w:val="none"/>
        </w:rPr>
        <w:t>本合同为</w:t>
      </w:r>
      <w:r>
        <w:rPr>
          <w:rFonts w:hint="eastAsia" w:ascii="仿宋" w:hAnsi="仿宋" w:eastAsia="仿宋" w:cs="仿宋"/>
          <w:szCs w:val="21"/>
          <w:highlight w:val="none"/>
          <w:u w:val="single"/>
        </w:rPr>
        <w:t>有</w:t>
      </w:r>
      <w:r>
        <w:rPr>
          <w:rFonts w:hint="eastAsia" w:ascii="仿宋" w:hAnsi="仿宋" w:eastAsia="仿宋" w:cs="仿宋"/>
          <w:szCs w:val="21"/>
          <w:highlight w:val="none"/>
        </w:rPr>
        <w:t>附件合同，附件如下：</w:t>
      </w:r>
      <w:r>
        <w:rPr>
          <w:rFonts w:hint="eastAsia" w:ascii="仿宋" w:hAnsi="仿宋" w:eastAsia="仿宋" w:cs="仿宋"/>
          <w:i/>
          <w:iCs/>
          <w:szCs w:val="21"/>
          <w:highlight w:val="none"/>
        </w:rPr>
        <w:t>&lt;根据项目实际情况编制&gt;</w:t>
      </w:r>
    </w:p>
    <w:p w14:paraId="3FF9CA8A">
      <w:pPr>
        <w:jc w:val="left"/>
        <w:outlineLvl w:val="0"/>
        <w:rPr>
          <w:rFonts w:hint="eastAsia" w:ascii="仿宋" w:hAnsi="仿宋" w:eastAsia="仿宋" w:cs="仿宋"/>
          <w:szCs w:val="21"/>
          <w:highlight w:val="none"/>
        </w:rPr>
      </w:pPr>
      <w:r>
        <w:rPr>
          <w:rFonts w:hint="eastAsia" w:ascii="仿宋" w:hAnsi="仿宋" w:eastAsia="仿宋" w:cs="仿宋"/>
          <w:szCs w:val="21"/>
          <w:highlight w:val="none"/>
        </w:rPr>
        <w:t>附件1《</w:t>
      </w:r>
      <w:bookmarkStart w:id="103" w:name="OLE_LINK32"/>
      <w:r>
        <w:rPr>
          <w:rFonts w:hint="eastAsia" w:ascii="仿宋" w:hAnsi="仿宋" w:eastAsia="仿宋" w:cs="仿宋"/>
          <w:szCs w:val="21"/>
          <w:highlight w:val="none"/>
        </w:rPr>
        <w:t>结算单价清单</w:t>
      </w:r>
      <w:bookmarkEnd w:id="103"/>
      <w:r>
        <w:rPr>
          <w:rFonts w:hint="eastAsia" w:ascii="仿宋" w:hAnsi="仿宋" w:eastAsia="仿宋" w:cs="仿宋"/>
          <w:szCs w:val="21"/>
          <w:highlight w:val="none"/>
        </w:rPr>
        <w:t>》</w:t>
      </w:r>
    </w:p>
    <w:p w14:paraId="6CDBD3F1">
      <w:pPr>
        <w:jc w:val="left"/>
        <w:outlineLvl w:val="0"/>
        <w:rPr>
          <w:rFonts w:hint="eastAsia" w:ascii="仿宋" w:hAnsi="仿宋" w:eastAsia="仿宋" w:cs="仿宋"/>
          <w:szCs w:val="21"/>
          <w:highlight w:val="none"/>
        </w:rPr>
      </w:pPr>
      <w:r>
        <w:rPr>
          <w:rFonts w:hint="eastAsia" w:ascii="仿宋" w:hAnsi="仿宋" w:eastAsia="仿宋" w:cs="仿宋"/>
          <w:szCs w:val="21"/>
          <w:highlight w:val="none"/>
        </w:rPr>
        <w:t>附件2《考核标准》</w:t>
      </w:r>
    </w:p>
    <w:p w14:paraId="485EAD27">
      <w:pPr>
        <w:jc w:val="left"/>
        <w:outlineLvl w:val="0"/>
        <w:rPr>
          <w:rFonts w:hint="eastAsia" w:ascii="仿宋" w:hAnsi="仿宋" w:eastAsia="仿宋" w:cs="仿宋"/>
          <w:szCs w:val="21"/>
          <w:highlight w:val="none"/>
        </w:rPr>
      </w:pPr>
      <w:r>
        <w:rPr>
          <w:rFonts w:hint="eastAsia" w:ascii="仿宋" w:hAnsi="仿宋" w:eastAsia="仿宋" w:cs="仿宋"/>
          <w:szCs w:val="21"/>
          <w:highlight w:val="none"/>
        </w:rPr>
        <w:t>附件3《服务方案》</w:t>
      </w:r>
    </w:p>
    <w:p w14:paraId="73257A85">
      <w:pPr>
        <w:jc w:val="center"/>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 w:val="18"/>
          <w:szCs w:val="18"/>
          <w:highlight w:val="none"/>
        </w:rPr>
        <w:t>以下无正文</w:t>
      </w:r>
      <w:r>
        <w:rPr>
          <w:rFonts w:hint="eastAsia" w:ascii="仿宋" w:hAnsi="仿宋" w:eastAsia="仿宋" w:cs="仿宋"/>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rFonts w:hint="eastAsia" w:ascii="仿宋" w:hAnsi="仿宋" w:eastAsia="仿宋" w:cs="仿宋"/>
                <w:szCs w:val="21"/>
                <w:highlight w:val="none"/>
              </w:rPr>
            </w:pPr>
            <w:r>
              <w:rPr>
                <w:rFonts w:hint="eastAsia" w:ascii="仿宋" w:hAnsi="仿宋" w:eastAsia="仿宋" w:cs="仿宋"/>
                <w:szCs w:val="21"/>
                <w:highlight w:val="none"/>
              </w:rPr>
              <w:t>签订时间：</w:t>
            </w:r>
            <w:r>
              <w:rPr>
                <w:rFonts w:hint="eastAsia" w:ascii="仿宋" w:hAnsi="仿宋" w:eastAsia="仿宋" w:cs="仿宋"/>
                <w:highlight w:val="none"/>
              </w:rPr>
              <w:t>202*</w:t>
            </w:r>
            <w:r>
              <w:rPr>
                <w:rFonts w:hint="eastAsia" w:ascii="仿宋" w:hAnsi="仿宋" w:eastAsia="仿宋" w:cs="仿宋"/>
                <w:szCs w:val="21"/>
                <w:highlight w:val="none"/>
              </w:rPr>
              <w:t>年***月***日</w:t>
            </w:r>
          </w:p>
        </w:tc>
      </w:tr>
      <w:tr w14:paraId="106C5796">
        <w:tblPrEx>
          <w:tblCellMar>
            <w:top w:w="0" w:type="dxa"/>
            <w:left w:w="0" w:type="dxa"/>
            <w:bottom w:w="0" w:type="dxa"/>
            <w:right w:w="0" w:type="dxa"/>
          </w:tblCellMar>
        </w:tblPrEx>
        <w:trPr>
          <w:jc w:val="center"/>
        </w:trPr>
        <w:tc>
          <w:tcPr>
            <w:tcW w:w="4967" w:type="dxa"/>
          </w:tcPr>
          <w:p w14:paraId="3F93961B">
            <w:pPr>
              <w:rPr>
                <w:rFonts w:hint="eastAsia" w:ascii="仿宋" w:hAnsi="仿宋" w:eastAsia="仿宋" w:cs="仿宋"/>
                <w:szCs w:val="21"/>
                <w:highlight w:val="none"/>
              </w:rPr>
            </w:pPr>
            <w:r>
              <w:rPr>
                <w:rFonts w:hint="eastAsia" w:ascii="仿宋" w:hAnsi="仿宋" w:eastAsia="仿宋" w:cs="仿宋"/>
                <w:szCs w:val="21"/>
                <w:highlight w:val="none"/>
              </w:rPr>
              <w:t>甲方：四川省人民医院（盖章）</w:t>
            </w:r>
          </w:p>
          <w:p w14:paraId="1BF2641A">
            <w:pPr>
              <w:rPr>
                <w:rFonts w:hint="eastAsia" w:ascii="仿宋" w:hAnsi="仿宋" w:eastAsia="仿宋" w:cs="仿宋"/>
                <w:szCs w:val="21"/>
                <w:highlight w:val="none"/>
              </w:rPr>
            </w:pPr>
            <w:r>
              <w:rPr>
                <w:rFonts w:hint="eastAsia" w:ascii="仿宋" w:hAnsi="仿宋" w:eastAsia="仿宋" w:cs="仿宋"/>
                <w:szCs w:val="21"/>
                <w:highlight w:val="none"/>
              </w:rPr>
              <w:t>法定代表人（授权代表签字）：</w:t>
            </w:r>
          </w:p>
          <w:p w14:paraId="3CF6E833">
            <w:pPr>
              <w:rPr>
                <w:rFonts w:hint="eastAsia" w:ascii="仿宋" w:hAnsi="仿宋" w:eastAsia="仿宋" w:cs="仿宋"/>
                <w:szCs w:val="21"/>
                <w:highlight w:val="none"/>
              </w:rPr>
            </w:pPr>
            <w:r>
              <w:rPr>
                <w:rFonts w:hint="eastAsia" w:ascii="仿宋" w:hAnsi="仿宋" w:eastAsia="仿宋" w:cs="仿宋"/>
                <w:szCs w:val="21"/>
                <w:highlight w:val="none"/>
              </w:rPr>
              <w:t>地    址：四川省成都市一环路西二段32号</w:t>
            </w:r>
          </w:p>
          <w:p w14:paraId="6736D38D">
            <w:pPr>
              <w:rPr>
                <w:rFonts w:hint="eastAsia" w:ascii="仿宋" w:hAnsi="仿宋" w:eastAsia="仿宋" w:cs="仿宋"/>
                <w:szCs w:val="21"/>
                <w:highlight w:val="none"/>
              </w:rPr>
            </w:pPr>
            <w:r>
              <w:rPr>
                <w:rFonts w:hint="eastAsia" w:ascii="仿宋" w:hAnsi="仿宋" w:eastAsia="仿宋" w:cs="仿宋"/>
                <w:szCs w:val="21"/>
                <w:highlight w:val="none"/>
              </w:rPr>
              <w:t>开户银行：建设银行成都青羊支行</w:t>
            </w:r>
          </w:p>
          <w:p w14:paraId="3D5EBF0F">
            <w:pPr>
              <w:rPr>
                <w:rFonts w:hint="eastAsia" w:ascii="仿宋" w:hAnsi="仿宋" w:eastAsia="仿宋" w:cs="仿宋"/>
                <w:szCs w:val="21"/>
                <w:highlight w:val="none"/>
              </w:rPr>
            </w:pPr>
            <w:r>
              <w:rPr>
                <w:rFonts w:hint="eastAsia" w:ascii="仿宋" w:hAnsi="仿宋" w:eastAsia="仿宋" w:cs="仿宋"/>
                <w:szCs w:val="21"/>
                <w:highlight w:val="none"/>
              </w:rPr>
              <w:t>账号：5100 1446 4360 5037 4282</w:t>
            </w:r>
          </w:p>
        </w:tc>
        <w:tc>
          <w:tcPr>
            <w:tcW w:w="5247" w:type="dxa"/>
          </w:tcPr>
          <w:p w14:paraId="76D47F6F">
            <w:pPr>
              <w:rPr>
                <w:rFonts w:hint="eastAsia" w:ascii="仿宋" w:hAnsi="仿宋" w:eastAsia="仿宋" w:cs="仿宋"/>
                <w:szCs w:val="21"/>
                <w:highlight w:val="none"/>
              </w:rPr>
            </w:pPr>
            <w:r>
              <w:rPr>
                <w:rFonts w:hint="eastAsia" w:ascii="仿宋" w:hAnsi="仿宋" w:eastAsia="仿宋" w:cs="仿宋"/>
                <w:szCs w:val="21"/>
                <w:highlight w:val="none"/>
              </w:rPr>
              <w:t>乙方：</w:t>
            </w:r>
            <w:permStart w:id="2" w:edGrp="everyone"/>
            <w:r>
              <w:rPr>
                <w:rFonts w:hint="eastAsia" w:ascii="仿宋" w:hAnsi="仿宋" w:eastAsia="仿宋" w:cs="仿宋"/>
                <w:szCs w:val="21"/>
                <w:highlight w:val="none"/>
              </w:rPr>
              <w:t>***</w:t>
            </w:r>
            <w:permEnd w:id="2"/>
            <w:r>
              <w:rPr>
                <w:rFonts w:hint="eastAsia" w:ascii="仿宋" w:hAnsi="仿宋" w:eastAsia="仿宋" w:cs="仿宋"/>
                <w:szCs w:val="21"/>
                <w:highlight w:val="none"/>
              </w:rPr>
              <w:t>（盖章）</w:t>
            </w:r>
          </w:p>
          <w:p w14:paraId="5129AF1F">
            <w:pPr>
              <w:rPr>
                <w:rFonts w:hint="eastAsia" w:ascii="仿宋" w:hAnsi="仿宋" w:eastAsia="仿宋" w:cs="仿宋"/>
                <w:szCs w:val="21"/>
                <w:highlight w:val="none"/>
              </w:rPr>
            </w:pPr>
            <w:r>
              <w:rPr>
                <w:rFonts w:hint="eastAsia" w:ascii="仿宋" w:hAnsi="仿宋" w:eastAsia="仿宋" w:cs="仿宋"/>
                <w:szCs w:val="21"/>
                <w:highlight w:val="none"/>
              </w:rPr>
              <w:t>法定代表人（授权代表签字）：</w:t>
            </w:r>
          </w:p>
          <w:p w14:paraId="47302462">
            <w:pPr>
              <w:rPr>
                <w:rFonts w:hint="eastAsia" w:ascii="仿宋" w:hAnsi="仿宋" w:eastAsia="仿宋" w:cs="仿宋"/>
                <w:szCs w:val="21"/>
                <w:highlight w:val="none"/>
              </w:rPr>
            </w:pPr>
            <w:r>
              <w:rPr>
                <w:rFonts w:hint="eastAsia" w:ascii="仿宋" w:hAnsi="仿宋" w:eastAsia="仿宋" w:cs="仿宋"/>
                <w:szCs w:val="21"/>
                <w:highlight w:val="none"/>
              </w:rPr>
              <w:t>地址：</w:t>
            </w:r>
            <w:permStart w:id="3" w:edGrp="everyone"/>
            <w:r>
              <w:rPr>
                <w:rFonts w:hint="eastAsia" w:ascii="仿宋" w:hAnsi="仿宋" w:eastAsia="仿宋" w:cs="仿宋"/>
                <w:szCs w:val="21"/>
                <w:highlight w:val="none"/>
              </w:rPr>
              <w:t>***</w:t>
            </w:r>
            <w:permEnd w:id="3"/>
          </w:p>
          <w:p w14:paraId="1CF0A190">
            <w:pPr>
              <w:rPr>
                <w:rFonts w:hint="eastAsia" w:ascii="仿宋" w:hAnsi="仿宋" w:eastAsia="仿宋" w:cs="仿宋"/>
                <w:szCs w:val="21"/>
                <w:highlight w:val="none"/>
              </w:rPr>
            </w:pPr>
            <w:r>
              <w:rPr>
                <w:rFonts w:hint="eastAsia" w:ascii="仿宋" w:hAnsi="仿宋" w:eastAsia="仿宋" w:cs="仿宋"/>
                <w:szCs w:val="21"/>
                <w:highlight w:val="none"/>
              </w:rPr>
              <w:t>开户银行：</w:t>
            </w:r>
            <w:permStart w:id="4" w:edGrp="everyone"/>
            <w:r>
              <w:rPr>
                <w:rFonts w:hint="eastAsia" w:ascii="仿宋" w:hAnsi="仿宋" w:eastAsia="仿宋" w:cs="仿宋"/>
                <w:szCs w:val="21"/>
                <w:highlight w:val="none"/>
              </w:rPr>
              <w:t>***</w:t>
            </w:r>
          </w:p>
          <w:permEnd w:id="4"/>
          <w:p w14:paraId="5672E29C">
            <w:pPr>
              <w:widowControl/>
              <w:jc w:val="left"/>
              <w:rPr>
                <w:rFonts w:hint="eastAsia" w:ascii="仿宋" w:hAnsi="仿宋" w:eastAsia="仿宋" w:cs="仿宋"/>
                <w:highlight w:val="none"/>
              </w:rPr>
            </w:pPr>
            <w:r>
              <w:rPr>
                <w:rFonts w:hint="eastAsia" w:ascii="仿宋" w:hAnsi="仿宋" w:eastAsia="仿宋" w:cs="仿宋"/>
                <w:szCs w:val="21"/>
                <w:highlight w:val="none"/>
              </w:rPr>
              <w:t>账号：</w:t>
            </w:r>
            <w:permStart w:id="5" w:edGrp="everyone"/>
            <w:r>
              <w:rPr>
                <w:rFonts w:hint="eastAsia" w:ascii="仿宋" w:hAnsi="仿宋" w:eastAsia="仿宋" w:cs="仿宋"/>
                <w:szCs w:val="21"/>
                <w:highlight w:val="none"/>
              </w:rPr>
              <w:t>***</w:t>
            </w:r>
            <w:permEnd w:id="5"/>
          </w:p>
        </w:tc>
      </w:tr>
    </w:tbl>
    <w:p w14:paraId="1A128CAE">
      <w:pPr>
        <w:widowControl/>
        <w:jc w:val="left"/>
        <w:rPr>
          <w:rFonts w:hint="eastAsia" w:ascii="仿宋" w:hAnsi="仿宋" w:eastAsia="仿宋" w:cs="仿宋"/>
          <w:szCs w:val="21"/>
          <w:highlight w:val="none"/>
        </w:rPr>
        <w:sectPr>
          <w:type w:val="continuous"/>
          <w:pgSz w:w="11906" w:h="16838"/>
          <w:pgMar w:top="851" w:right="1134" w:bottom="851" w:left="1134" w:header="0" w:footer="567" w:gutter="0"/>
          <w:pgNumType w:fmt="decimal"/>
          <w:cols w:space="425" w:num="1"/>
          <w:docGrid w:linePitch="312" w:charSpace="0"/>
        </w:sectPr>
      </w:pPr>
    </w:p>
    <w:p w14:paraId="7B4B943E">
      <w:pPr>
        <w:widowControl/>
        <w:jc w:val="left"/>
        <w:rPr>
          <w:rFonts w:hint="eastAsia" w:ascii="仿宋" w:hAnsi="仿宋" w:eastAsia="仿宋" w:cs="仿宋"/>
          <w:b/>
          <w:bCs/>
          <w:szCs w:val="21"/>
          <w:highlight w:val="none"/>
        </w:rPr>
      </w:pPr>
      <w:r>
        <w:rPr>
          <w:rFonts w:hint="eastAsia" w:ascii="仿宋" w:hAnsi="仿宋" w:eastAsia="仿宋" w:cs="仿宋"/>
          <w:b/>
          <w:bCs/>
          <w:szCs w:val="21"/>
          <w:highlight w:val="none"/>
        </w:rPr>
        <w:t>附件1：结算单价清单（人民币：元）</w:t>
      </w:r>
      <w:r>
        <w:rPr>
          <w:rFonts w:hint="eastAsia" w:ascii="仿宋" w:hAnsi="仿宋" w:eastAsia="仿宋" w:cs="仿宋"/>
          <w:b/>
          <w:bCs/>
          <w:i/>
          <w:iCs/>
          <w:szCs w:val="21"/>
          <w:highlight w:val="none"/>
        </w:rPr>
        <w:t>&lt;根据项目实际情况编制&gt;</w:t>
      </w:r>
    </w:p>
    <w:p w14:paraId="1D831279">
      <w:pPr>
        <w:widowControl/>
        <w:jc w:val="left"/>
        <w:rPr>
          <w:rFonts w:hint="eastAsia" w:ascii="仿宋" w:hAnsi="仿宋" w:eastAsia="仿宋" w:cs="仿宋"/>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vAlign w:val="center"/>
          </w:tcPr>
          <w:p w14:paraId="486880DA">
            <w:pPr>
              <w:widowControl/>
              <w:jc w:val="center"/>
              <w:rPr>
                <w:rFonts w:hint="eastAsia" w:ascii="仿宋" w:hAnsi="仿宋" w:eastAsia="仿宋" w:cs="仿宋"/>
                <w:b/>
                <w:bCs/>
                <w:szCs w:val="21"/>
                <w:highlight w:val="none"/>
              </w:rPr>
            </w:pPr>
            <w:r>
              <w:rPr>
                <w:rFonts w:hint="eastAsia" w:ascii="仿宋" w:hAnsi="仿宋" w:eastAsia="仿宋" w:cs="仿宋"/>
                <w:b/>
                <w:bCs/>
                <w:szCs w:val="21"/>
                <w:highlight w:val="none"/>
              </w:rPr>
              <w:t>序号</w:t>
            </w:r>
          </w:p>
        </w:tc>
        <w:tc>
          <w:tcPr>
            <w:tcW w:w="3686" w:type="dxa"/>
            <w:vAlign w:val="center"/>
          </w:tcPr>
          <w:p w14:paraId="6C23FD50">
            <w:pPr>
              <w:widowControl/>
              <w:jc w:val="center"/>
              <w:rPr>
                <w:rFonts w:hint="eastAsia" w:ascii="仿宋" w:hAnsi="仿宋" w:eastAsia="仿宋" w:cs="仿宋"/>
                <w:b/>
                <w:bCs/>
                <w:szCs w:val="21"/>
                <w:highlight w:val="none"/>
              </w:rPr>
            </w:pPr>
            <w:r>
              <w:rPr>
                <w:rFonts w:hint="eastAsia" w:ascii="仿宋" w:hAnsi="仿宋" w:eastAsia="仿宋" w:cs="仿宋"/>
                <w:b/>
                <w:bCs/>
                <w:szCs w:val="21"/>
                <w:highlight w:val="none"/>
              </w:rPr>
              <w:t>结算项目名称</w:t>
            </w:r>
          </w:p>
        </w:tc>
        <w:tc>
          <w:tcPr>
            <w:tcW w:w="3402" w:type="dxa"/>
            <w:vAlign w:val="center"/>
          </w:tcPr>
          <w:p w14:paraId="3BB9E943">
            <w:pPr>
              <w:widowControl/>
              <w:jc w:val="center"/>
              <w:rPr>
                <w:rFonts w:hint="eastAsia" w:ascii="仿宋" w:hAnsi="仿宋" w:eastAsia="仿宋" w:cs="仿宋"/>
                <w:b/>
                <w:bCs/>
                <w:i/>
                <w:iCs/>
                <w:szCs w:val="21"/>
                <w:highlight w:val="none"/>
              </w:rPr>
            </w:pPr>
            <w:r>
              <w:rPr>
                <w:rFonts w:hint="eastAsia" w:ascii="仿宋" w:hAnsi="仿宋" w:eastAsia="仿宋" w:cs="仿宋"/>
                <w:b/>
                <w:bCs/>
                <w:szCs w:val="21"/>
                <w:highlight w:val="none"/>
              </w:rPr>
              <w:t>项目信息</w:t>
            </w:r>
            <w:r>
              <w:rPr>
                <w:rFonts w:hint="eastAsia" w:ascii="仿宋" w:hAnsi="仿宋" w:eastAsia="仿宋" w:cs="仿宋"/>
                <w:b/>
                <w:bCs/>
                <w:i/>
                <w:iCs/>
                <w:szCs w:val="21"/>
                <w:highlight w:val="none"/>
              </w:rPr>
              <w:t>&lt;生产厂商、品牌、型号规格等&gt;</w:t>
            </w:r>
          </w:p>
        </w:tc>
        <w:tc>
          <w:tcPr>
            <w:tcW w:w="992" w:type="dxa"/>
            <w:vAlign w:val="center"/>
          </w:tcPr>
          <w:p w14:paraId="66368B46">
            <w:pPr>
              <w:widowControl/>
              <w:jc w:val="center"/>
              <w:rPr>
                <w:rFonts w:hint="eastAsia" w:ascii="仿宋" w:hAnsi="仿宋" w:eastAsia="仿宋" w:cs="仿宋"/>
                <w:b/>
                <w:bCs/>
                <w:szCs w:val="21"/>
                <w:highlight w:val="none"/>
              </w:rPr>
            </w:pPr>
            <w:r>
              <w:rPr>
                <w:rFonts w:hint="eastAsia" w:ascii="仿宋" w:hAnsi="仿宋" w:eastAsia="仿宋" w:cs="仿宋"/>
                <w:b/>
                <w:bCs/>
                <w:szCs w:val="21"/>
                <w:highlight w:val="none"/>
              </w:rPr>
              <w:t>结算单位</w:t>
            </w:r>
            <w:r>
              <w:rPr>
                <w:rFonts w:hint="eastAsia" w:ascii="仿宋" w:hAnsi="仿宋" w:eastAsia="仿宋" w:cs="仿宋"/>
                <w:b/>
                <w:bCs/>
                <w:i/>
                <w:iCs/>
                <w:szCs w:val="21"/>
                <w:highlight w:val="none"/>
              </w:rPr>
              <w:t>&lt;指货物的单位&gt;</w:t>
            </w:r>
          </w:p>
        </w:tc>
        <w:tc>
          <w:tcPr>
            <w:tcW w:w="986" w:type="dxa"/>
            <w:vAlign w:val="center"/>
          </w:tcPr>
          <w:p w14:paraId="5589F7C3">
            <w:pPr>
              <w:widowControl/>
              <w:jc w:val="center"/>
              <w:rPr>
                <w:rFonts w:hint="eastAsia" w:ascii="仿宋" w:hAnsi="仿宋" w:eastAsia="仿宋" w:cs="仿宋"/>
                <w:b/>
                <w:bCs/>
                <w:szCs w:val="21"/>
                <w:highlight w:val="none"/>
              </w:rPr>
            </w:pPr>
            <w:r>
              <w:rPr>
                <w:rFonts w:hint="eastAsia" w:ascii="仿宋" w:hAnsi="仿宋" w:eastAsia="仿宋" w:cs="仿宋"/>
                <w:b/>
                <w:bCs/>
                <w:szCs w:val="21"/>
                <w:highlight w:val="none"/>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3686" w:type="dxa"/>
            <w:vAlign w:val="center"/>
          </w:tcPr>
          <w:p w14:paraId="4A635D96">
            <w:pPr>
              <w:widowControl/>
              <w:jc w:val="left"/>
              <w:rPr>
                <w:rFonts w:hint="eastAsia" w:ascii="仿宋" w:hAnsi="仿宋" w:eastAsia="仿宋" w:cs="仿宋"/>
                <w:szCs w:val="21"/>
                <w:highlight w:val="none"/>
              </w:rPr>
            </w:pPr>
          </w:p>
        </w:tc>
        <w:tc>
          <w:tcPr>
            <w:tcW w:w="3402" w:type="dxa"/>
            <w:vAlign w:val="center"/>
          </w:tcPr>
          <w:p w14:paraId="610A0DF8">
            <w:pPr>
              <w:widowControl/>
              <w:jc w:val="left"/>
              <w:rPr>
                <w:rFonts w:hint="eastAsia" w:ascii="仿宋" w:hAnsi="仿宋" w:eastAsia="仿宋" w:cs="仿宋"/>
                <w:szCs w:val="21"/>
                <w:highlight w:val="none"/>
              </w:rPr>
            </w:pPr>
          </w:p>
        </w:tc>
        <w:tc>
          <w:tcPr>
            <w:tcW w:w="992" w:type="dxa"/>
            <w:vAlign w:val="center"/>
          </w:tcPr>
          <w:p w14:paraId="59C6D210">
            <w:pPr>
              <w:widowControl/>
              <w:jc w:val="center"/>
              <w:rPr>
                <w:rFonts w:hint="eastAsia" w:ascii="仿宋" w:hAnsi="仿宋" w:eastAsia="仿宋" w:cs="仿宋"/>
                <w:szCs w:val="21"/>
                <w:highlight w:val="none"/>
              </w:rPr>
            </w:pPr>
          </w:p>
        </w:tc>
        <w:tc>
          <w:tcPr>
            <w:tcW w:w="986" w:type="dxa"/>
            <w:vAlign w:val="center"/>
          </w:tcPr>
          <w:p w14:paraId="3B758A07">
            <w:pPr>
              <w:widowControl/>
              <w:jc w:val="center"/>
              <w:rPr>
                <w:rFonts w:hint="eastAsia" w:ascii="仿宋" w:hAnsi="仿宋" w:eastAsia="仿宋" w:cs="仿宋"/>
                <w:szCs w:val="21"/>
                <w:highlight w:val="none"/>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3686" w:type="dxa"/>
            <w:vAlign w:val="center"/>
          </w:tcPr>
          <w:p w14:paraId="2C25F4E1">
            <w:pPr>
              <w:widowControl/>
              <w:jc w:val="left"/>
              <w:rPr>
                <w:rFonts w:hint="eastAsia" w:ascii="仿宋" w:hAnsi="仿宋" w:eastAsia="仿宋" w:cs="仿宋"/>
                <w:szCs w:val="21"/>
                <w:highlight w:val="none"/>
              </w:rPr>
            </w:pPr>
          </w:p>
        </w:tc>
        <w:tc>
          <w:tcPr>
            <w:tcW w:w="3402" w:type="dxa"/>
            <w:vAlign w:val="center"/>
          </w:tcPr>
          <w:p w14:paraId="473015E2">
            <w:pPr>
              <w:widowControl/>
              <w:jc w:val="left"/>
              <w:rPr>
                <w:rFonts w:hint="eastAsia" w:ascii="仿宋" w:hAnsi="仿宋" w:eastAsia="仿宋" w:cs="仿宋"/>
                <w:szCs w:val="21"/>
                <w:highlight w:val="none"/>
              </w:rPr>
            </w:pPr>
          </w:p>
        </w:tc>
        <w:tc>
          <w:tcPr>
            <w:tcW w:w="992" w:type="dxa"/>
            <w:vAlign w:val="center"/>
          </w:tcPr>
          <w:p w14:paraId="1AC45725">
            <w:pPr>
              <w:widowControl/>
              <w:jc w:val="center"/>
              <w:rPr>
                <w:rFonts w:hint="eastAsia" w:ascii="仿宋" w:hAnsi="仿宋" w:eastAsia="仿宋" w:cs="仿宋"/>
                <w:szCs w:val="21"/>
                <w:highlight w:val="none"/>
              </w:rPr>
            </w:pPr>
          </w:p>
        </w:tc>
        <w:tc>
          <w:tcPr>
            <w:tcW w:w="986" w:type="dxa"/>
            <w:vAlign w:val="center"/>
          </w:tcPr>
          <w:p w14:paraId="794FEA53">
            <w:pPr>
              <w:widowControl/>
              <w:jc w:val="center"/>
              <w:rPr>
                <w:rFonts w:hint="eastAsia" w:ascii="仿宋" w:hAnsi="仿宋" w:eastAsia="仿宋" w:cs="仿宋"/>
                <w:szCs w:val="21"/>
                <w:highlight w:val="none"/>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jc w:val="center"/>
              <w:rPr>
                <w:rFonts w:hint="eastAsia" w:ascii="仿宋" w:hAnsi="仿宋" w:eastAsia="仿宋" w:cs="仿宋"/>
                <w:szCs w:val="21"/>
                <w:highlight w:val="none"/>
              </w:rPr>
            </w:pPr>
            <w:r>
              <w:rPr>
                <w:rFonts w:hint="eastAsia" w:ascii="仿宋" w:hAnsi="仿宋" w:eastAsia="仿宋" w:cs="仿宋"/>
                <w:szCs w:val="21"/>
                <w:highlight w:val="none"/>
              </w:rPr>
              <w:t>…</w:t>
            </w:r>
          </w:p>
        </w:tc>
        <w:tc>
          <w:tcPr>
            <w:tcW w:w="3686" w:type="dxa"/>
            <w:vAlign w:val="center"/>
          </w:tcPr>
          <w:p w14:paraId="09F89178">
            <w:pPr>
              <w:widowControl/>
              <w:jc w:val="left"/>
              <w:rPr>
                <w:rFonts w:hint="eastAsia" w:ascii="仿宋" w:hAnsi="仿宋" w:eastAsia="仿宋" w:cs="仿宋"/>
                <w:szCs w:val="21"/>
                <w:highlight w:val="none"/>
              </w:rPr>
            </w:pPr>
          </w:p>
        </w:tc>
        <w:tc>
          <w:tcPr>
            <w:tcW w:w="3402" w:type="dxa"/>
            <w:vAlign w:val="center"/>
          </w:tcPr>
          <w:p w14:paraId="1FF16C42">
            <w:pPr>
              <w:widowControl/>
              <w:jc w:val="left"/>
              <w:rPr>
                <w:rFonts w:hint="eastAsia" w:ascii="仿宋" w:hAnsi="仿宋" w:eastAsia="仿宋" w:cs="仿宋"/>
                <w:szCs w:val="21"/>
                <w:highlight w:val="none"/>
              </w:rPr>
            </w:pPr>
          </w:p>
        </w:tc>
        <w:tc>
          <w:tcPr>
            <w:tcW w:w="992" w:type="dxa"/>
            <w:vAlign w:val="center"/>
          </w:tcPr>
          <w:p w14:paraId="0BD2D448">
            <w:pPr>
              <w:widowControl/>
              <w:jc w:val="center"/>
              <w:rPr>
                <w:rFonts w:hint="eastAsia" w:ascii="仿宋" w:hAnsi="仿宋" w:eastAsia="仿宋" w:cs="仿宋"/>
                <w:szCs w:val="21"/>
                <w:highlight w:val="none"/>
              </w:rPr>
            </w:pPr>
          </w:p>
        </w:tc>
        <w:tc>
          <w:tcPr>
            <w:tcW w:w="986" w:type="dxa"/>
            <w:vAlign w:val="center"/>
          </w:tcPr>
          <w:p w14:paraId="32267964">
            <w:pPr>
              <w:widowControl/>
              <w:jc w:val="center"/>
              <w:rPr>
                <w:rFonts w:hint="eastAsia" w:ascii="仿宋" w:hAnsi="仿宋" w:eastAsia="仿宋" w:cs="仿宋"/>
                <w:szCs w:val="21"/>
                <w:highlight w:val="none"/>
              </w:rPr>
            </w:pPr>
          </w:p>
        </w:tc>
      </w:tr>
    </w:tbl>
    <w:p w14:paraId="799425E9">
      <w:pPr>
        <w:widowControl/>
        <w:jc w:val="left"/>
        <w:rPr>
          <w:rFonts w:hint="eastAsia" w:ascii="仿宋" w:hAnsi="仿宋" w:eastAsia="仿宋" w:cs="仿宋"/>
          <w:szCs w:val="21"/>
          <w:highlight w:val="none"/>
        </w:rPr>
        <w:sectPr>
          <w:footerReference r:id="rId9" w:type="default"/>
          <w:pgSz w:w="11906" w:h="16838"/>
          <w:pgMar w:top="851" w:right="1134" w:bottom="851" w:left="1134" w:header="0" w:footer="567" w:gutter="0"/>
          <w:pgNumType w:fmt="decimal"/>
          <w:cols w:space="425" w:num="1"/>
          <w:docGrid w:linePitch="312" w:charSpace="0"/>
        </w:sectPr>
      </w:pPr>
    </w:p>
    <w:p w14:paraId="6BEFDD75">
      <w:pPr>
        <w:widowControl/>
        <w:jc w:val="left"/>
        <w:rPr>
          <w:rFonts w:hint="eastAsia" w:ascii="仿宋" w:hAnsi="仿宋" w:eastAsia="仿宋" w:cs="仿宋"/>
          <w:b/>
          <w:bCs/>
          <w:szCs w:val="21"/>
          <w:highlight w:val="none"/>
        </w:rPr>
      </w:pPr>
      <w:r>
        <w:rPr>
          <w:rFonts w:hint="eastAsia" w:ascii="仿宋" w:hAnsi="仿宋" w:eastAsia="仿宋" w:cs="仿宋"/>
          <w:b/>
          <w:bCs/>
          <w:szCs w:val="21"/>
          <w:highlight w:val="none"/>
        </w:rPr>
        <w:t>附件2：考核标准</w:t>
      </w:r>
    </w:p>
    <w:p w14:paraId="6C0FC75D">
      <w:pPr>
        <w:rPr>
          <w:rFonts w:hint="eastAsia" w:ascii="仿宋" w:hAnsi="仿宋" w:eastAsia="仿宋" w:cs="仿宋"/>
          <w:highlight w:val="none"/>
        </w:rPr>
      </w:pPr>
    </w:p>
    <w:p w14:paraId="5A024B68">
      <w:pPr>
        <w:rPr>
          <w:rFonts w:hint="eastAsia" w:ascii="仿宋" w:hAnsi="仿宋" w:eastAsia="仿宋" w:cs="仿宋"/>
          <w:highlight w:val="none"/>
        </w:rPr>
        <w:sectPr>
          <w:footerReference r:id="rId10" w:type="default"/>
          <w:pgSz w:w="11906" w:h="16838"/>
          <w:pgMar w:top="851" w:right="1134" w:bottom="851" w:left="1134" w:header="0" w:footer="567" w:gutter="0"/>
          <w:pgNumType w:fmt="decimal"/>
          <w:cols w:space="425" w:num="1"/>
          <w:docGrid w:linePitch="312" w:charSpace="0"/>
        </w:sectPr>
      </w:pPr>
      <w:r>
        <w:rPr>
          <w:rFonts w:hint="eastAsia" w:ascii="仿宋" w:hAnsi="仿宋" w:eastAsia="仿宋" w:cs="仿宋"/>
          <w:highlight w:val="none"/>
        </w:rPr>
        <w:t>***</w:t>
      </w:r>
    </w:p>
    <w:p w14:paraId="692BA005">
      <w:pPr>
        <w:widowControl/>
        <w:jc w:val="left"/>
        <w:rPr>
          <w:rFonts w:hint="eastAsia" w:ascii="仿宋" w:hAnsi="仿宋" w:eastAsia="仿宋" w:cs="仿宋"/>
          <w:b/>
          <w:bCs/>
          <w:szCs w:val="21"/>
          <w:highlight w:val="none"/>
        </w:rPr>
      </w:pPr>
      <w:r>
        <w:rPr>
          <w:rFonts w:hint="eastAsia" w:ascii="仿宋" w:hAnsi="仿宋" w:eastAsia="仿宋" w:cs="仿宋"/>
          <w:b/>
          <w:bCs/>
          <w:szCs w:val="21"/>
          <w:highlight w:val="none"/>
        </w:rPr>
        <w:t>附件3：服务方案</w:t>
      </w:r>
    </w:p>
    <w:p w14:paraId="49A6C9EA">
      <w:pPr>
        <w:rPr>
          <w:rFonts w:hint="eastAsia" w:ascii="仿宋" w:hAnsi="仿宋" w:eastAsia="仿宋" w:cs="仿宋"/>
          <w:highlight w:val="none"/>
        </w:rPr>
      </w:pPr>
    </w:p>
    <w:p w14:paraId="1E9CF7A4">
      <w:pPr>
        <w:rPr>
          <w:rFonts w:hint="eastAsia" w:ascii="仿宋" w:hAnsi="仿宋" w:eastAsia="仿宋" w:cs="仿宋"/>
          <w:highlight w:val="none"/>
        </w:rPr>
      </w:pPr>
      <w:r>
        <w:rPr>
          <w:rFonts w:hint="eastAsia" w:ascii="仿宋" w:hAnsi="仿宋" w:eastAsia="仿宋" w:cs="仿宋"/>
          <w:highlight w:val="none"/>
        </w:rPr>
        <w:t>***</w:t>
      </w:r>
    </w:p>
    <w:p w14:paraId="0CA01D3C">
      <w:pPr>
        <w:rPr>
          <w:rFonts w:hint="eastAsia" w:ascii="仿宋" w:hAnsi="仿宋" w:eastAsia="仿宋" w:cs="仿宋"/>
          <w:b/>
          <w:bCs/>
          <w:sz w:val="44"/>
          <w:szCs w:val="52"/>
        </w:rPr>
      </w:pPr>
      <w:r>
        <w:rPr>
          <w:rFonts w:hint="eastAsia" w:ascii="仿宋" w:hAnsi="仿宋" w:eastAsia="仿宋" w:cs="仿宋"/>
          <w:b/>
          <w:bCs/>
          <w:sz w:val="44"/>
          <w:szCs w:val="52"/>
        </w:rPr>
        <w:br w:type="page"/>
      </w:r>
    </w:p>
    <w:p w14:paraId="758E30D4">
      <w:pPr>
        <w:jc w:val="center"/>
        <w:rPr>
          <w:rFonts w:hint="eastAsia" w:ascii="仿宋" w:hAnsi="仿宋" w:eastAsia="仿宋" w:cs="仿宋"/>
          <w:b/>
          <w:bCs/>
          <w:sz w:val="44"/>
          <w:szCs w:val="52"/>
        </w:rPr>
      </w:pPr>
      <w:r>
        <w:rPr>
          <w:rFonts w:hint="eastAsia" w:ascii="仿宋" w:hAnsi="仿宋" w:eastAsia="仿宋" w:cs="仿宋"/>
          <w:b/>
          <w:bCs/>
          <w:sz w:val="44"/>
          <w:szCs w:val="52"/>
        </w:rPr>
        <w:t>廉洁购销协议</w:t>
      </w:r>
    </w:p>
    <w:p w14:paraId="6AF43165">
      <w:pPr>
        <w:rPr>
          <w:rFonts w:hint="eastAsia" w:ascii="仿宋" w:hAnsi="仿宋" w:eastAsia="仿宋" w:cs="仿宋"/>
          <w:sz w:val="28"/>
          <w:szCs w:val="28"/>
        </w:rPr>
      </w:pPr>
      <w:r>
        <w:rPr>
          <w:rFonts w:hint="eastAsia" w:ascii="仿宋" w:hAnsi="仿宋" w:eastAsia="仿宋" w:cs="仿宋"/>
          <w:sz w:val="28"/>
          <w:szCs w:val="28"/>
        </w:rPr>
        <w:t>甲方：四川省人民医院</w:t>
      </w:r>
    </w:p>
    <w:p w14:paraId="3517DD9D">
      <w:pPr>
        <w:rPr>
          <w:rFonts w:hint="eastAsia" w:ascii="仿宋" w:hAnsi="仿宋" w:eastAsia="仿宋" w:cs="仿宋"/>
          <w:sz w:val="28"/>
          <w:szCs w:val="28"/>
        </w:rPr>
      </w:pPr>
      <w:r>
        <w:rPr>
          <w:rFonts w:hint="eastAsia" w:ascii="仿宋" w:hAnsi="仿宋" w:eastAsia="仿宋" w:cs="仿宋"/>
          <w:sz w:val="28"/>
          <w:szCs w:val="28"/>
        </w:rPr>
        <w:t>乙方：</w:t>
      </w:r>
    </w:p>
    <w:p w14:paraId="6F9D957E">
      <w:pPr>
        <w:ind w:firstLine="560" w:firstLineChars="200"/>
        <w:rPr>
          <w:rFonts w:hint="eastAsia" w:ascii="仿宋" w:hAnsi="仿宋" w:eastAsia="仿宋" w:cs="仿宋"/>
          <w:sz w:val="28"/>
          <w:szCs w:val="28"/>
        </w:rPr>
      </w:pPr>
    </w:p>
    <w:p w14:paraId="0B7CEB3A">
      <w:pPr>
        <w:ind w:firstLine="560" w:firstLineChars="200"/>
        <w:rPr>
          <w:rFonts w:hint="eastAsia" w:ascii="仿宋" w:hAnsi="仿宋" w:eastAsia="仿宋" w:cs="仿宋"/>
          <w:sz w:val="28"/>
          <w:szCs w:val="28"/>
        </w:rPr>
      </w:pPr>
      <w:r>
        <w:rPr>
          <w:rFonts w:hint="eastAsia" w:ascii="仿宋" w:hAnsi="仿宋" w:eastAsia="仿宋" w:cs="仿宋"/>
          <w:sz w:val="28"/>
          <w:szCs w:val="28"/>
        </w:rPr>
        <w:t>为进一步加强廉政建设,预防医药购销领域不正之风,我院与供应商签订如下协议,共同遵守:</w:t>
      </w:r>
    </w:p>
    <w:p w14:paraId="5258CB7D">
      <w:pPr>
        <w:ind w:firstLine="560" w:firstLineChars="200"/>
        <w:rPr>
          <w:rFonts w:hint="eastAsia" w:ascii="仿宋" w:hAnsi="仿宋" w:eastAsia="仿宋" w:cs="仿宋"/>
          <w:sz w:val="28"/>
          <w:szCs w:val="28"/>
        </w:rPr>
      </w:pPr>
      <w:r>
        <w:rPr>
          <w:rFonts w:hint="eastAsia" w:ascii="仿宋" w:hAnsi="仿宋" w:eastAsia="仿宋" w:cs="仿宋"/>
          <w:sz w:val="28"/>
          <w:szCs w:val="28"/>
        </w:rPr>
        <w:t>一、甲方工作人员不得利用职务和招投标等工作之便,暗示、索要和收受供应商任何形式的财物、提成、回扣等一切不正当利益。</w:t>
      </w:r>
    </w:p>
    <w:p w14:paraId="338355D3">
      <w:pPr>
        <w:ind w:firstLine="560" w:firstLineChars="200"/>
        <w:rPr>
          <w:rFonts w:hint="eastAsia" w:ascii="仿宋" w:hAnsi="仿宋" w:eastAsia="仿宋" w:cs="仿宋"/>
          <w:sz w:val="28"/>
          <w:szCs w:val="28"/>
        </w:rPr>
      </w:pPr>
      <w:r>
        <w:rPr>
          <w:rFonts w:hint="eastAsia" w:ascii="仿宋" w:hAnsi="仿宋" w:eastAsia="仿宋" w:cs="仿宋"/>
          <w:sz w:val="28"/>
          <w:szCs w:val="28"/>
        </w:rPr>
        <w:t>二、甲方工作人员严格执行国家及我院的采购管理制度，如有违反,一经查实,按有关规定严肃处理并追究相关人员责任。</w:t>
      </w:r>
    </w:p>
    <w:p w14:paraId="50804A35">
      <w:pPr>
        <w:ind w:firstLine="560" w:firstLineChars="200"/>
        <w:rPr>
          <w:rFonts w:hint="eastAsia" w:ascii="仿宋" w:hAnsi="仿宋" w:eastAsia="仿宋" w:cs="仿宋"/>
          <w:sz w:val="28"/>
          <w:szCs w:val="28"/>
        </w:rPr>
      </w:pPr>
      <w:r>
        <w:rPr>
          <w:rFonts w:hint="eastAsia" w:ascii="仿宋" w:hAnsi="仿宋" w:eastAsia="仿宋" w:cs="仿宋"/>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hint="eastAsia" w:ascii="仿宋" w:hAnsi="仿宋" w:eastAsia="仿宋" w:cs="仿宋"/>
          <w:sz w:val="28"/>
          <w:szCs w:val="28"/>
        </w:rPr>
      </w:pPr>
      <w:r>
        <w:rPr>
          <w:rFonts w:hint="eastAsia" w:ascii="仿宋" w:hAnsi="仿宋" w:eastAsia="仿宋" w:cs="仿宋"/>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hint="eastAsia" w:ascii="仿宋" w:hAnsi="仿宋" w:eastAsia="仿宋" w:cs="仿宋"/>
          <w:sz w:val="28"/>
          <w:szCs w:val="28"/>
        </w:rPr>
      </w:pPr>
      <w:r>
        <w:rPr>
          <w:rFonts w:hint="eastAsia" w:ascii="仿宋" w:hAnsi="仿宋" w:eastAsia="仿宋" w:cs="仿宋"/>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hint="eastAsia" w:ascii="仿宋" w:hAnsi="仿宋" w:eastAsia="仿宋" w:cs="仿宋"/>
          <w:sz w:val="28"/>
          <w:szCs w:val="28"/>
        </w:rPr>
      </w:pPr>
      <w:r>
        <w:rPr>
          <w:rFonts w:hint="eastAsia" w:ascii="仿宋" w:hAnsi="仿宋" w:eastAsia="仿宋" w:cs="仿宋"/>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hint="eastAsia" w:ascii="仿宋" w:hAnsi="仿宋" w:eastAsia="仿宋" w:cs="仿宋"/>
          <w:sz w:val="28"/>
          <w:szCs w:val="28"/>
        </w:rPr>
      </w:pPr>
      <w:r>
        <w:rPr>
          <w:rFonts w:hint="eastAsia" w:ascii="仿宋" w:hAnsi="仿宋" w:eastAsia="仿宋" w:cs="仿宋"/>
          <w:sz w:val="28"/>
          <w:szCs w:val="28"/>
        </w:rPr>
        <w:t>七、乙方违反上述承诺者，甲方单方面终止合作协议，并依法追究乙方的违约责任。</w:t>
      </w:r>
    </w:p>
    <w:p w14:paraId="460E05BD">
      <w:pPr>
        <w:ind w:firstLine="560" w:firstLineChars="200"/>
        <w:rPr>
          <w:rFonts w:hint="eastAsia" w:ascii="仿宋" w:hAnsi="仿宋" w:eastAsia="仿宋" w:cs="仿宋"/>
          <w:sz w:val="28"/>
          <w:szCs w:val="28"/>
        </w:rPr>
      </w:pPr>
      <w:r>
        <w:rPr>
          <w:rFonts w:hint="eastAsia" w:ascii="仿宋" w:hAnsi="仿宋" w:eastAsia="仿宋" w:cs="仿宋"/>
          <w:sz w:val="28"/>
          <w:szCs w:val="28"/>
        </w:rPr>
        <w:t>八、本协议一式三份,归口管理部门、供应商、招标采购中心各执一份。</w:t>
      </w:r>
    </w:p>
    <w:p w14:paraId="22FF060B">
      <w:pPr>
        <w:ind w:firstLine="560" w:firstLineChars="200"/>
        <w:rPr>
          <w:rFonts w:hint="eastAsia" w:ascii="仿宋" w:hAnsi="仿宋" w:eastAsia="仿宋" w:cs="仿宋"/>
          <w:sz w:val="28"/>
          <w:szCs w:val="28"/>
        </w:rPr>
      </w:pPr>
      <w:r>
        <w:rPr>
          <w:rFonts w:hint="eastAsia" w:ascii="仿宋" w:hAnsi="仿宋" w:eastAsia="仿宋" w:cs="仿宋"/>
          <w:sz w:val="28"/>
          <w:szCs w:val="28"/>
        </w:rPr>
        <w:t>举报受理部门：审计部</w:t>
      </w:r>
    </w:p>
    <w:p w14:paraId="2C979A6E">
      <w:pPr>
        <w:ind w:firstLine="560" w:firstLineChars="200"/>
        <w:rPr>
          <w:rFonts w:hint="eastAsia" w:ascii="仿宋" w:hAnsi="仿宋" w:eastAsia="仿宋" w:cs="仿宋"/>
          <w:sz w:val="28"/>
          <w:szCs w:val="28"/>
        </w:rPr>
      </w:pPr>
      <w:r>
        <w:rPr>
          <w:rFonts w:hint="eastAsia" w:ascii="仿宋" w:hAnsi="仿宋" w:eastAsia="仿宋" w:cs="仿宋"/>
          <w:sz w:val="28"/>
          <w:szCs w:val="28"/>
        </w:rPr>
        <w:t>举报电话：87393203</w:t>
      </w:r>
    </w:p>
    <w:p w14:paraId="4F0C3DE9">
      <w:pPr>
        <w:ind w:firstLine="560" w:firstLineChars="200"/>
        <w:rPr>
          <w:rFonts w:hint="eastAsia" w:ascii="仿宋" w:hAnsi="仿宋" w:eastAsia="仿宋" w:cs="仿宋"/>
          <w:sz w:val="28"/>
          <w:szCs w:val="28"/>
        </w:rPr>
      </w:pPr>
      <w:r>
        <w:rPr>
          <w:rFonts w:hint="eastAsia" w:ascii="仿宋" w:hAnsi="仿宋" w:eastAsia="仿宋" w:cs="仿宋"/>
          <w:sz w:val="28"/>
          <w:szCs w:val="28"/>
        </w:rPr>
        <w:t>举报邮箱：scsyjsc@163.com</w:t>
      </w:r>
    </w:p>
    <w:p w14:paraId="23AFE638">
      <w:pPr>
        <w:ind w:firstLine="560" w:firstLineChars="200"/>
        <w:rPr>
          <w:rFonts w:hint="eastAsia" w:ascii="仿宋" w:hAnsi="仿宋" w:eastAsia="仿宋" w:cs="仿宋"/>
          <w:sz w:val="28"/>
          <w:szCs w:val="28"/>
        </w:rPr>
      </w:pPr>
    </w:p>
    <w:p w14:paraId="2E1FAC44">
      <w:pPr>
        <w:ind w:firstLine="560" w:firstLineChars="200"/>
        <w:rPr>
          <w:rFonts w:hint="eastAsia" w:ascii="仿宋" w:hAnsi="仿宋" w:eastAsia="仿宋" w:cs="仿宋"/>
          <w:sz w:val="28"/>
          <w:szCs w:val="28"/>
        </w:rPr>
      </w:pPr>
      <w:r>
        <w:rPr>
          <w:rFonts w:hint="eastAsia" w:ascii="仿宋" w:hAnsi="仿宋" w:eastAsia="仿宋" w:cs="仿宋"/>
          <w:sz w:val="28"/>
          <w:szCs w:val="28"/>
        </w:rPr>
        <w:t>甲方：四川省人民医院(盖章)        乙方：   供应单位(盖章)</w:t>
      </w:r>
    </w:p>
    <w:p w14:paraId="10206FD8">
      <w:pPr>
        <w:ind w:firstLine="560" w:firstLineChars="200"/>
        <w:rPr>
          <w:rFonts w:hint="eastAsia" w:ascii="仿宋" w:hAnsi="仿宋" w:eastAsia="仿宋" w:cs="仿宋"/>
          <w:sz w:val="28"/>
          <w:szCs w:val="28"/>
        </w:rPr>
      </w:pPr>
    </w:p>
    <w:p w14:paraId="476F5B5B">
      <w:pPr>
        <w:ind w:firstLine="560" w:firstLineChars="200"/>
        <w:rPr>
          <w:rFonts w:hint="eastAsia" w:ascii="仿宋" w:hAnsi="仿宋" w:eastAsia="仿宋" w:cs="仿宋"/>
          <w:sz w:val="28"/>
          <w:szCs w:val="28"/>
        </w:rPr>
      </w:pPr>
      <w:r>
        <w:rPr>
          <w:rFonts w:hint="eastAsia" w:ascii="仿宋" w:hAnsi="仿宋" w:eastAsia="仿宋" w:cs="仿宋"/>
          <w:sz w:val="28"/>
          <w:szCs w:val="28"/>
        </w:rPr>
        <w:t>甲方代表签字：                            乙方代表签字:</w:t>
      </w:r>
    </w:p>
    <w:p w14:paraId="16107A24">
      <w:pPr>
        <w:ind w:firstLine="4200" w:firstLineChars="1500"/>
        <w:rPr>
          <w:rFonts w:hint="eastAsia" w:ascii="仿宋" w:hAnsi="仿宋" w:eastAsia="仿宋" w:cs="仿宋"/>
          <w:sz w:val="28"/>
          <w:szCs w:val="28"/>
        </w:rPr>
      </w:pPr>
    </w:p>
    <w:p w14:paraId="112A86E1">
      <w:pPr>
        <w:jc w:val="right"/>
        <w:rPr>
          <w:rStyle w:val="33"/>
          <w:rFonts w:hint="eastAsia" w:ascii="仿宋" w:hAnsi="仿宋" w:eastAsia="仿宋" w:cs="仿宋"/>
          <w:b/>
          <w:bCs/>
          <w:sz w:val="32"/>
          <w:szCs w:val="32"/>
        </w:rPr>
      </w:pPr>
      <w:r>
        <w:rPr>
          <w:rFonts w:hint="eastAsia" w:ascii="仿宋" w:hAnsi="仿宋" w:eastAsia="仿宋" w:cs="仿宋"/>
        </w:rPr>
        <w:t>年   月   日</w:t>
      </w:r>
    </w:p>
    <w:p w14:paraId="27852A60">
      <w:pPr>
        <w:pStyle w:val="26"/>
        <w:rPr>
          <w:rFonts w:hint="eastAsia" w:ascii="仿宋" w:hAnsi="仿宋" w:eastAsia="仿宋" w:cs="仿宋"/>
        </w:rPr>
      </w:pPr>
    </w:p>
    <w:sectPr>
      <w:headerReference r:id="rId11" w:type="default"/>
      <w:footerReference r:id="rId12"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21B0DB8-15B9-4710-96FE-19FA701D0FC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2" w:fontKey="{354B07F2-EAD9-44CF-A6E5-8C95F05B547E}"/>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新宋体">
    <w:panose1 w:val="02010609030101010101"/>
    <w:charset w:val="86"/>
    <w:family w:val="auto"/>
    <w:pitch w:val="default"/>
    <w:sig w:usb0="00000203" w:usb1="288F0000" w:usb2="00000006" w:usb3="00000000" w:csb0="00040001" w:csb1="00000000"/>
    <w:embedRegular r:id="rId3" w:fontKey="{C00F4637-3679-4EF5-9297-2E87E451AFBC}"/>
  </w:font>
  <w:font w:name="Wingdings 2">
    <w:altName w:val="Wingdings"/>
    <w:panose1 w:val="05020102010507070707"/>
    <w:charset w:val="4D"/>
    <w:family w:val="decorative"/>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D480">
    <w:pPr>
      <w:pStyle w:val="11"/>
      <w:contextualSpacing/>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8E4C22">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28E4C22">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B07ED">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1</w:t>
    </w:r>
    <w:r>
      <w:rPr>
        <w:rStyle w:val="22"/>
      </w:rPr>
      <w:fldChar w:fldCharType="end"/>
    </w:r>
  </w:p>
  <w:p w14:paraId="33EBEC3C">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DEEBE">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852DEE">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1852DEE">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E3BA3">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2A7043">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E2A7043">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51C0F">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4911EE"/>
    <w:multiLevelType w:val="singleLevel"/>
    <w:tmpl w:val="8C4911EE"/>
    <w:lvl w:ilvl="0" w:tentative="0">
      <w:start w:val="1"/>
      <w:numFmt w:val="decimal"/>
      <w:suff w:val="space"/>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A6E84256"/>
    <w:multiLevelType w:val="singleLevel"/>
    <w:tmpl w:val="A6E84256"/>
    <w:lvl w:ilvl="0" w:tentative="0">
      <w:start w:val="1"/>
      <w:numFmt w:val="decimal"/>
      <w:suff w:val="nothing"/>
      <w:lvlText w:val="%1."/>
      <w:lvlJc w:val="left"/>
    </w:lvl>
  </w:abstractNum>
  <w:abstractNum w:abstractNumId="4">
    <w:nsid w:val="C568677D"/>
    <w:multiLevelType w:val="singleLevel"/>
    <w:tmpl w:val="C568677D"/>
    <w:lvl w:ilvl="0" w:tentative="0">
      <w:start w:val="1"/>
      <w:numFmt w:val="chineseCounting"/>
      <w:suff w:val="nothing"/>
      <w:lvlText w:val="（%1）"/>
      <w:lvlJc w:val="left"/>
      <w:pPr>
        <w:ind w:left="-482"/>
      </w:pPr>
      <w:rPr>
        <w:rFonts w:hint="eastAsia"/>
      </w:rPr>
    </w:lvl>
  </w:abstractNum>
  <w:abstractNum w:abstractNumId="5">
    <w:nsid w:val="E3ED1FD6"/>
    <w:multiLevelType w:val="singleLevel"/>
    <w:tmpl w:val="E3ED1FD6"/>
    <w:lvl w:ilvl="0" w:tentative="0">
      <w:start w:val="1"/>
      <w:numFmt w:val="chineseCounting"/>
      <w:suff w:val="nothing"/>
      <w:lvlText w:val="%1、"/>
      <w:lvlJc w:val="left"/>
      <w:rPr>
        <w:rFonts w:hint="eastAsia"/>
      </w:rPr>
    </w:lvl>
  </w:abstractNum>
  <w:abstractNum w:abstractNumId="6">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7">
    <w:nsid w:val="F23EB704"/>
    <w:multiLevelType w:val="singleLevel"/>
    <w:tmpl w:val="F23EB704"/>
    <w:lvl w:ilvl="0" w:tentative="0">
      <w:start w:val="1"/>
      <w:numFmt w:val="decimal"/>
      <w:suff w:val="nothing"/>
      <w:lvlText w:val="%1."/>
      <w:lvlJc w:val="left"/>
    </w:lvl>
  </w:abstractNum>
  <w:abstractNum w:abstractNumId="8">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9">
    <w:nsid w:val="F9B3FC12"/>
    <w:multiLevelType w:val="singleLevel"/>
    <w:tmpl w:val="F9B3FC12"/>
    <w:lvl w:ilvl="0" w:tentative="0">
      <w:start w:val="1"/>
      <w:numFmt w:val="decimal"/>
      <w:suff w:val="nothing"/>
      <w:lvlText w:val="%1."/>
      <w:lvlJc w:val="left"/>
    </w:lvl>
  </w:abstractNum>
  <w:abstractNum w:abstractNumId="10">
    <w:nsid w:val="FCA5E3A8"/>
    <w:multiLevelType w:val="singleLevel"/>
    <w:tmpl w:val="FCA5E3A8"/>
    <w:lvl w:ilvl="0" w:tentative="0">
      <w:start w:val="1"/>
      <w:numFmt w:val="decimal"/>
      <w:suff w:val="nothing"/>
      <w:lvlText w:val="（%1）"/>
      <w:lvlJc w:val="left"/>
      <w:pPr>
        <w:ind w:left="-210"/>
      </w:pPr>
    </w:lvl>
  </w:abstractNum>
  <w:abstractNum w:abstractNumId="11">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5">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7">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8">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0">
    <w:nsid w:val="3A69C7D9"/>
    <w:multiLevelType w:val="singleLevel"/>
    <w:tmpl w:val="3A69C7D9"/>
    <w:lvl w:ilvl="0" w:tentative="0">
      <w:start w:val="1"/>
      <w:numFmt w:val="decimal"/>
      <w:lvlText w:val="(%1)"/>
      <w:lvlJc w:val="left"/>
      <w:pPr>
        <w:ind w:left="425" w:hanging="425"/>
      </w:pPr>
      <w:rPr>
        <w:rFonts w:hint="default"/>
      </w:rPr>
    </w:lvl>
  </w:abstractNum>
  <w:abstractNum w:abstractNumId="21">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2">
    <w:nsid w:val="4189675A"/>
    <w:multiLevelType w:val="singleLevel"/>
    <w:tmpl w:val="4189675A"/>
    <w:lvl w:ilvl="0" w:tentative="0">
      <w:start w:val="1"/>
      <w:numFmt w:val="decimal"/>
      <w:lvlText w:val="(%1)"/>
      <w:lvlJc w:val="left"/>
      <w:pPr>
        <w:ind w:left="425" w:hanging="425"/>
      </w:pPr>
      <w:rPr>
        <w:rFonts w:hint="default"/>
      </w:rPr>
    </w:lvl>
  </w:abstractNum>
  <w:abstractNum w:abstractNumId="23">
    <w:nsid w:val="43CFE6AC"/>
    <w:multiLevelType w:val="singleLevel"/>
    <w:tmpl w:val="43CFE6AC"/>
    <w:lvl w:ilvl="0" w:tentative="0">
      <w:start w:val="1"/>
      <w:numFmt w:val="decimal"/>
      <w:lvlText w:val="%1."/>
      <w:lvlJc w:val="left"/>
      <w:pPr>
        <w:ind w:left="425" w:hanging="425"/>
      </w:pPr>
      <w:rPr>
        <w:rFonts w:hint="default"/>
      </w:rPr>
    </w:lvl>
  </w:abstractNum>
  <w:abstractNum w:abstractNumId="24">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B80E34D"/>
    <w:multiLevelType w:val="singleLevel"/>
    <w:tmpl w:val="5B80E34D"/>
    <w:lvl w:ilvl="0" w:tentative="0">
      <w:start w:val="1"/>
      <w:numFmt w:val="decimal"/>
      <w:lvlText w:val="%1."/>
      <w:lvlJc w:val="left"/>
      <w:pPr>
        <w:tabs>
          <w:tab w:val="left" w:pos="312"/>
        </w:tabs>
      </w:pPr>
    </w:lvl>
  </w:abstractNum>
  <w:abstractNum w:abstractNumId="2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9">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30">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31">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32">
    <w:nsid w:val="6AE2120A"/>
    <w:multiLevelType w:val="singleLevel"/>
    <w:tmpl w:val="6AE2120A"/>
    <w:lvl w:ilvl="0" w:tentative="0">
      <w:start w:val="1"/>
      <w:numFmt w:val="decimal"/>
      <w:suff w:val="nothing"/>
      <w:lvlText w:val="%1."/>
      <w:lvlJc w:val="left"/>
    </w:lvl>
  </w:abstractNum>
  <w:abstractNum w:abstractNumId="33">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9"/>
  </w:num>
  <w:num w:numId="2">
    <w:abstractNumId w:val="8"/>
  </w:num>
  <w:num w:numId="3">
    <w:abstractNumId w:val="21"/>
  </w:num>
  <w:num w:numId="4">
    <w:abstractNumId w:val="34"/>
  </w:num>
  <w:num w:numId="5">
    <w:abstractNumId w:val="28"/>
  </w:num>
  <w:num w:numId="6">
    <w:abstractNumId w:val="20"/>
  </w:num>
  <w:num w:numId="7">
    <w:abstractNumId w:val="6"/>
  </w:num>
  <w:num w:numId="8">
    <w:abstractNumId w:val="2"/>
  </w:num>
  <w:num w:numId="9">
    <w:abstractNumId w:val="1"/>
  </w:num>
  <w:num w:numId="10">
    <w:abstractNumId w:val="10"/>
  </w:num>
  <w:num w:numId="11">
    <w:abstractNumId w:val="5"/>
  </w:num>
  <w:num w:numId="12">
    <w:abstractNumId w:val="4"/>
  </w:num>
  <w:num w:numId="13">
    <w:abstractNumId w:val="23"/>
  </w:num>
  <w:num w:numId="14">
    <w:abstractNumId w:val="22"/>
  </w:num>
  <w:num w:numId="15">
    <w:abstractNumId w:val="32"/>
  </w:num>
  <w:num w:numId="16">
    <w:abstractNumId w:val="3"/>
  </w:num>
  <w:num w:numId="17">
    <w:abstractNumId w:val="9"/>
  </w:num>
  <w:num w:numId="18">
    <w:abstractNumId w:val="0"/>
  </w:num>
  <w:num w:numId="19">
    <w:abstractNumId w:val="27"/>
  </w:num>
  <w:num w:numId="20">
    <w:abstractNumId w:val="7"/>
  </w:num>
  <w:num w:numId="21">
    <w:abstractNumId w:val="17"/>
  </w:num>
  <w:num w:numId="22">
    <w:abstractNumId w:val="29"/>
  </w:num>
  <w:num w:numId="23">
    <w:abstractNumId w:val="33"/>
  </w:num>
  <w:num w:numId="24">
    <w:abstractNumId w:val="25"/>
  </w:num>
  <w:num w:numId="25">
    <w:abstractNumId w:val="14"/>
  </w:num>
  <w:num w:numId="26">
    <w:abstractNumId w:val="12"/>
  </w:num>
  <w:num w:numId="27">
    <w:abstractNumId w:val="30"/>
  </w:num>
  <w:num w:numId="28">
    <w:abstractNumId w:val="24"/>
  </w:num>
  <w:num w:numId="29">
    <w:abstractNumId w:val="13"/>
  </w:num>
  <w:num w:numId="30">
    <w:abstractNumId w:val="16"/>
  </w:num>
  <w:num w:numId="31">
    <w:abstractNumId w:val="31"/>
  </w:num>
  <w:num w:numId="32">
    <w:abstractNumId w:val="11"/>
  </w:num>
  <w:num w:numId="33">
    <w:abstractNumId w:val="26"/>
  </w:num>
  <w:num w:numId="34">
    <w:abstractNumId w:val="15"/>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333BC"/>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EF6BAC"/>
    <w:rsid w:val="00F3202A"/>
    <w:rsid w:val="00F523A1"/>
    <w:rsid w:val="00F676AD"/>
    <w:rsid w:val="00F90C3B"/>
    <w:rsid w:val="00FF60E3"/>
    <w:rsid w:val="01552ECC"/>
    <w:rsid w:val="02812738"/>
    <w:rsid w:val="02B771EC"/>
    <w:rsid w:val="04AC7907"/>
    <w:rsid w:val="058C78B0"/>
    <w:rsid w:val="05902627"/>
    <w:rsid w:val="05E042B2"/>
    <w:rsid w:val="05E13064"/>
    <w:rsid w:val="070D3A1D"/>
    <w:rsid w:val="078A573C"/>
    <w:rsid w:val="08E37AC3"/>
    <w:rsid w:val="093A3733"/>
    <w:rsid w:val="096254C7"/>
    <w:rsid w:val="09AC55A3"/>
    <w:rsid w:val="0A8D228B"/>
    <w:rsid w:val="0AAA760C"/>
    <w:rsid w:val="0B4508AE"/>
    <w:rsid w:val="0B8870FA"/>
    <w:rsid w:val="0C0B50F3"/>
    <w:rsid w:val="0CF161C9"/>
    <w:rsid w:val="0CFE37EB"/>
    <w:rsid w:val="0E0B7FF0"/>
    <w:rsid w:val="0F392D3F"/>
    <w:rsid w:val="10F355B5"/>
    <w:rsid w:val="117A5014"/>
    <w:rsid w:val="11A80D06"/>
    <w:rsid w:val="127F05A0"/>
    <w:rsid w:val="129D2F74"/>
    <w:rsid w:val="12DC585B"/>
    <w:rsid w:val="136D78F8"/>
    <w:rsid w:val="139A008E"/>
    <w:rsid w:val="1457070D"/>
    <w:rsid w:val="15CA22E2"/>
    <w:rsid w:val="15CC4977"/>
    <w:rsid w:val="162A4F7D"/>
    <w:rsid w:val="16A82A66"/>
    <w:rsid w:val="178B04F8"/>
    <w:rsid w:val="1994787E"/>
    <w:rsid w:val="1A7F18ED"/>
    <w:rsid w:val="1B8934AF"/>
    <w:rsid w:val="1C286641"/>
    <w:rsid w:val="1D214EDE"/>
    <w:rsid w:val="1D790913"/>
    <w:rsid w:val="1D8519B2"/>
    <w:rsid w:val="1DBC2064"/>
    <w:rsid w:val="1DD000AF"/>
    <w:rsid w:val="1E09745A"/>
    <w:rsid w:val="1E176351"/>
    <w:rsid w:val="1ECC6B79"/>
    <w:rsid w:val="1FD16BF6"/>
    <w:rsid w:val="20A66A32"/>
    <w:rsid w:val="23166B67"/>
    <w:rsid w:val="23D4489F"/>
    <w:rsid w:val="24A94D22"/>
    <w:rsid w:val="262001B9"/>
    <w:rsid w:val="2665408D"/>
    <w:rsid w:val="27B87AF9"/>
    <w:rsid w:val="27D676D0"/>
    <w:rsid w:val="27E80EA9"/>
    <w:rsid w:val="280414A1"/>
    <w:rsid w:val="28570368"/>
    <w:rsid w:val="28F56BE6"/>
    <w:rsid w:val="29C5318E"/>
    <w:rsid w:val="2A35590C"/>
    <w:rsid w:val="2A924740"/>
    <w:rsid w:val="2A936CA9"/>
    <w:rsid w:val="2B0A0D5F"/>
    <w:rsid w:val="2B502F98"/>
    <w:rsid w:val="2C9A0A9E"/>
    <w:rsid w:val="2DA70D65"/>
    <w:rsid w:val="2F5F04B7"/>
    <w:rsid w:val="2FA03FC4"/>
    <w:rsid w:val="30E07F4C"/>
    <w:rsid w:val="30F24812"/>
    <w:rsid w:val="321C75CA"/>
    <w:rsid w:val="3427766B"/>
    <w:rsid w:val="343706EB"/>
    <w:rsid w:val="34835D23"/>
    <w:rsid w:val="351A08D0"/>
    <w:rsid w:val="357B63F7"/>
    <w:rsid w:val="35F22B44"/>
    <w:rsid w:val="361E10D9"/>
    <w:rsid w:val="36334CE5"/>
    <w:rsid w:val="36C16F69"/>
    <w:rsid w:val="3701395E"/>
    <w:rsid w:val="38D91C00"/>
    <w:rsid w:val="39184F8F"/>
    <w:rsid w:val="3A551407"/>
    <w:rsid w:val="3B033C36"/>
    <w:rsid w:val="3CCA7E7E"/>
    <w:rsid w:val="3DBB6DC3"/>
    <w:rsid w:val="3E5D4E8E"/>
    <w:rsid w:val="3F663C97"/>
    <w:rsid w:val="3FE25336"/>
    <w:rsid w:val="40AB66E9"/>
    <w:rsid w:val="41300182"/>
    <w:rsid w:val="41345E57"/>
    <w:rsid w:val="42075FF8"/>
    <w:rsid w:val="42842020"/>
    <w:rsid w:val="441475BD"/>
    <w:rsid w:val="44F013BF"/>
    <w:rsid w:val="454F7BC0"/>
    <w:rsid w:val="45AD36BD"/>
    <w:rsid w:val="468567BB"/>
    <w:rsid w:val="468D32A0"/>
    <w:rsid w:val="473F19BB"/>
    <w:rsid w:val="4782487D"/>
    <w:rsid w:val="49AB1508"/>
    <w:rsid w:val="4AC676BD"/>
    <w:rsid w:val="4B0E1D4E"/>
    <w:rsid w:val="4B31068E"/>
    <w:rsid w:val="4B6905AE"/>
    <w:rsid w:val="4BA55220"/>
    <w:rsid w:val="4BAD0151"/>
    <w:rsid w:val="4C404189"/>
    <w:rsid w:val="4C6205A3"/>
    <w:rsid w:val="4C8F75A2"/>
    <w:rsid w:val="4D2B6E39"/>
    <w:rsid w:val="4DAD4403"/>
    <w:rsid w:val="4E8C008E"/>
    <w:rsid w:val="4F1C6597"/>
    <w:rsid w:val="4F754DE4"/>
    <w:rsid w:val="4FEF758C"/>
    <w:rsid w:val="50771A9C"/>
    <w:rsid w:val="51233C82"/>
    <w:rsid w:val="513E5E7D"/>
    <w:rsid w:val="51BC33A4"/>
    <w:rsid w:val="51C47F6D"/>
    <w:rsid w:val="51DE1617"/>
    <w:rsid w:val="537D3F15"/>
    <w:rsid w:val="53A264FE"/>
    <w:rsid w:val="53D57829"/>
    <w:rsid w:val="5455382C"/>
    <w:rsid w:val="557B7A06"/>
    <w:rsid w:val="55F34962"/>
    <w:rsid w:val="58450D5F"/>
    <w:rsid w:val="5B09181B"/>
    <w:rsid w:val="5BA0525E"/>
    <w:rsid w:val="5BE03293"/>
    <w:rsid w:val="5C4D0AC3"/>
    <w:rsid w:val="5D0A3490"/>
    <w:rsid w:val="5D4D55B1"/>
    <w:rsid w:val="5D5F6439"/>
    <w:rsid w:val="5D6E2903"/>
    <w:rsid w:val="5D7E0D39"/>
    <w:rsid w:val="5D8F082D"/>
    <w:rsid w:val="5E4D1E02"/>
    <w:rsid w:val="5E9D3F29"/>
    <w:rsid w:val="5F3F6522"/>
    <w:rsid w:val="5F817E72"/>
    <w:rsid w:val="60384CD1"/>
    <w:rsid w:val="60655808"/>
    <w:rsid w:val="62D3451E"/>
    <w:rsid w:val="63750A53"/>
    <w:rsid w:val="63A9427A"/>
    <w:rsid w:val="63D462B1"/>
    <w:rsid w:val="63F738D4"/>
    <w:rsid w:val="63FC2C34"/>
    <w:rsid w:val="641A3596"/>
    <w:rsid w:val="64D96647"/>
    <w:rsid w:val="655B51E5"/>
    <w:rsid w:val="65E40ADA"/>
    <w:rsid w:val="66194A39"/>
    <w:rsid w:val="66330B86"/>
    <w:rsid w:val="66360241"/>
    <w:rsid w:val="667A4E7F"/>
    <w:rsid w:val="66E22203"/>
    <w:rsid w:val="677002B8"/>
    <w:rsid w:val="67702502"/>
    <w:rsid w:val="68A1024E"/>
    <w:rsid w:val="68B812C9"/>
    <w:rsid w:val="69D50CF4"/>
    <w:rsid w:val="6A2A5EB0"/>
    <w:rsid w:val="6ADF0BB9"/>
    <w:rsid w:val="6C31699C"/>
    <w:rsid w:val="6C487AFD"/>
    <w:rsid w:val="6C6962B9"/>
    <w:rsid w:val="6C6C0A53"/>
    <w:rsid w:val="6CB24363"/>
    <w:rsid w:val="6DDB5FB0"/>
    <w:rsid w:val="6EA93466"/>
    <w:rsid w:val="6FCF0795"/>
    <w:rsid w:val="71381023"/>
    <w:rsid w:val="72912FB2"/>
    <w:rsid w:val="73714961"/>
    <w:rsid w:val="740873A7"/>
    <w:rsid w:val="748A31AB"/>
    <w:rsid w:val="748F1E5E"/>
    <w:rsid w:val="754D1D92"/>
    <w:rsid w:val="758350A9"/>
    <w:rsid w:val="75992388"/>
    <w:rsid w:val="76FF2D0F"/>
    <w:rsid w:val="77237793"/>
    <w:rsid w:val="775F39C9"/>
    <w:rsid w:val="78BA61D2"/>
    <w:rsid w:val="78CE6651"/>
    <w:rsid w:val="7940286A"/>
    <w:rsid w:val="79687E1D"/>
    <w:rsid w:val="7B2D1B4A"/>
    <w:rsid w:val="7B560FD7"/>
    <w:rsid w:val="7B5F74F8"/>
    <w:rsid w:val="7B690630"/>
    <w:rsid w:val="7C5123F4"/>
    <w:rsid w:val="7C513A05"/>
    <w:rsid w:val="7D040AB6"/>
    <w:rsid w:val="7D4119E6"/>
    <w:rsid w:val="7DAF162B"/>
    <w:rsid w:val="7DC42B41"/>
    <w:rsid w:val="7DDA3B8E"/>
    <w:rsid w:val="7E9F0934"/>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Table Text"/>
    <w:basedOn w:val="1"/>
    <w:semiHidden/>
    <w:qFormat/>
    <w:uiPriority w:val="0"/>
    <w:rPr>
      <w:rFonts w:ascii="仿宋" w:hAnsi="仿宋" w:eastAsia="仿宋" w:cs="仿宋"/>
      <w:sz w:val="20"/>
      <w:szCs w:val="20"/>
      <w:lang w:val="en-US" w:eastAsia="en-US" w:bidi="ar-SA"/>
    </w:rPr>
  </w:style>
  <w:style w:type="table" w:customStyle="1" w:styleId="4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50</Pages>
  <Words>123</Words>
  <Characters>130</Characters>
  <Lines>72</Lines>
  <Paragraphs>20</Paragraphs>
  <TotalTime>76</TotalTime>
  <ScaleCrop>false</ScaleCrop>
  <LinksUpToDate>false</LinksUpToDate>
  <CharactersWithSpaces>150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dcterms:modified xsi:type="dcterms:W3CDTF">2026-05-28T01:19:01Z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B04B5A05A1334D0E8D0D2D9D72A798D2_13</vt:lpwstr>
  </property>
  <property fmtid="{D5CDD505-2E9C-101B-9397-08002B2CF9AE}" pid="4" name="KSOTemplateDocerSaveRecord">
    <vt:lpwstr>eyJoZGlkIjoiOTkyMTAwNWNkOWQxN2M2ZGU0YTllNDJiNjQ2ZjgyNjkiLCJ1c2VySWQiOiIzNjM4OTIzNDkifQ==</vt:lpwstr>
  </property>
</Properties>
</file>