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EBB63D">
      <w:pPr>
        <w:spacing w:before="634" w:beforeLines="200" w:after="317" w:afterLines="100" w:line="360" w:lineRule="auto"/>
        <w:jc w:val="center"/>
        <w:rPr>
          <w:rFonts w:hint="eastAsia" w:ascii="Times New Roman" w:hAnsi="Times New Roman" w:eastAsia="黑体" w:cs="Times New Roman"/>
          <w:b/>
          <w:spacing w:val="24"/>
          <w:sz w:val="48"/>
          <w:szCs w:val="48"/>
          <w:lang w:eastAsia="zh-CN"/>
        </w:rPr>
      </w:pPr>
      <w:r>
        <w:rPr>
          <w:rFonts w:hint="eastAsia" w:ascii="Times New Roman" w:hAnsi="Times New Roman" w:eastAsia="黑体" w:cs="Times New Roman"/>
          <w:b/>
          <w:spacing w:val="24"/>
          <w:sz w:val="48"/>
          <w:szCs w:val="48"/>
          <w:lang w:eastAsia="zh-CN"/>
        </w:rPr>
        <w:t>四川省人民医院甲胎蛋白异质体比率(AFP-L3%)测定试剂盒(磁微粒化学发光免疫分析法)等一批产品采购项目（生产厂家：北京热景生物技术股份有限公司）</w:t>
      </w:r>
    </w:p>
    <w:p w14:paraId="248C5A66">
      <w:pPr>
        <w:spacing w:before="634" w:beforeLines="200" w:after="317" w:afterLines="100" w:line="360" w:lineRule="auto"/>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1907"/>
      <w:bookmarkStart w:id="1" w:name="_Toc21919"/>
      <w:bookmarkStart w:id="2" w:name="_Toc62832406"/>
      <w:bookmarkStart w:id="3" w:name="_Toc20358"/>
      <w:bookmarkStart w:id="4" w:name="_Toc3240"/>
      <w:bookmarkStart w:id="5" w:name="_Toc471310326"/>
      <w:bookmarkStart w:id="95" w:name="_GoBack"/>
      <w:bookmarkEnd w:id="95"/>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09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6"/>
        <w:gridCol w:w="2139"/>
        <w:gridCol w:w="8236"/>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0C66E962">
            <w:pPr>
              <w:spacing w:line="360" w:lineRule="auto"/>
              <w:ind w:firstLine="220" w:firstLine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四川省人民医院甲胎蛋白异质体比率(AFP-L3%)测定试剂盒(磁微粒化学发光免疫分析法)等一批产品采购项目（生产厂家：北京热景生物技术股份有限公司）</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eastAsia" w:ascii="Times New Roman" w:hAnsi="Times New Roman" w:eastAsia="仿宋" w:cs="Times New Roman"/>
                <w:sz w:val="22"/>
                <w:lang w:eastAsia="zh-CN"/>
              </w:rPr>
              <w:t>CGZX-YXZ20260749</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w:t>
            </w:r>
            <w:r>
              <w:rPr>
                <w:rFonts w:hint="eastAsia" w:ascii="Times New Roman" w:hAnsi="Times New Roman" w:eastAsia="仿宋" w:cs="Times New Roman"/>
                <w:sz w:val="22"/>
                <w:lang w:eastAsia="zh-CN"/>
              </w:rPr>
              <w:t>采购</w:t>
            </w:r>
            <w:r>
              <w:rPr>
                <w:rFonts w:ascii="Times New Roman" w:hAnsi="Times New Roman" w:eastAsia="仿宋" w:cs="Times New Roman"/>
                <w:sz w:val="22"/>
              </w:rPr>
              <w:t>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9"/>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default"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任</w:t>
            </w:r>
            <w:r>
              <w:rPr>
                <w:rFonts w:hint="eastAsia" w:ascii="仿宋" w:hAnsi="仿宋" w:eastAsia="仿宋" w:cs="仿宋"/>
                <w:color w:val="auto"/>
                <w:sz w:val="22"/>
                <w:szCs w:val="22"/>
                <w:highlight w:val="none"/>
              </w:rPr>
              <w:t>老师028-</w:t>
            </w:r>
            <w:r>
              <w:rPr>
                <w:rFonts w:hint="eastAsia" w:ascii="仿宋" w:hAnsi="仿宋" w:eastAsia="仿宋" w:cs="仿宋"/>
                <w:color w:val="auto"/>
                <w:sz w:val="22"/>
                <w:szCs w:val="22"/>
                <w:highlight w:val="none"/>
                <w:u w:val="none" w:color="auto"/>
                <w:lang w:val="en-US" w:eastAsia="zh-CN"/>
              </w:rPr>
              <w:t>87393484</w:t>
            </w:r>
          </w:p>
          <w:p w14:paraId="23EC81C8">
            <w:pPr>
              <w:numPr>
                <w:ilvl w:val="0"/>
                <w:numId w:val="10"/>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宋</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925</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4154"/>
      <w:bookmarkStart w:id="7" w:name="_Toc22329"/>
      <w:bookmarkStart w:id="8" w:name="_Toc14460"/>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18"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2"/>
        <w:gridCol w:w="2302"/>
        <w:gridCol w:w="8089"/>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08"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51"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06"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08" w:type="dxa"/>
            <w:vAlign w:val="center"/>
          </w:tcPr>
          <w:p w14:paraId="5306D9A1">
            <w:pPr>
              <w:pStyle w:val="25"/>
              <w:numPr>
                <w:ilvl w:val="0"/>
                <w:numId w:val="11"/>
              </w:numPr>
              <w:tabs>
                <w:tab w:val="left" w:pos="220"/>
              </w:tabs>
              <w:adjustRightInd w:val="0"/>
              <w:snapToGrid w:val="0"/>
              <w:rPr>
                <w:rFonts w:ascii="Times New Roman" w:hAnsi="Times New Roman" w:eastAsia="仿宋" w:cs="Times New Roman"/>
                <w:szCs w:val="21"/>
              </w:rPr>
            </w:pPr>
          </w:p>
        </w:tc>
        <w:tc>
          <w:tcPr>
            <w:tcW w:w="2051"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7206"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w:t>
            </w:r>
            <w:r>
              <w:rPr>
                <w:rFonts w:hint="eastAsia" w:ascii="Times New Roman" w:hAnsi="Times New Roman" w:eastAsia="仿宋" w:cs="Times New Roman"/>
                <w:sz w:val="22"/>
                <w:lang w:eastAsia="zh-CN"/>
              </w:rPr>
              <w:t>采购</w:t>
            </w:r>
            <w:r>
              <w:rPr>
                <w:rFonts w:ascii="Times New Roman" w:hAnsi="Times New Roman" w:eastAsia="仿宋" w:cs="Times New Roman"/>
                <w:sz w:val="22"/>
              </w:rPr>
              <w:t>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08" w:type="dxa"/>
            <w:vAlign w:val="center"/>
          </w:tcPr>
          <w:p w14:paraId="25EBC0FA">
            <w:pPr>
              <w:pStyle w:val="25"/>
              <w:numPr>
                <w:ilvl w:val="0"/>
                <w:numId w:val="11"/>
              </w:numPr>
              <w:tabs>
                <w:tab w:val="left" w:pos="220"/>
              </w:tabs>
              <w:adjustRightInd w:val="0"/>
              <w:snapToGrid w:val="0"/>
              <w:rPr>
                <w:rFonts w:ascii="Times New Roman" w:hAnsi="Times New Roman" w:eastAsia="仿宋" w:cs="Times New Roman"/>
                <w:szCs w:val="21"/>
              </w:rPr>
            </w:pPr>
          </w:p>
        </w:tc>
        <w:tc>
          <w:tcPr>
            <w:tcW w:w="2051"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7206"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08" w:type="dxa"/>
            <w:vAlign w:val="center"/>
          </w:tcPr>
          <w:p w14:paraId="310BFDC3">
            <w:pPr>
              <w:pStyle w:val="25"/>
              <w:numPr>
                <w:ilvl w:val="0"/>
                <w:numId w:val="11"/>
              </w:numPr>
              <w:tabs>
                <w:tab w:val="left" w:pos="220"/>
              </w:tabs>
              <w:adjustRightInd w:val="0"/>
              <w:snapToGrid w:val="0"/>
              <w:rPr>
                <w:rFonts w:ascii="Times New Roman" w:hAnsi="Times New Roman" w:eastAsia="仿宋" w:cs="Times New Roman"/>
                <w:szCs w:val="21"/>
              </w:rPr>
            </w:pPr>
          </w:p>
        </w:tc>
        <w:tc>
          <w:tcPr>
            <w:tcW w:w="2051"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7206"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08" w:type="dxa"/>
            <w:vAlign w:val="center"/>
          </w:tcPr>
          <w:p w14:paraId="3C16AEDA">
            <w:pPr>
              <w:pStyle w:val="25"/>
              <w:numPr>
                <w:ilvl w:val="0"/>
                <w:numId w:val="11"/>
              </w:numPr>
              <w:tabs>
                <w:tab w:val="left" w:pos="220"/>
              </w:tabs>
              <w:adjustRightInd w:val="0"/>
              <w:snapToGrid w:val="0"/>
              <w:rPr>
                <w:rFonts w:ascii="Times New Roman" w:hAnsi="Times New Roman" w:eastAsia="仿宋" w:cs="Times New Roman"/>
                <w:szCs w:val="21"/>
              </w:rPr>
            </w:pPr>
          </w:p>
        </w:tc>
        <w:tc>
          <w:tcPr>
            <w:tcW w:w="2051"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7206"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08" w:type="dxa"/>
            <w:vAlign w:val="center"/>
          </w:tcPr>
          <w:p w14:paraId="7291B37F">
            <w:pPr>
              <w:pStyle w:val="25"/>
              <w:numPr>
                <w:ilvl w:val="0"/>
                <w:numId w:val="11"/>
              </w:numPr>
              <w:tabs>
                <w:tab w:val="left" w:pos="220"/>
              </w:tabs>
              <w:adjustRightInd w:val="0"/>
              <w:snapToGrid w:val="0"/>
              <w:rPr>
                <w:rFonts w:ascii="Times New Roman" w:hAnsi="Times New Roman" w:eastAsia="仿宋" w:cs="Times New Roman"/>
                <w:szCs w:val="21"/>
              </w:rPr>
            </w:pPr>
          </w:p>
        </w:tc>
        <w:tc>
          <w:tcPr>
            <w:tcW w:w="2051"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7206"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08" w:type="dxa"/>
            <w:vAlign w:val="center"/>
          </w:tcPr>
          <w:p w14:paraId="428C8D8A">
            <w:pPr>
              <w:pStyle w:val="25"/>
              <w:numPr>
                <w:ilvl w:val="0"/>
                <w:numId w:val="11"/>
              </w:numPr>
              <w:tabs>
                <w:tab w:val="left" w:pos="220"/>
              </w:tabs>
              <w:adjustRightInd w:val="0"/>
              <w:snapToGrid w:val="0"/>
              <w:rPr>
                <w:rFonts w:ascii="Times New Roman" w:hAnsi="Times New Roman" w:eastAsia="仿宋" w:cs="Times New Roman"/>
                <w:szCs w:val="21"/>
              </w:rPr>
            </w:pPr>
          </w:p>
        </w:tc>
        <w:tc>
          <w:tcPr>
            <w:tcW w:w="2051"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7206"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08" w:type="dxa"/>
            <w:vAlign w:val="center"/>
          </w:tcPr>
          <w:p w14:paraId="57F56B90">
            <w:pPr>
              <w:pStyle w:val="25"/>
              <w:numPr>
                <w:ilvl w:val="0"/>
                <w:numId w:val="11"/>
              </w:numPr>
              <w:tabs>
                <w:tab w:val="left" w:pos="220"/>
              </w:tabs>
              <w:adjustRightInd w:val="0"/>
              <w:snapToGrid w:val="0"/>
              <w:rPr>
                <w:rFonts w:ascii="Times New Roman" w:hAnsi="Times New Roman" w:eastAsia="仿宋" w:cs="Times New Roman"/>
                <w:szCs w:val="21"/>
              </w:rPr>
            </w:pPr>
          </w:p>
        </w:tc>
        <w:tc>
          <w:tcPr>
            <w:tcW w:w="2051"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7206"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08" w:type="dxa"/>
            <w:vAlign w:val="center"/>
          </w:tcPr>
          <w:p w14:paraId="093CF7DF">
            <w:pPr>
              <w:pStyle w:val="25"/>
              <w:numPr>
                <w:ilvl w:val="0"/>
                <w:numId w:val="11"/>
              </w:numPr>
              <w:tabs>
                <w:tab w:val="left" w:pos="220"/>
              </w:tabs>
              <w:adjustRightInd w:val="0"/>
              <w:snapToGrid w:val="0"/>
              <w:rPr>
                <w:rFonts w:ascii="Times New Roman" w:hAnsi="Times New Roman" w:eastAsia="仿宋" w:cs="Times New Roman"/>
                <w:szCs w:val="21"/>
              </w:rPr>
            </w:pPr>
          </w:p>
        </w:tc>
        <w:tc>
          <w:tcPr>
            <w:tcW w:w="2051"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7206"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08" w:type="dxa"/>
            <w:vAlign w:val="center"/>
          </w:tcPr>
          <w:p w14:paraId="16F8B326">
            <w:pPr>
              <w:pStyle w:val="25"/>
              <w:numPr>
                <w:ilvl w:val="0"/>
                <w:numId w:val="11"/>
              </w:numPr>
              <w:tabs>
                <w:tab w:val="left" w:pos="220"/>
              </w:tabs>
              <w:adjustRightInd w:val="0"/>
              <w:snapToGrid w:val="0"/>
              <w:rPr>
                <w:rFonts w:ascii="Times New Roman" w:hAnsi="Times New Roman" w:eastAsia="仿宋" w:cs="Times New Roman"/>
                <w:szCs w:val="21"/>
              </w:rPr>
            </w:pPr>
          </w:p>
        </w:tc>
        <w:tc>
          <w:tcPr>
            <w:tcW w:w="2051"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7206"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3484</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08" w:type="dxa"/>
            <w:vAlign w:val="center"/>
          </w:tcPr>
          <w:p w14:paraId="593A1F9A">
            <w:pPr>
              <w:pStyle w:val="25"/>
              <w:numPr>
                <w:ilvl w:val="0"/>
                <w:numId w:val="11"/>
              </w:numPr>
              <w:tabs>
                <w:tab w:val="left" w:pos="220"/>
              </w:tabs>
              <w:adjustRightInd w:val="0"/>
              <w:snapToGrid w:val="0"/>
              <w:rPr>
                <w:rFonts w:ascii="Times New Roman" w:hAnsi="Times New Roman" w:eastAsia="仿宋" w:cs="Times New Roman"/>
                <w:szCs w:val="21"/>
              </w:rPr>
            </w:pPr>
          </w:p>
        </w:tc>
        <w:tc>
          <w:tcPr>
            <w:tcW w:w="2051"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7206" w:type="dxa"/>
            <w:vAlign w:val="center"/>
          </w:tcPr>
          <w:p w14:paraId="64F9C00B">
            <w:pPr>
              <w:pStyle w:val="26"/>
              <w:numPr>
                <w:ilvl w:val="0"/>
                <w:numId w:val="12"/>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r w14:paraId="2E1CB3A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08" w:type="dxa"/>
            <w:vAlign w:val="center"/>
          </w:tcPr>
          <w:p w14:paraId="1BCE0C68">
            <w:pPr>
              <w:pStyle w:val="25"/>
              <w:numPr>
                <w:ilvl w:val="0"/>
                <w:numId w:val="11"/>
              </w:numPr>
              <w:tabs>
                <w:tab w:val="left" w:pos="220"/>
              </w:tabs>
              <w:adjustRightInd w:val="0"/>
              <w:snapToGrid w:val="0"/>
              <w:rPr>
                <w:rFonts w:ascii="Times New Roman" w:hAnsi="Times New Roman" w:eastAsia="仿宋" w:cs="Times New Roman"/>
                <w:szCs w:val="21"/>
              </w:rPr>
            </w:pPr>
          </w:p>
        </w:tc>
        <w:tc>
          <w:tcPr>
            <w:tcW w:w="2051" w:type="dxa"/>
            <w:vAlign w:val="center"/>
          </w:tcPr>
          <w:p w14:paraId="0CAC620C">
            <w:pPr>
              <w:pStyle w:val="26"/>
              <w:spacing w:line="360" w:lineRule="auto"/>
              <w:jc w:val="center"/>
              <w:rPr>
                <w:rFonts w:ascii="Times New Roman" w:hAnsi="Times New Roman" w:eastAsia="仿宋" w:cs="Times New Roman"/>
                <w:sz w:val="22"/>
                <w:szCs w:val="22"/>
              </w:rPr>
            </w:pPr>
            <w:r>
              <w:rPr>
                <w:rFonts w:ascii="仿宋" w:hAnsi="仿宋" w:eastAsia="仿宋" w:cs="仿宋"/>
                <w:color w:val="auto"/>
              </w:rPr>
              <w:t>评审要求</w:t>
            </w:r>
          </w:p>
        </w:tc>
        <w:tc>
          <w:tcPr>
            <w:tcW w:w="7206" w:type="dxa"/>
            <w:vAlign w:val="center"/>
          </w:tcPr>
          <w:p w14:paraId="3D6D161D">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异常低价情形：</w:t>
            </w:r>
          </w:p>
          <w:p w14:paraId="1CF625E3">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1）如评审过程中认定评审过程中出现下列情形之一的，应启动异常低价响应审查程序</w:t>
            </w:r>
          </w:p>
          <w:p w14:paraId="2A1836A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7DF57F8D">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4E2B51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ED2A56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220A6F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59B2ABFF">
            <w:pPr>
              <w:spacing w:line="360" w:lineRule="auto"/>
              <w:ind w:left="210" w:leftChars="100"/>
              <w:rPr>
                <w:rFonts w:ascii="Times New Roman" w:hAnsi="Times New Roman" w:eastAsia="仿宋" w:cs="Times New Roman"/>
                <w:sz w:val="22"/>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50C58A56">
            <w:pPr>
              <w:spacing w:line="360" w:lineRule="auto"/>
              <w:ind w:left="210" w:leftChars="100"/>
              <w:rPr>
                <w:rFonts w:hint="default" w:ascii="Times New Roman" w:hAnsi="Times New Roman" w:eastAsia="仿宋" w:cs="Times New Roman"/>
                <w:sz w:val="22"/>
              </w:rPr>
            </w:pPr>
          </w:p>
          <w:p w14:paraId="367D340C">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2）异常低价响应审查程序：</w:t>
            </w:r>
          </w:p>
          <w:p w14:paraId="7C42851A">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ascii="Times New Roman" w:hAnsi="Times New Roman" w:eastAsia="仿宋" w:cs="Times New Roman"/>
                <w:sz w:val="22"/>
              </w:rPr>
              <w:t>1）款第③项情形，供应商可以在响应中提交成本构成说明材料。</w:t>
            </w:r>
          </w:p>
          <w:p w14:paraId="1EF920FF">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5673955A">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9C0E7AE">
            <w:pPr>
              <w:pStyle w:val="26"/>
              <w:numPr>
                <w:ilvl w:val="0"/>
                <w:numId w:val="0"/>
              </w:numPr>
              <w:spacing w:line="360" w:lineRule="auto"/>
              <w:ind w:firstLine="220" w:firstLineChars="100"/>
              <w:jc w:val="both"/>
              <w:rPr>
                <w:rFonts w:ascii="Times New Roman" w:hAnsi="Times New Roman" w:eastAsia="仿宋" w:cs="Times New Roman"/>
                <w:sz w:val="22"/>
                <w:szCs w:val="22"/>
                <w:lang w:val="zh-CN"/>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19400"/>
      <w:bookmarkStart w:id="10" w:name="_Toc28050"/>
      <w:bookmarkStart w:id="11" w:name="_Toc32181"/>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44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3216"/>
        <w:gridCol w:w="5605"/>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38" w:type="dxa"/>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1013" w:hRule="atLeast"/>
          <w:tblHeader/>
          <w:jc w:val="center"/>
        </w:trPr>
        <w:tc>
          <w:tcPr>
            <w:tcW w:w="1015"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3217"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5606"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3325" w:hRule="atLeast"/>
          <w:jc w:val="center"/>
        </w:trPr>
        <w:tc>
          <w:tcPr>
            <w:tcW w:w="1015"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3217"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5606"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5069" w:hRule="atLeast"/>
          <w:jc w:val="center"/>
        </w:trPr>
        <w:tc>
          <w:tcPr>
            <w:tcW w:w="1015"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3217"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5606"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1596" w:hRule="atLeast"/>
          <w:jc w:val="center"/>
        </w:trPr>
        <w:tc>
          <w:tcPr>
            <w:tcW w:w="1015"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3217"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5606"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882" w:hRule="atLeast"/>
          <w:jc w:val="center"/>
        </w:trPr>
        <w:tc>
          <w:tcPr>
            <w:tcW w:w="1015"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3217"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5606" w:type="dxa"/>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882" w:hRule="atLeast"/>
          <w:jc w:val="center"/>
        </w:trPr>
        <w:tc>
          <w:tcPr>
            <w:tcW w:w="1015"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3217"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5606" w:type="dxa"/>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750" w:hRule="atLeast"/>
          <w:jc w:val="center"/>
        </w:trPr>
        <w:tc>
          <w:tcPr>
            <w:tcW w:w="1015"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3217"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5606" w:type="dxa"/>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750" w:hRule="atLeast"/>
          <w:jc w:val="center"/>
        </w:trPr>
        <w:tc>
          <w:tcPr>
            <w:tcW w:w="1015"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3217"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5606" w:type="dxa"/>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390" w:hRule="atLeast"/>
          <w:jc w:val="center"/>
        </w:trPr>
        <w:tc>
          <w:tcPr>
            <w:tcW w:w="1015"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3217"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5606" w:type="dxa"/>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902" w:hRule="atLeast"/>
          <w:jc w:val="center"/>
        </w:trPr>
        <w:tc>
          <w:tcPr>
            <w:tcW w:w="1015"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3217" w:type="dxa"/>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5606" w:type="dxa"/>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44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2619"/>
        <w:gridCol w:w="6202"/>
      </w:tblGrid>
      <w:tr w14:paraId="79C23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38" w:type="dxa"/>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1013" w:hRule="atLeast"/>
          <w:tblHeader/>
          <w:jc w:val="center"/>
        </w:trPr>
        <w:tc>
          <w:tcPr>
            <w:tcW w:w="1015"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620"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6203"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2211" w:hRule="atLeast"/>
          <w:jc w:val="center"/>
        </w:trPr>
        <w:tc>
          <w:tcPr>
            <w:tcW w:w="1015"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620"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6203"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939" w:hRule="atLeast"/>
          <w:jc w:val="center"/>
        </w:trPr>
        <w:tc>
          <w:tcPr>
            <w:tcW w:w="1015"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620"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6203" w:type="dxa"/>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1058" w:hRule="atLeast"/>
          <w:jc w:val="center"/>
        </w:trPr>
        <w:tc>
          <w:tcPr>
            <w:tcW w:w="1015"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620"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6203"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958" w:hRule="atLeast"/>
          <w:jc w:val="center"/>
        </w:trPr>
        <w:tc>
          <w:tcPr>
            <w:tcW w:w="1015"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620"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6203" w:type="dxa"/>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1244" w:hRule="atLeast"/>
          <w:jc w:val="center"/>
        </w:trPr>
        <w:tc>
          <w:tcPr>
            <w:tcW w:w="1015"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620"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6203" w:type="dxa"/>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2668"/>
      <w:bookmarkStart w:id="13" w:name="_Toc16403"/>
      <w:bookmarkStart w:id="14" w:name="_Toc3988"/>
      <w:r>
        <w:rPr>
          <w:rFonts w:ascii="Times New Roman" w:hAnsi="Times New Roman" w:cs="Times New Roman"/>
        </w:rPr>
        <w:t>采购需求</w:t>
      </w:r>
      <w:bookmarkEnd w:id="12"/>
      <w:bookmarkEnd w:id="13"/>
      <w:bookmarkEnd w:id="14"/>
    </w:p>
    <w:p w14:paraId="44E68E0E">
      <w:pPr>
        <w:pStyle w:val="16"/>
        <w:numPr>
          <w:ilvl w:val="0"/>
          <w:numId w:val="13"/>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因采购人实际工作需要，拟通过本次采购活动，确定一家配送商提供体外诊断试剂配送服务。</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0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56"/>
        <w:gridCol w:w="1456"/>
        <w:gridCol w:w="1077"/>
        <w:gridCol w:w="1490"/>
        <w:gridCol w:w="536"/>
        <w:gridCol w:w="1560"/>
        <w:gridCol w:w="923"/>
        <w:gridCol w:w="776"/>
        <w:gridCol w:w="2632"/>
      </w:tblGrid>
      <w:tr w14:paraId="418572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3B0E3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885D7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产品名称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62170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包装规格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446EA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注册证号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C646E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765CA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生产商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E3330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流水号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F6F14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预估年使用量</w:t>
            </w:r>
          </w:p>
        </w:tc>
        <w:tc>
          <w:tcPr>
            <w:tcW w:w="26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EAB6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备注</w:t>
            </w:r>
          </w:p>
        </w:tc>
      </w:tr>
      <w:tr w14:paraId="16B810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CA5C7A">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CC8D9E">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甲胎蛋白异质体比率(AFP-L3%)测定试剂盒(磁微粒化学发光免疫分析法)</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FB3B5E">
            <w:pPr>
              <w:keepNext w:val="0"/>
              <w:keepLines w:val="0"/>
              <w:widowControl/>
              <w:suppressLineNumbers w:val="0"/>
              <w:snapToGrid w:val="0"/>
              <w:ind w:left="0" w:leftChars="0" w:right="0" w:rightChars="0" w:firstLine="0" w:firstLineChars="0"/>
              <w:jc w:val="left"/>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B型：30人份/盒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628655">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国械注准20173401411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E464CC">
            <w:pPr>
              <w:keepNext w:val="0"/>
              <w:keepLines w:val="0"/>
              <w:widowControl/>
              <w:suppressLineNumbers w:val="0"/>
              <w:snapToGrid w:val="0"/>
              <w:ind w:left="0" w:leftChars="0" w:right="0" w:rightChars="0" w:firstLine="0" w:firstLineChars="0"/>
              <w:jc w:val="left"/>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9FED6B">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北京热景生物技术股份有限公司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4818C6">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128748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14D096">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2000</w:t>
            </w:r>
          </w:p>
        </w:tc>
        <w:tc>
          <w:tcPr>
            <w:tcW w:w="26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28332">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报价中包含序号2-7中产品</w:t>
            </w:r>
          </w:p>
        </w:tc>
      </w:tr>
      <w:tr w14:paraId="180290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8B8D0">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E4C245">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全自动免疫检验系统用底物液</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2C6175">
            <w:pPr>
              <w:keepNext w:val="0"/>
              <w:keepLines w:val="0"/>
              <w:widowControl/>
              <w:suppressLineNumbers w:val="0"/>
              <w:snapToGrid w:val="0"/>
              <w:ind w:left="0" w:leftChars="0" w:right="0" w:rightChars="0" w:firstLine="0" w:firstLineChars="0"/>
              <w:jc w:val="left"/>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200人份/瓶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C53807">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Style w:val="42"/>
                <w:lang w:val="en-US" w:eastAsia="zh-CN" w:bidi="ar"/>
              </w:rPr>
              <w:t>京大械备</w:t>
            </w:r>
            <w:r>
              <w:rPr>
                <w:rStyle w:val="42"/>
                <w:lang w:val="en-US" w:eastAsia="zh-CN" w:bidi="ar"/>
              </w:rPr>
              <w:br w:type="textWrapping"/>
            </w:r>
            <w:r>
              <w:rPr>
                <w:rStyle w:val="42"/>
                <w:lang w:val="en-US" w:eastAsia="zh-CN" w:bidi="ar"/>
              </w:rPr>
              <w:t>20180002号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516B16">
            <w:pPr>
              <w:keepNext w:val="0"/>
              <w:keepLines w:val="0"/>
              <w:widowControl/>
              <w:suppressLineNumbers w:val="0"/>
              <w:snapToGrid w:val="0"/>
              <w:ind w:left="0" w:leftChars="0" w:right="0" w:rightChars="0" w:firstLine="0" w:firstLineChars="0"/>
              <w:jc w:val="left"/>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EBD43A">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北京热景生物技术股份有限公司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B6C6EB">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G482031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7B474D">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2000</w:t>
            </w:r>
          </w:p>
        </w:tc>
        <w:tc>
          <w:tcPr>
            <w:tcW w:w="263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8630245">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与序号1</w:t>
            </w:r>
            <w:r>
              <w:rPr>
                <w:rFonts w:hint="eastAsia" w:ascii="宋体" w:hAnsi="宋体" w:eastAsia="宋体" w:cs="宋体"/>
                <w:i w:val="0"/>
                <w:iCs w:val="0"/>
                <w:color w:val="000000"/>
                <w:kern w:val="0"/>
                <w:sz w:val="20"/>
                <w:szCs w:val="20"/>
                <w:u w:val="none"/>
                <w:lang w:val="en-US" w:eastAsia="zh-CN" w:bidi="ar"/>
              </w:rPr>
              <w:t>产品</w:t>
            </w:r>
            <w:r>
              <w:rPr>
                <w:rFonts w:ascii="宋体" w:hAnsi="宋体" w:eastAsia="宋体" w:cs="宋体"/>
                <w:i w:val="0"/>
                <w:iCs w:val="0"/>
                <w:color w:val="000000"/>
                <w:kern w:val="0"/>
                <w:sz w:val="20"/>
                <w:szCs w:val="20"/>
                <w:u w:val="none"/>
                <w:lang w:val="en-US" w:eastAsia="zh-CN" w:bidi="ar"/>
              </w:rPr>
              <w:t>配套使用，供应商应按采购人实际工作需要供货，费用包含在序号1产品的价格中，采购人不再另行支付其他费用</w:t>
            </w:r>
          </w:p>
        </w:tc>
      </w:tr>
      <w:tr w14:paraId="1F22A7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77378">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AB87DB">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清洗液</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BE645B">
            <w:pPr>
              <w:keepNext w:val="0"/>
              <w:keepLines w:val="0"/>
              <w:widowControl/>
              <w:suppressLineNumbers w:val="0"/>
              <w:snapToGrid w:val="0"/>
              <w:ind w:left="0" w:leftChars="0" w:right="0" w:rightChars="0" w:firstLine="0" w:firstLineChars="0"/>
              <w:jc w:val="left"/>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500ml/瓶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528F6F">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京大械备20170033号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C740B8">
            <w:pPr>
              <w:keepNext w:val="0"/>
              <w:keepLines w:val="0"/>
              <w:widowControl/>
              <w:suppressLineNumbers w:val="0"/>
              <w:snapToGrid w:val="0"/>
              <w:ind w:left="0" w:leftChars="0" w:right="0" w:rightChars="0" w:firstLine="0" w:firstLineChars="0"/>
              <w:jc w:val="left"/>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2DE4EB">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北京热景生物技术股份有限公司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D44BFB">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G481944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C61C7E">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500</w:t>
            </w:r>
          </w:p>
        </w:tc>
        <w:tc>
          <w:tcPr>
            <w:tcW w:w="2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9D45AF">
            <w:pPr>
              <w:snapToGrid w:val="0"/>
              <w:ind w:left="0" w:leftChars="0" w:right="0" w:rightChars="0" w:firstLine="0" w:firstLineChars="0"/>
              <w:jc w:val="center"/>
              <w:rPr>
                <w:rFonts w:hint="eastAsia" w:ascii="宋体" w:hAnsi="宋体" w:eastAsia="宋体" w:cs="宋体"/>
                <w:i w:val="0"/>
                <w:iCs w:val="0"/>
                <w:color w:val="000000"/>
                <w:sz w:val="20"/>
                <w:szCs w:val="20"/>
                <w:u w:val="none"/>
              </w:rPr>
            </w:pPr>
          </w:p>
        </w:tc>
      </w:tr>
      <w:tr w14:paraId="74D705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C8F79">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E0E7B4">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清洗液1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08814E">
            <w:pPr>
              <w:keepNext w:val="0"/>
              <w:keepLines w:val="0"/>
              <w:widowControl/>
              <w:suppressLineNumbers w:val="0"/>
              <w:snapToGrid w:val="0"/>
              <w:ind w:left="0" w:leftChars="0" w:right="0" w:rightChars="0" w:firstLine="0" w:firstLineChars="0"/>
              <w:jc w:val="left"/>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1000ml/瓶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C4CD08">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京大械备20190019号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C336F6">
            <w:pPr>
              <w:keepNext w:val="0"/>
              <w:keepLines w:val="0"/>
              <w:widowControl/>
              <w:suppressLineNumbers w:val="0"/>
              <w:snapToGrid w:val="0"/>
              <w:ind w:left="0" w:leftChars="0" w:right="0" w:rightChars="0" w:firstLine="0" w:firstLineChars="0"/>
              <w:jc w:val="left"/>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AD901A">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北京热景生物技术股份有限公司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98FD8B">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G482034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34F735">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1000</w:t>
            </w:r>
          </w:p>
        </w:tc>
        <w:tc>
          <w:tcPr>
            <w:tcW w:w="2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DFA28B">
            <w:pPr>
              <w:snapToGrid w:val="0"/>
              <w:ind w:left="0" w:leftChars="0" w:right="0" w:rightChars="0" w:firstLine="0" w:firstLineChars="0"/>
              <w:jc w:val="center"/>
              <w:rPr>
                <w:rFonts w:hint="eastAsia" w:ascii="宋体" w:hAnsi="宋体" w:eastAsia="宋体" w:cs="宋体"/>
                <w:i w:val="0"/>
                <w:iCs w:val="0"/>
                <w:color w:val="000000"/>
                <w:sz w:val="20"/>
                <w:szCs w:val="20"/>
                <w:u w:val="none"/>
              </w:rPr>
            </w:pPr>
          </w:p>
        </w:tc>
      </w:tr>
      <w:tr w14:paraId="722E20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CF2AC">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FC8B9C">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清洗液2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2C804D">
            <w:pPr>
              <w:keepNext w:val="0"/>
              <w:keepLines w:val="0"/>
              <w:widowControl/>
              <w:suppressLineNumbers w:val="0"/>
              <w:snapToGrid w:val="0"/>
              <w:ind w:left="0" w:leftChars="0" w:right="0" w:rightChars="0" w:firstLine="0" w:firstLineChars="0"/>
              <w:jc w:val="left"/>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500ml/瓶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384A70">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京大械备20190020号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326D08">
            <w:pPr>
              <w:keepNext w:val="0"/>
              <w:keepLines w:val="0"/>
              <w:widowControl/>
              <w:suppressLineNumbers w:val="0"/>
              <w:snapToGrid w:val="0"/>
              <w:ind w:left="0" w:leftChars="0" w:right="0" w:rightChars="0" w:firstLine="0" w:firstLineChars="0"/>
              <w:jc w:val="left"/>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5A4A08">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北京热景生物技术股份有限公司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18A0DD">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G482037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EE6D48">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2000</w:t>
            </w:r>
          </w:p>
        </w:tc>
        <w:tc>
          <w:tcPr>
            <w:tcW w:w="2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A61DFA">
            <w:pPr>
              <w:snapToGrid w:val="0"/>
              <w:ind w:left="0" w:leftChars="0" w:right="0" w:rightChars="0" w:firstLine="0" w:firstLineChars="0"/>
              <w:jc w:val="center"/>
              <w:rPr>
                <w:rFonts w:hint="eastAsia" w:ascii="宋体" w:hAnsi="宋体" w:eastAsia="宋体" w:cs="宋体"/>
                <w:i w:val="0"/>
                <w:iCs w:val="0"/>
                <w:color w:val="000000"/>
                <w:sz w:val="20"/>
                <w:szCs w:val="20"/>
                <w:u w:val="none"/>
              </w:rPr>
            </w:pPr>
          </w:p>
        </w:tc>
      </w:tr>
      <w:tr w14:paraId="7C7B41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D7A0F3">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51B61C">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盒装反应管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C92B69">
            <w:pPr>
              <w:keepNext w:val="0"/>
              <w:keepLines w:val="0"/>
              <w:widowControl/>
              <w:suppressLineNumbers w:val="0"/>
              <w:snapToGrid w:val="0"/>
              <w:ind w:left="0" w:leftChars="0" w:right="0" w:rightChars="0" w:firstLine="0" w:firstLineChars="0"/>
              <w:jc w:val="left"/>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120个/盒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F25AE8">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非医疗器械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32D44A">
            <w:pPr>
              <w:keepNext w:val="0"/>
              <w:keepLines w:val="0"/>
              <w:widowControl/>
              <w:suppressLineNumbers w:val="0"/>
              <w:snapToGrid w:val="0"/>
              <w:ind w:left="0" w:leftChars="0" w:right="0" w:rightChars="0" w:firstLine="0" w:firstLineChars="0"/>
              <w:jc w:val="left"/>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962471">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浙江拱东医疗器械股份有限公司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CB4AD0">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751420">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2000</w:t>
            </w:r>
          </w:p>
        </w:tc>
        <w:tc>
          <w:tcPr>
            <w:tcW w:w="2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5B7FF5">
            <w:pPr>
              <w:snapToGrid w:val="0"/>
              <w:ind w:left="0" w:leftChars="0" w:right="0" w:rightChars="0" w:firstLine="0" w:firstLineChars="0"/>
              <w:jc w:val="center"/>
              <w:rPr>
                <w:rFonts w:hint="eastAsia" w:ascii="宋体" w:hAnsi="宋体" w:eastAsia="宋体" w:cs="宋体"/>
                <w:i w:val="0"/>
                <w:iCs w:val="0"/>
                <w:color w:val="000000"/>
                <w:sz w:val="20"/>
                <w:szCs w:val="20"/>
                <w:u w:val="none"/>
              </w:rPr>
            </w:pPr>
          </w:p>
        </w:tc>
      </w:tr>
      <w:tr w14:paraId="5566F8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D05F6">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7</w:t>
            </w:r>
          </w:p>
        </w:tc>
        <w:tc>
          <w:tcPr>
            <w:tcW w:w="1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C7FFD">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盒装吸头</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D48EE">
            <w:pPr>
              <w:keepNext w:val="0"/>
              <w:keepLines w:val="0"/>
              <w:widowControl/>
              <w:suppressLineNumbers w:val="0"/>
              <w:snapToGrid w:val="0"/>
              <w:ind w:left="0" w:leftChars="0" w:right="0" w:rightChars="0" w:firstLine="0" w:firstLineChars="0"/>
              <w:jc w:val="left"/>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120个/盒</w:t>
            </w:r>
          </w:p>
        </w:tc>
        <w:tc>
          <w:tcPr>
            <w:tcW w:w="1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3086F">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非医疗器械</w:t>
            </w:r>
          </w:p>
        </w:tc>
        <w:tc>
          <w:tcPr>
            <w:tcW w:w="5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373AD">
            <w:pPr>
              <w:keepNext w:val="0"/>
              <w:keepLines w:val="0"/>
              <w:widowControl/>
              <w:suppressLineNumbers w:val="0"/>
              <w:snapToGrid w:val="0"/>
              <w:ind w:left="0" w:leftChars="0" w:right="0" w:rightChars="0" w:firstLine="0" w:firstLineChars="0"/>
              <w:jc w:val="left"/>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盒</w:t>
            </w: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8C6EE">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浙江拱东医疗器械股份有限公司</w:t>
            </w:r>
          </w:p>
        </w:tc>
        <w:tc>
          <w:tcPr>
            <w:tcW w:w="9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56F6B">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0FACF">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2000</w:t>
            </w:r>
          </w:p>
        </w:tc>
        <w:tc>
          <w:tcPr>
            <w:tcW w:w="2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7DF145">
            <w:pPr>
              <w:snapToGrid w:val="0"/>
              <w:ind w:left="0" w:leftChars="0" w:right="0" w:rightChars="0" w:firstLine="0" w:firstLineChars="0"/>
              <w:jc w:val="center"/>
              <w:rPr>
                <w:rFonts w:hint="eastAsia" w:ascii="宋体" w:hAnsi="宋体" w:eastAsia="宋体" w:cs="宋体"/>
                <w:i w:val="0"/>
                <w:iCs w:val="0"/>
                <w:color w:val="000000"/>
                <w:sz w:val="20"/>
                <w:szCs w:val="20"/>
                <w:u w:val="none"/>
              </w:rPr>
            </w:pPr>
          </w:p>
        </w:tc>
      </w:tr>
    </w:tbl>
    <w:p w14:paraId="02675F46">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7399DC2F">
      <w:pPr>
        <w:pStyle w:val="7"/>
        <w:numPr>
          <w:ilvl w:val="0"/>
          <w:numId w:val="0"/>
        </w:numPr>
        <w:spacing w:line="360" w:lineRule="auto"/>
        <w:ind w:leftChars="0"/>
        <w:rPr>
          <w:rFonts w:hint="eastAsia" w:ascii="仿宋" w:hAnsi="仿宋" w:eastAsia="仿宋" w:cs="仿宋"/>
          <w:b w:val="0"/>
          <w:bCs w:val="0"/>
          <w:color w:val="auto"/>
          <w:sz w:val="24"/>
          <w:szCs w:val="24"/>
          <w:highlight w:val="none"/>
        </w:rPr>
      </w:pPr>
      <w:r>
        <w:rPr>
          <w:rFonts w:hint="eastAsia" w:ascii="仿宋" w:hAnsi="仿宋" w:eastAsia="仿宋" w:cs="仿宋"/>
          <w:b/>
          <w:bCs/>
          <w:color w:val="auto"/>
          <w:sz w:val="24"/>
          <w:szCs w:val="24"/>
          <w:highlight w:val="none"/>
          <w:lang w:val="en-US" w:eastAsia="zh-CN"/>
        </w:rPr>
        <w:t>三、服务要求：</w:t>
      </w:r>
    </w:p>
    <w:p w14:paraId="79B23EEE">
      <w:pPr>
        <w:pStyle w:val="7"/>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成交供应商应按需按时供货，供货冷链规范，并安排人员配送产品，配合验收等相关工作。</w:t>
      </w:r>
    </w:p>
    <w:p w14:paraId="474CCF99">
      <w:pPr>
        <w:pStyle w:val="7"/>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成交供应商应配合采购人完成产品挂网采购相关工作。</w:t>
      </w:r>
    </w:p>
    <w:p w14:paraId="2D527944">
      <w:pPr>
        <w:pStyle w:val="7"/>
        <w:numPr>
          <w:ilvl w:val="0"/>
          <w:numId w:val="0"/>
        </w:numPr>
        <w:spacing w:line="360" w:lineRule="auto"/>
        <w:ind w:leftChars="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四、</w:t>
      </w:r>
      <w:r>
        <w:rPr>
          <w:rFonts w:hint="eastAsia" w:ascii="仿宋" w:hAnsi="仿宋" w:eastAsia="仿宋" w:cs="仿宋"/>
          <w:b/>
          <w:bCs/>
          <w:color w:val="auto"/>
          <w:sz w:val="24"/>
          <w:szCs w:val="24"/>
          <w:highlight w:val="none"/>
        </w:rPr>
        <w:t>商务要求</w:t>
      </w:r>
      <w:r>
        <w:rPr>
          <w:rFonts w:hint="eastAsia" w:ascii="仿宋" w:hAnsi="仿宋" w:eastAsia="仿宋" w:cs="仿宋"/>
          <w:b/>
          <w:bCs/>
          <w:color w:val="auto"/>
          <w:sz w:val="24"/>
          <w:szCs w:val="24"/>
          <w:highlight w:val="none"/>
          <w:lang w:val="en-US" w:eastAsia="zh-CN"/>
        </w:rPr>
        <w:t>及特殊服务期限及备货要求</w:t>
      </w:r>
      <w:r>
        <w:rPr>
          <w:rFonts w:hint="eastAsia" w:ascii="仿宋" w:hAnsi="仿宋" w:eastAsia="仿宋" w:cs="仿宋"/>
          <w:b/>
          <w:bCs/>
          <w:color w:val="auto"/>
          <w:sz w:val="24"/>
          <w:szCs w:val="24"/>
          <w:highlight w:val="none"/>
        </w:rPr>
        <w:t>：</w:t>
      </w:r>
    </w:p>
    <w:p w14:paraId="48B055F5">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（1）试剂供应和特殊服务期限为：2026年7月18日至2028年12月31日。</w:t>
      </w:r>
    </w:p>
    <w:p w14:paraId="038A7D03">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（2）成交供应商应保证在向采购人交付试剂时有效期不短于其有总有效期的三分之二，并对临近效期产品进行调换或退货。</w:t>
      </w:r>
    </w:p>
    <w:p w14:paraId="45B539AF">
      <w:pPr>
        <w:pStyle w:val="7"/>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本合同按实结算，按照我院财务制度及医学装备部入库流程进行。</w:t>
      </w:r>
    </w:p>
    <w:p w14:paraId="654219C3">
      <w:pPr>
        <w:pStyle w:val="7"/>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签订合同须使用本采购文件写明的合同（协议）模板（详见第七章相关说明），具体条款以采购文件、报价文件及合同各方另行约定（如有）为准。</w:t>
      </w:r>
    </w:p>
    <w:p w14:paraId="05780949">
      <w:pPr>
        <w:numPr>
          <w:ilvl w:val="0"/>
          <w:numId w:val="14"/>
        </w:numPr>
        <w:spacing w:line="360" w:lineRule="auto"/>
        <w:ind w:left="425" w:hanging="425"/>
        <w:rPr>
          <w:rFonts w:hint="eastAsia" w:ascii="仿宋" w:hAnsi="仿宋" w:eastAsia="仿宋" w:cs="仿宋"/>
          <w:color w:val="auto"/>
          <w:sz w:val="24"/>
          <w:szCs w:val="24"/>
          <w:highlight w:val="none"/>
          <w:u w:color="000000"/>
          <w:lang w:val="en-US" w:eastAsia="zh-CN"/>
        </w:rPr>
      </w:pPr>
      <w:r>
        <w:rPr>
          <w:rFonts w:hint="eastAsia" w:ascii="仿宋" w:hAnsi="仿宋" w:eastAsia="仿宋" w:cs="仿宋"/>
          <w:b w:val="0"/>
          <w:bCs w:val="0"/>
          <w:color w:val="auto"/>
          <w:kern w:val="2"/>
          <w:sz w:val="24"/>
          <w:szCs w:val="24"/>
          <w:highlight w:val="none"/>
          <w:u w:color="000000"/>
          <w:lang w:val="en-US" w:eastAsia="zh-CN" w:bidi="ar-SA"/>
        </w:rPr>
        <w:t>若三方在协议期限内提前完成采购量的，仍可按本协议约定价格继续采购，直至协议期限届满；不足约定采购量的，按实结算。</w:t>
      </w:r>
    </w:p>
    <w:p w14:paraId="1E9712EC">
      <w:pPr>
        <w:pStyle w:val="7"/>
        <w:numPr>
          <w:ilvl w:val="0"/>
          <w:numId w:val="0"/>
        </w:numPr>
        <w:spacing w:line="360" w:lineRule="auto"/>
        <w:ind w:leftChars="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五、验收</w:t>
      </w:r>
      <w:r>
        <w:rPr>
          <w:rFonts w:hint="eastAsia" w:ascii="仿宋" w:hAnsi="仿宋" w:eastAsia="仿宋" w:cs="仿宋"/>
          <w:b/>
          <w:bCs/>
          <w:color w:val="auto"/>
          <w:sz w:val="24"/>
          <w:szCs w:val="24"/>
          <w:highlight w:val="none"/>
        </w:rPr>
        <w:t>要求：</w:t>
      </w:r>
    </w:p>
    <w:p w14:paraId="390544FD">
      <w:pPr>
        <w:spacing w:line="360" w:lineRule="auto"/>
        <w:ind w:firstLine="480" w:firstLineChars="200"/>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所供试剂原产地真实，体外诊断试剂是全新的、未使用过的，质量符合国家标准（在无国家标准时，符合行业标准）。</w:t>
      </w:r>
    </w:p>
    <w:p w14:paraId="0CE80991">
      <w:pPr>
        <w:pStyle w:val="16"/>
        <w:numPr>
          <w:ilvl w:val="0"/>
          <w:numId w:val="0"/>
        </w:numPr>
        <w:rPr>
          <w:rFonts w:ascii="Times New Roman" w:hAnsi="Times New Roman" w:eastAsia="仿宋" w:cs="Times New Roman"/>
          <w:sz w:val="24"/>
          <w:szCs w:val="24"/>
        </w:rPr>
      </w:pPr>
    </w:p>
    <w:p w14:paraId="09075411">
      <w:pPr>
        <w:pStyle w:val="16"/>
        <w:ind w:firstLine="0"/>
        <w:rPr>
          <w:rFonts w:ascii="Times New Roman" w:hAnsi="Times New Roman" w:eastAsia="仿宋" w:cs="Times New Roman"/>
          <w:sz w:val="24"/>
          <w:szCs w:val="24"/>
        </w:rPr>
      </w:pPr>
    </w:p>
    <w:p w14:paraId="7930BEDA">
      <w:pPr>
        <w:pStyle w:val="16"/>
        <w:ind w:firstLine="0"/>
        <w:rPr>
          <w:rFonts w:ascii="Times New Roman" w:hAnsi="Times New Roman" w:eastAsia="仿宋" w:cs="Times New Roman"/>
          <w:sz w:val="24"/>
          <w:szCs w:val="24"/>
        </w:rPr>
      </w:pPr>
    </w:p>
    <w:p w14:paraId="5E16B79D">
      <w:pPr>
        <w:pStyle w:val="16"/>
        <w:ind w:firstLine="0"/>
        <w:rPr>
          <w:rFonts w:ascii="Times New Roman" w:hAnsi="Times New Roman" w:eastAsia="仿宋" w:cs="Times New Roman"/>
          <w:sz w:val="24"/>
          <w:szCs w:val="24"/>
        </w:rPr>
      </w:pPr>
    </w:p>
    <w:p w14:paraId="288EFCFF">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p>
    <w:p w14:paraId="108C78E3">
      <w:pPr>
        <w:spacing w:line="360" w:lineRule="auto"/>
        <w:jc w:val="left"/>
        <w:rPr>
          <w:rFonts w:ascii="Times New Roman" w:hAnsi="Times New Roman" w:eastAsia="宋体" w:cs="Times New Roman"/>
          <w:sz w:val="24"/>
          <w:szCs w:val="24"/>
        </w:rPr>
      </w:pPr>
    </w:p>
    <w:p w14:paraId="7806636B">
      <w:pPr>
        <w:rPr>
          <w:rFonts w:ascii="Times New Roman" w:hAnsi="Times New Roman" w:cs="Times New Roman"/>
        </w:rPr>
      </w:pPr>
      <w:r>
        <w:rPr>
          <w:rFonts w:ascii="Times New Roman" w:hAnsi="Times New Roman" w:cs="Times New Roman"/>
        </w:rPr>
        <w:br w:type="page"/>
      </w:r>
    </w:p>
    <w:p w14:paraId="00FE430B">
      <w:pPr>
        <w:pStyle w:val="2"/>
        <w:rPr>
          <w:rFonts w:ascii="Times New Roman" w:hAnsi="Times New Roman" w:cs="Times New Roman"/>
        </w:rPr>
      </w:pPr>
      <w:bookmarkStart w:id="15" w:name="_Toc22588"/>
      <w:bookmarkStart w:id="16" w:name="_Toc13768"/>
      <w:bookmarkStart w:id="17" w:name="_Toc28789"/>
      <w:r>
        <w:rPr>
          <w:rFonts w:ascii="Times New Roman" w:hAnsi="Times New Roman" w:cs="Times New Roman"/>
        </w:rPr>
        <w:t>评分标准</w:t>
      </w:r>
      <w:bookmarkEnd w:id="15"/>
      <w:bookmarkEnd w:id="16"/>
      <w:bookmarkEnd w:id="17"/>
    </w:p>
    <w:p w14:paraId="60F8EC8B">
      <w:pPr>
        <w:rPr>
          <w:lang w:val="zh-CN"/>
        </w:rPr>
      </w:pPr>
    </w:p>
    <w:p w14:paraId="03A2910C">
      <w:pPr>
        <w:pStyle w:val="7"/>
        <w:rPr>
          <w:lang w:val="zh-CN"/>
        </w:rPr>
      </w:pPr>
      <w:r>
        <w:rPr>
          <w:rFonts w:hint="eastAsia"/>
          <w:lang w:val="zh-CN"/>
        </w:rPr>
        <w:t>本项目不涉及</w:t>
      </w:r>
    </w:p>
    <w:p w14:paraId="320A839F">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8" w:name="_Toc28171"/>
      <w:bookmarkStart w:id="19" w:name="_Toc22827"/>
      <w:bookmarkStart w:id="20" w:name="_Toc3094"/>
      <w:r>
        <w:rPr>
          <w:rFonts w:ascii="Times New Roman" w:hAnsi="Times New Roman" w:cs="Times New Roman"/>
        </w:rPr>
        <w:t>响应文件格式</w:t>
      </w:r>
      <w:bookmarkEnd w:id="18"/>
      <w:bookmarkEnd w:id="19"/>
      <w:bookmarkEnd w:id="20"/>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1" w:name="_Toc4960"/>
      <w:bookmarkStart w:id="22" w:name="_Toc29819"/>
      <w:bookmarkStart w:id="23" w:name="_Toc5913"/>
      <w:r>
        <w:rPr>
          <w:rFonts w:ascii="Times New Roman" w:hAnsi="Times New Roman" w:eastAsia="仿宋" w:cs="Times New Roman"/>
          <w:sz w:val="28"/>
          <w:szCs w:val="24"/>
        </w:rPr>
        <w:t>（响应文件封面）</w:t>
      </w:r>
      <w:bookmarkEnd w:id="21"/>
      <w:bookmarkEnd w:id="22"/>
      <w:bookmarkEnd w:id="23"/>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4" w:name="_Toc30609"/>
      <w:bookmarkStart w:id="25" w:name="_Toc19851"/>
      <w:bookmarkStart w:id="26" w:name="_Toc9428"/>
      <w:r>
        <w:rPr>
          <w:rFonts w:ascii="Times New Roman" w:hAnsi="Times New Roman" w:eastAsia="仿宋" w:cs="Times New Roman"/>
          <w:sz w:val="24"/>
          <w:szCs w:val="24"/>
        </w:rPr>
        <w:t>项目名称：</w:t>
      </w:r>
      <w:bookmarkEnd w:id="24"/>
      <w:bookmarkEnd w:id="25"/>
      <w:bookmarkEnd w:id="26"/>
    </w:p>
    <w:p w14:paraId="6056BEE9">
      <w:pPr>
        <w:jc w:val="left"/>
        <w:rPr>
          <w:rFonts w:ascii="Times New Roman" w:hAnsi="Times New Roman" w:eastAsia="仿宋" w:cs="Times New Roman"/>
          <w:sz w:val="24"/>
          <w:szCs w:val="24"/>
        </w:rPr>
      </w:pPr>
      <w:bookmarkStart w:id="27" w:name="_Toc1544"/>
      <w:bookmarkStart w:id="28" w:name="_Toc9041"/>
      <w:bookmarkStart w:id="29" w:name="_Toc32352"/>
      <w:r>
        <w:rPr>
          <w:rFonts w:ascii="Times New Roman" w:hAnsi="Times New Roman" w:eastAsia="仿宋" w:cs="Times New Roman"/>
          <w:sz w:val="24"/>
          <w:szCs w:val="24"/>
        </w:rPr>
        <w:t>项目编号：</w:t>
      </w:r>
      <w:bookmarkEnd w:id="27"/>
      <w:bookmarkEnd w:id="28"/>
      <w:bookmarkEnd w:id="29"/>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0" w:name="_Toc24097"/>
      <w:bookmarkStart w:id="31" w:name="_Toc21472"/>
    </w:p>
    <w:bookmarkEnd w:id="30"/>
    <w:bookmarkEnd w:id="31"/>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2" w:name="_Toc32749"/>
      <w:bookmarkStart w:id="33" w:name="_Toc17163"/>
      <w:bookmarkStart w:id="34" w:name="_Toc1690"/>
      <w:bookmarkStart w:id="35" w:name="_Toc24859"/>
      <w:r>
        <w:rPr>
          <w:rFonts w:ascii="Times New Roman" w:hAnsi="Times New Roman" w:eastAsia="仿宋" w:cs="Times New Roman"/>
          <w:sz w:val="28"/>
          <w:szCs w:val="24"/>
        </w:rPr>
        <w:t>供应商名称（公章）：</w:t>
      </w:r>
      <w:bookmarkEnd w:id="32"/>
      <w:bookmarkEnd w:id="33"/>
      <w:bookmarkEnd w:id="34"/>
      <w:bookmarkEnd w:id="35"/>
    </w:p>
    <w:p w14:paraId="7286C9BE">
      <w:pPr>
        <w:jc w:val="left"/>
        <w:rPr>
          <w:rFonts w:ascii="Times New Roman" w:hAnsi="Times New Roman" w:eastAsia="仿宋" w:cs="Times New Roman"/>
          <w:sz w:val="28"/>
          <w:szCs w:val="24"/>
        </w:rPr>
      </w:pPr>
      <w:bookmarkStart w:id="36" w:name="_Toc24123"/>
      <w:bookmarkStart w:id="37" w:name="_Toc6803"/>
      <w:bookmarkStart w:id="38" w:name="_Toc17905"/>
      <w:bookmarkStart w:id="39" w:name="_Toc3558"/>
      <w:r>
        <w:rPr>
          <w:rFonts w:ascii="Times New Roman" w:hAnsi="Times New Roman" w:eastAsia="仿宋" w:cs="Times New Roman"/>
          <w:sz w:val="28"/>
          <w:szCs w:val="24"/>
        </w:rPr>
        <w:t>法定代表人或授权代理人（签字）：</w:t>
      </w:r>
      <w:bookmarkEnd w:id="36"/>
      <w:bookmarkEnd w:id="37"/>
      <w:bookmarkEnd w:id="38"/>
      <w:bookmarkEnd w:id="39"/>
    </w:p>
    <w:p w14:paraId="37F68485">
      <w:pPr>
        <w:jc w:val="left"/>
        <w:rPr>
          <w:rFonts w:ascii="Times New Roman" w:hAnsi="Times New Roman" w:eastAsia="仿宋" w:cs="Times New Roman"/>
          <w:sz w:val="28"/>
          <w:szCs w:val="24"/>
        </w:rPr>
      </w:pPr>
      <w:bookmarkStart w:id="40" w:name="_Toc2989"/>
      <w:bookmarkStart w:id="41" w:name="_Toc27135"/>
      <w:bookmarkStart w:id="42" w:name="_Toc27526"/>
      <w:bookmarkStart w:id="43" w:name="_Toc5996"/>
      <w:r>
        <w:rPr>
          <w:rFonts w:ascii="Times New Roman" w:hAnsi="Times New Roman" w:eastAsia="仿宋" w:cs="Times New Roman"/>
          <w:sz w:val="28"/>
          <w:szCs w:val="24"/>
        </w:rPr>
        <w:t>联系方式（移动电话）：</w:t>
      </w:r>
      <w:bookmarkEnd w:id="40"/>
      <w:bookmarkEnd w:id="41"/>
      <w:bookmarkEnd w:id="42"/>
      <w:bookmarkEnd w:id="43"/>
    </w:p>
    <w:p w14:paraId="0746BDF5">
      <w:pPr>
        <w:jc w:val="left"/>
        <w:rPr>
          <w:rFonts w:ascii="Times New Roman" w:hAnsi="Times New Roman" w:eastAsia="仿宋" w:cs="Times New Roman"/>
          <w:sz w:val="28"/>
          <w:szCs w:val="24"/>
        </w:rPr>
      </w:pPr>
      <w:bookmarkStart w:id="44" w:name="_Toc2031"/>
      <w:bookmarkStart w:id="45" w:name="_Toc7233"/>
      <w:bookmarkStart w:id="46" w:name="_Toc5056"/>
      <w:bookmarkStart w:id="47" w:name="_Toc19987"/>
      <w:r>
        <w:rPr>
          <w:rFonts w:ascii="Times New Roman" w:hAnsi="Times New Roman" w:eastAsia="仿宋" w:cs="Times New Roman"/>
          <w:sz w:val="28"/>
          <w:szCs w:val="24"/>
        </w:rPr>
        <w:t>日期：     年    月     日</w:t>
      </w:r>
      <w:bookmarkEnd w:id="44"/>
      <w:bookmarkEnd w:id="45"/>
      <w:bookmarkEnd w:id="46"/>
      <w:bookmarkEnd w:id="47"/>
    </w:p>
    <w:p w14:paraId="3FF21919">
      <w:pPr>
        <w:jc w:val="center"/>
        <w:rPr>
          <w:rFonts w:ascii="Times New Roman" w:hAnsi="Times New Roman" w:eastAsia="仿宋" w:cs="Times New Roman"/>
          <w:sz w:val="32"/>
          <w:szCs w:val="40"/>
        </w:rPr>
      </w:pPr>
      <w:bookmarkStart w:id="48" w:name="_Toc21519"/>
      <w:bookmarkStart w:id="49" w:name="_Toc3023"/>
      <w:bookmarkStart w:id="50" w:name="_Toc11352"/>
      <w:bookmarkStart w:id="51" w:name="_Toc6482"/>
      <w:bookmarkStart w:id="52" w:name="_Toc16029"/>
      <w:bookmarkStart w:id="53" w:name="_Toc1482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8"/>
      <w:bookmarkEnd w:id="49"/>
      <w:bookmarkEnd w:id="50"/>
      <w:bookmarkEnd w:id="51"/>
      <w:bookmarkEnd w:id="52"/>
      <w:bookmarkEnd w:id="53"/>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4" w:name="_Toc4305"/>
      <w:bookmarkStart w:id="55" w:name="_Toc31838"/>
      <w:bookmarkStart w:id="56" w:name="_Toc17857"/>
      <w:bookmarkStart w:id="57" w:name="_Toc30971"/>
      <w:bookmarkStart w:id="58" w:name="_Toc22676"/>
      <w:r>
        <w:rPr>
          <w:rFonts w:ascii="Times New Roman" w:hAnsi="Times New Roman" w:cs="Times New Roman"/>
        </w:rPr>
        <w:br w:type="page"/>
      </w:r>
    </w:p>
    <w:p w14:paraId="23ED41BF">
      <w:pPr>
        <w:pStyle w:val="3"/>
        <w:ind w:firstLine="0"/>
      </w:pPr>
      <w: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9" w:name="_Toc27186"/>
      <w:bookmarkStart w:id="60" w:name="_Toc15613"/>
      <w:bookmarkStart w:id="61"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904"/>
      <w:bookmarkStart w:id="63" w:name="_Toc13706"/>
      <w:bookmarkStart w:id="64" w:name="_Toc25357"/>
    </w:p>
    <w:p w14:paraId="6BE6D0D2">
      <w:pPr>
        <w:pStyle w:val="3"/>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7" w:name="_Toc20589"/>
      <w:bookmarkStart w:id="68" w:name="_Toc25638"/>
      <w:bookmarkStart w:id="69" w:name="_Toc15526"/>
      <w:bookmarkStart w:id="70" w:name="_Toc11351"/>
      <w:bookmarkStart w:id="71" w:name="_Toc12015"/>
      <w:bookmarkStart w:id="72" w:name="_Toc27661"/>
      <w:r>
        <w:rPr>
          <w:rStyle w:val="38"/>
          <w:b/>
        </w:rPr>
        <w:t>法定代表人身份证明书</w:t>
      </w:r>
      <w:bookmarkEnd w:id="67"/>
      <w:bookmarkEnd w:id="68"/>
      <w:bookmarkEnd w:id="69"/>
      <w:bookmarkEnd w:id="70"/>
      <w:bookmarkEnd w:id="71"/>
      <w:bookmarkEnd w:id="72"/>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3" w:name="_Toc12967"/>
      <w:bookmarkStart w:id="74" w:name="_Toc1074"/>
      <w:bookmarkStart w:id="75" w:name="_Toc23967"/>
      <w:bookmarkStart w:id="76" w:name="_Toc2041"/>
      <w:bookmarkStart w:id="77" w:name="_Toc26969"/>
      <w:bookmarkStart w:id="78" w:name="_Toc16435"/>
      <w:r>
        <w:rPr>
          <w:rStyle w:val="38"/>
          <w:b/>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9" w:name="_Toc26839"/>
      <w:bookmarkStart w:id="80" w:name="_Toc24806"/>
      <w:bookmarkStart w:id="81" w:name="_Toc1369"/>
      <w:bookmarkStart w:id="82" w:name="_Toc21082"/>
      <w:bookmarkStart w:id="83" w:name="_Toc28634"/>
      <w:bookmarkStart w:id="84" w:name="_Toc31686"/>
      <w:r>
        <w:rPr>
          <w:rStyle w:val="38"/>
          <w:b/>
        </w:rPr>
        <w:t>评分需要提供的证明材料</w:t>
      </w:r>
      <w:bookmarkEnd w:id="79"/>
      <w:bookmarkEnd w:id="80"/>
      <w:bookmarkEnd w:id="81"/>
      <w:bookmarkEnd w:id="82"/>
      <w:bookmarkEnd w:id="83"/>
      <w:bookmarkEnd w:id="84"/>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24494"/>
      <w:bookmarkStart w:id="86" w:name="_Toc32605"/>
      <w:bookmarkStart w:id="87" w:name="_Toc3871"/>
    </w:p>
    <w:p w14:paraId="7DF71681">
      <w:pPr>
        <w:ind w:firstLine="660"/>
        <w:jc w:val="center"/>
        <w:outlineLvl w:val="1"/>
        <w:rPr>
          <w:rFonts w:hint="eastAsia" w:ascii="宋体" w:hAnsi="宋体" w:eastAsia="宋体" w:cs="宋体"/>
          <w:b/>
          <w:bCs/>
          <w:sz w:val="48"/>
          <w:szCs w:val="48"/>
          <w:lang w:val="en-US" w:eastAsia="zh-CN"/>
        </w:rPr>
      </w:pPr>
      <w:bookmarkStart w:id="88" w:name="_Toc14685"/>
      <w:bookmarkStart w:id="89" w:name="_Toc30002"/>
      <w:bookmarkStart w:id="90" w:name="_Toc29032"/>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2534E05F">
      <w:pPr>
        <w:pStyle w:val="7"/>
        <w:rPr>
          <w:rFonts w:hint="eastAsia" w:ascii="仿宋" w:hAnsi="仿宋" w:eastAsia="仿宋" w:cs="仿宋"/>
          <w:b/>
          <w:bCs/>
          <w:color w:val="FF0000"/>
          <w:sz w:val="24"/>
          <w:szCs w:val="24"/>
          <w:lang w:val="zh-TW" w:eastAsia="zh-TW"/>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p w14:paraId="36F6DD82">
      <w:pPr>
        <w:rPr>
          <w:rFonts w:hint="default" w:eastAsia="仿宋"/>
          <w:lang w:val="en-US" w:eastAsia="zh-CN"/>
        </w:rPr>
      </w:pPr>
      <w:r>
        <w:rPr>
          <w:rFonts w:hint="eastAsia" w:ascii="仿宋" w:hAnsi="仿宋" w:eastAsia="仿宋" w:cs="仿宋"/>
          <w:b/>
          <w:bCs/>
          <w:color w:val="FF0000"/>
          <w:sz w:val="24"/>
          <w:szCs w:val="24"/>
          <w:lang w:val="en-US" w:eastAsia="zh-CN"/>
        </w:rPr>
        <w:t>6.计价单位请于省药械集中采购平台挂网信息保持一致。</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129"/>
        <w:gridCol w:w="1640"/>
        <w:gridCol w:w="1101"/>
        <w:gridCol w:w="1186"/>
        <w:gridCol w:w="446"/>
        <w:gridCol w:w="446"/>
        <w:gridCol w:w="951"/>
        <w:gridCol w:w="1154"/>
        <w:gridCol w:w="763"/>
        <w:gridCol w:w="1356"/>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项目</w:t>
            </w:r>
            <w:r>
              <w:rPr>
                <w:rFonts w:hint="eastAsia" w:ascii="仿宋" w:hAnsi="仿宋" w:eastAsia="仿宋" w:cs="仿宋"/>
                <w:b/>
                <w:bCs/>
                <w:kern w:val="0"/>
                <w:sz w:val="20"/>
                <w:szCs w:val="20"/>
                <w:lang w:val="zh-TW"/>
              </w:rPr>
              <w:t>名称</w:t>
            </w:r>
            <w:r>
              <w:rPr>
                <w:rFonts w:hint="eastAsia" w:ascii="仿宋" w:hAnsi="仿宋" w:eastAsia="仿宋" w:cs="仿宋"/>
                <w:b/>
                <w:bCs/>
                <w:color w:val="FF0000"/>
                <w:kern w:val="0"/>
                <w:sz w:val="20"/>
                <w:szCs w:val="20"/>
                <w:lang w:val="zh-TW"/>
              </w:rPr>
              <w:t>（</w:t>
            </w:r>
            <w:r>
              <w:rPr>
                <w:rFonts w:hint="eastAsia" w:ascii="仿宋" w:hAnsi="仿宋" w:eastAsia="仿宋" w:cs="仿宋"/>
                <w:b/>
                <w:bCs/>
                <w:color w:val="FF0000"/>
                <w:kern w:val="0"/>
                <w:sz w:val="20"/>
                <w:szCs w:val="20"/>
                <w:lang w:val="en-US" w:eastAsia="zh-CN"/>
              </w:rPr>
              <w:t>请以项目信息中采购品信息为准</w:t>
            </w:r>
            <w:r>
              <w:rPr>
                <w:rFonts w:hint="eastAsia" w:ascii="仿宋" w:hAnsi="仿宋" w:eastAsia="仿宋" w:cs="仿宋"/>
                <w:b/>
                <w:bCs/>
                <w:color w:val="FF0000"/>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zh-TW"/>
              </w:rPr>
              <w:t>以</w:t>
            </w:r>
            <w:r>
              <w:rPr>
                <w:rFonts w:hint="eastAsia" w:ascii="仿宋" w:hAnsi="仿宋" w:eastAsia="仿宋" w:cs="仿宋"/>
                <w:b/>
                <w:bCs/>
                <w:color w:val="FF0000"/>
                <w:kern w:val="0"/>
                <w:sz w:val="20"/>
                <w:szCs w:val="20"/>
                <w:lang w:val="zh-TW" w:eastAsia="zh-TW"/>
              </w:rPr>
              <w:t>省药械集中采购平台挂网产品名称或医疗器械注册证或备案证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r>
              <w:rPr>
                <w:rFonts w:hint="eastAsia" w:ascii="仿宋" w:hAnsi="仿宋" w:eastAsia="仿宋" w:cs="仿宋"/>
                <w:b/>
                <w:bCs/>
                <w:kern w:val="0"/>
                <w:sz w:val="20"/>
                <w:szCs w:val="20"/>
                <w:lang w:val="zh-TW" w:eastAsia="zh-CN"/>
              </w:rPr>
              <w:t>（</w:t>
            </w:r>
            <w:r>
              <w:rPr>
                <w:rFonts w:hint="eastAsia" w:ascii="仿宋" w:hAnsi="仿宋" w:eastAsia="仿宋" w:cs="仿宋"/>
                <w:b/>
                <w:bCs/>
                <w:color w:val="FF0000"/>
                <w:kern w:val="0"/>
                <w:sz w:val="20"/>
                <w:szCs w:val="20"/>
                <w:lang w:val="zh-TW"/>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en-US" w:eastAsia="zh-CN"/>
              </w:rPr>
              <w:t>登记信息</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zh-TW" w:eastAsia="zh-CN"/>
        </w:rPr>
        <w:t>投标供应商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5"/>
      <w:bookmarkEnd w:id="86"/>
      <w:bookmarkEnd w:id="87"/>
      <w:bookmarkEnd w:id="88"/>
      <w:bookmarkEnd w:id="89"/>
      <w:bookmarkEnd w:id="90"/>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1" w:name="_Toc20691"/>
      <w:bookmarkStart w:id="92"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3" w:name="_Toc10625"/>
      <w:r>
        <w:rPr>
          <w:rFonts w:ascii="Times New Roman" w:hAnsi="Times New Roman" w:cs="Times New Roman"/>
        </w:rPr>
        <w:t>合同条款（仅成交后使用）</w:t>
      </w:r>
      <w:bookmarkEnd w:id="91"/>
      <w:bookmarkEnd w:id="92"/>
      <w:bookmarkEnd w:id="93"/>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798C3FA">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33E62E0D">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68E613D7">
      <w:pPr>
        <w:pStyle w:val="14"/>
        <w:widowControl/>
        <w:adjustRightInd w:val="0"/>
        <w:snapToGrid w:val="0"/>
        <w:spacing w:beforeAutospacing="0" w:afterAutospacing="0" w:line="400" w:lineRule="exact"/>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合同编号：</w:t>
      </w:r>
      <w:permStart w:id="0" w:edGrp="everyone"/>
      <w:r>
        <w:rPr>
          <w:rFonts w:hint="eastAsia" w:ascii="Times New Roman" w:hAnsi="Times New Roman" w:eastAsia="宋体"/>
          <w:color w:val="auto"/>
          <w:sz w:val="21"/>
          <w:szCs w:val="21"/>
          <w:lang w:val="en-US" w:eastAsia="zh-CN" w:bidi="ar"/>
        </w:rPr>
        <w:t>XXX</w:t>
      </w:r>
      <w:permEnd w:id="0"/>
    </w:p>
    <w:p w14:paraId="7CCCDE72">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654558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1840" w:hRule="atLeast"/>
          <w:jc w:val="center"/>
        </w:trPr>
        <w:tc>
          <w:tcPr>
            <w:tcW w:w="9628" w:type="dxa"/>
            <w:gridSpan w:val="2"/>
          </w:tcPr>
          <w:p w14:paraId="5323EA5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18D7E86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42F5CAE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b w:val="0"/>
                <w:bCs w:val="0"/>
                <w:color w:val="auto"/>
                <w:sz w:val="21"/>
                <w:szCs w:val="21"/>
                <w:lang w:val="en-US" w:eastAsia="zh-CN" w:bidi="ar"/>
              </w:rPr>
              <w:t>任老师</w:t>
            </w:r>
          </w:p>
          <w:p w14:paraId="6107D323">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3484</w:t>
            </w:r>
          </w:p>
          <w:p w14:paraId="54E1C7A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72F40C4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5C702C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26EB877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permStart w:id="1" w:edGrp="everyone"/>
            <w:r>
              <w:rPr>
                <w:rFonts w:ascii="Times New Roman" w:hAnsi="Times New Roman" w:eastAsia="宋体"/>
                <w:color w:val="auto"/>
                <w:sz w:val="21"/>
                <w:szCs w:val="21"/>
                <w:lang w:bidi="ar"/>
              </w:rPr>
              <w:t>XXX</w:t>
            </w:r>
            <w:permEnd w:id="1"/>
          </w:p>
          <w:p w14:paraId="4D6F51F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permStart w:id="2" w:edGrp="everyone"/>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ermEnd w:id="2"/>
          </w:p>
          <w:p w14:paraId="41E1EC4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permStart w:id="3" w:edGrp="everyone"/>
            <w:r>
              <w:rPr>
                <w:rFonts w:ascii="Times New Roman" w:hAnsi="Times New Roman" w:eastAsia="宋体"/>
                <w:color w:val="auto"/>
                <w:sz w:val="21"/>
                <w:szCs w:val="21"/>
                <w:lang w:bidi="ar"/>
              </w:rPr>
              <w:t>XXX</w:t>
            </w:r>
            <w:permEnd w:id="3"/>
          </w:p>
          <w:p w14:paraId="6B15011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permStart w:id="4" w:edGrp="everyone"/>
            <w:r>
              <w:rPr>
                <w:rFonts w:ascii="Times New Roman" w:hAnsi="Times New Roman" w:eastAsia="宋体"/>
                <w:color w:val="auto"/>
                <w:sz w:val="21"/>
                <w:szCs w:val="21"/>
                <w:lang w:bidi="ar"/>
              </w:rPr>
              <w:t>XXX</w:t>
            </w:r>
            <w:permEnd w:id="4"/>
          </w:p>
          <w:p w14:paraId="373E940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permStart w:id="5" w:edGrp="everyone"/>
            <w:r>
              <w:rPr>
                <w:rFonts w:ascii="Times New Roman" w:hAnsi="Times New Roman" w:eastAsia="宋体"/>
                <w:color w:val="auto"/>
                <w:sz w:val="21"/>
                <w:szCs w:val="21"/>
                <w:lang w:bidi="ar"/>
              </w:rPr>
              <w:t>XXX</w:t>
            </w:r>
            <w:permEnd w:id="5"/>
          </w:p>
          <w:p w14:paraId="7592055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permStart w:id="6" w:edGrp="everyone"/>
            <w:r>
              <w:rPr>
                <w:rFonts w:ascii="Times New Roman" w:hAnsi="Times New Roman" w:eastAsia="宋体"/>
                <w:color w:val="auto"/>
                <w:sz w:val="21"/>
                <w:szCs w:val="21"/>
                <w:lang w:bidi="ar"/>
              </w:rPr>
              <w:t>XXX</w:t>
            </w:r>
            <w:permEnd w:id="6"/>
          </w:p>
          <w:p w14:paraId="379EF4A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permStart w:id="7" w:edGrp="everyone"/>
            <w:r>
              <w:rPr>
                <w:rFonts w:ascii="Times New Roman" w:hAnsi="Times New Roman" w:eastAsia="宋体"/>
                <w:color w:val="auto"/>
                <w:sz w:val="21"/>
                <w:szCs w:val="21"/>
                <w:lang w:bidi="ar"/>
              </w:rPr>
              <w:t>XXX</w:t>
            </w:r>
            <w:permEnd w:id="7"/>
          </w:p>
        </w:tc>
        <w:tc>
          <w:tcPr>
            <w:tcW w:w="4814" w:type="dxa"/>
          </w:tcPr>
          <w:p w14:paraId="510AA2F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permStart w:id="8" w:edGrp="everyone"/>
            <w:r>
              <w:rPr>
                <w:rFonts w:ascii="Times New Roman" w:hAnsi="Times New Roman" w:eastAsia="宋体"/>
                <w:color w:val="auto"/>
                <w:sz w:val="21"/>
                <w:szCs w:val="21"/>
                <w:lang w:bidi="ar"/>
              </w:rPr>
              <w:t>XXX</w:t>
            </w:r>
            <w:permEnd w:id="8"/>
          </w:p>
          <w:p w14:paraId="57D82AD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permStart w:id="9" w:edGrp="everyone"/>
            <w:r>
              <w:rPr>
                <w:rFonts w:ascii="Times New Roman" w:hAnsi="Times New Roman" w:eastAsia="宋体"/>
                <w:color w:val="auto"/>
                <w:sz w:val="21"/>
                <w:szCs w:val="21"/>
                <w:lang w:bidi="ar"/>
              </w:rPr>
              <w:t>XXX</w:t>
            </w:r>
            <w:permEnd w:id="9"/>
          </w:p>
          <w:p w14:paraId="6A1FDCD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permStart w:id="10" w:edGrp="everyone"/>
            <w:r>
              <w:rPr>
                <w:rFonts w:ascii="Times New Roman" w:hAnsi="Times New Roman" w:eastAsia="宋体"/>
                <w:color w:val="auto"/>
                <w:sz w:val="21"/>
                <w:szCs w:val="21"/>
                <w:lang w:bidi="ar"/>
              </w:rPr>
              <w:t>XXX</w:t>
            </w:r>
            <w:permEnd w:id="10"/>
          </w:p>
          <w:p w14:paraId="1427C07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permStart w:id="11" w:edGrp="everyone"/>
            <w:r>
              <w:rPr>
                <w:rFonts w:ascii="Times New Roman" w:hAnsi="Times New Roman" w:eastAsia="宋体"/>
                <w:color w:val="auto"/>
                <w:sz w:val="21"/>
                <w:szCs w:val="21"/>
                <w:lang w:bidi="ar"/>
              </w:rPr>
              <w:t>XXX</w:t>
            </w:r>
            <w:permEnd w:id="11"/>
          </w:p>
          <w:p w14:paraId="4AA2772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permStart w:id="12" w:edGrp="everyone"/>
            <w:r>
              <w:rPr>
                <w:rFonts w:ascii="Times New Roman" w:hAnsi="Times New Roman" w:eastAsia="宋体"/>
                <w:color w:val="auto"/>
                <w:sz w:val="21"/>
                <w:szCs w:val="21"/>
                <w:lang w:bidi="ar"/>
              </w:rPr>
              <w:t>XXX</w:t>
            </w:r>
            <w:permEnd w:id="12"/>
          </w:p>
          <w:p w14:paraId="313907B6">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0969AC03">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4CA46189">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为了进一步加强医用耗材（含体外诊断试剂，下同）购销管理，严格执行采购程序，规范购销渠道，保证临床医疗安全，甲、乙、丙三方依据相关法律法规，在平等、自愿、诚信的基础上，经协商达成如下协议（供货清单见附件）：</w:t>
      </w:r>
    </w:p>
    <w:p w14:paraId="58586719">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1．定义：</w:t>
      </w:r>
    </w:p>
    <w:p w14:paraId="60BAD0C7">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（1）三方协议：是指甲、乙、丙三方按照四川省医药机构医用耗材集中采购实施方案在四川省医疗保障信息大数据一体化平台药品和医用耗材招采管理子系统采购并签署的协议及其他相关文件。</w:t>
      </w:r>
    </w:p>
    <w:p w14:paraId="15396A1D">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（2）供货品种：是指采购人按照相关采购程序（</w:t>
      </w:r>
      <w:permStart w:id="13" w:edGrp="everyone"/>
      <w:r>
        <w:rPr>
          <w:rFonts w:hint="eastAsia" w:ascii="宋体" w:hAnsi="宋体" w:eastAsia="宋体" w:cs="宋体"/>
          <w:color w:val="auto"/>
          <w:sz w:val="21"/>
          <w:szCs w:val="21"/>
        </w:rPr>
        <w:t>项目编号：XXX，项目名称：XXX</w:t>
      </w:r>
      <w:permEnd w:id="13"/>
      <w:r>
        <w:rPr>
          <w:rFonts w:hint="eastAsia" w:ascii="宋体" w:hAnsi="宋体" w:eastAsia="宋体" w:cs="宋体"/>
          <w:color w:val="auto"/>
          <w:sz w:val="21"/>
          <w:szCs w:val="21"/>
        </w:rPr>
        <w:t>）确定的供货耗材。</w:t>
      </w:r>
    </w:p>
    <w:p w14:paraId="09554B45">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（3）供货价格：是指供货耗材对应的供货价格，即乙方、丙方在履行义务后甲方应支付给乙方的价格，也即丙方对甲方的实际供应价格。</w:t>
      </w:r>
    </w:p>
    <w:p w14:paraId="104E6C80">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（4）医疗机构：即本</w:t>
      </w:r>
      <w:r>
        <w:rPr>
          <w:rFonts w:hint="eastAsia" w:ascii="宋体" w:hAnsi="宋体" w:eastAsia="宋体" w:cs="宋体"/>
          <w:color w:val="auto"/>
          <w:sz w:val="21"/>
          <w:szCs w:val="21"/>
          <w:lang w:eastAsia="zh-CN"/>
        </w:rPr>
        <w:t>协议</w:t>
      </w:r>
      <w:r>
        <w:rPr>
          <w:rFonts w:hint="eastAsia" w:ascii="宋体" w:hAnsi="宋体" w:eastAsia="宋体" w:cs="宋体"/>
          <w:color w:val="auto"/>
          <w:sz w:val="21"/>
          <w:szCs w:val="21"/>
        </w:rPr>
        <w:t>甲方，为本协议采购耗材的实际使用单位和付款单位。</w:t>
      </w:r>
    </w:p>
    <w:p w14:paraId="0B396066">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（5）配送企业：即本</w:t>
      </w:r>
      <w:r>
        <w:rPr>
          <w:rFonts w:hint="eastAsia" w:ascii="宋体" w:hAnsi="宋体" w:eastAsia="宋体" w:cs="宋体"/>
          <w:color w:val="auto"/>
          <w:sz w:val="21"/>
          <w:szCs w:val="21"/>
          <w:lang w:eastAsia="zh-CN"/>
        </w:rPr>
        <w:t>协议</w:t>
      </w:r>
      <w:r>
        <w:rPr>
          <w:rFonts w:hint="eastAsia" w:ascii="宋体" w:hAnsi="宋体" w:eastAsia="宋体" w:cs="宋体"/>
          <w:color w:val="auto"/>
          <w:sz w:val="21"/>
          <w:szCs w:val="21"/>
        </w:rPr>
        <w:t>乙方，是指在本协议中受供货品种生产企业委托，为甲方配送耗材的合法的经营企业。</w:t>
      </w:r>
    </w:p>
    <w:p w14:paraId="77284B5F">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（6）生产企业：即本</w:t>
      </w:r>
      <w:r>
        <w:rPr>
          <w:rFonts w:hint="eastAsia" w:ascii="宋体" w:hAnsi="宋体" w:eastAsia="宋体" w:cs="宋体"/>
          <w:color w:val="auto"/>
          <w:sz w:val="21"/>
          <w:szCs w:val="21"/>
          <w:lang w:eastAsia="zh-CN"/>
        </w:rPr>
        <w:t>协议</w:t>
      </w:r>
      <w:r>
        <w:rPr>
          <w:rFonts w:hint="eastAsia" w:ascii="宋体" w:hAnsi="宋体" w:eastAsia="宋体" w:cs="宋体"/>
          <w:color w:val="auto"/>
          <w:sz w:val="21"/>
          <w:szCs w:val="21"/>
        </w:rPr>
        <w:t>丙方，是指在本协议中供货品种生产企业。耗材上市许可持有人、进口耗材国内总代理视同生产企业。</w:t>
      </w:r>
    </w:p>
    <w:p w14:paraId="18D5C0F8">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（7）采购平台：是指四川省医疗保障信息大数据一体化平台药品和医用耗材招采管理子系统（以下简称医保子平台）。</w:t>
      </w:r>
    </w:p>
    <w:p w14:paraId="447A3ED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1046DC98">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w:t>
      </w:r>
      <w:r>
        <w:rPr>
          <w:rFonts w:hint="eastAsia" w:ascii="Times New Roman" w:hAnsi="Times New Roman" w:eastAsia="宋体"/>
          <w:color w:val="auto"/>
          <w:sz w:val="21"/>
          <w:szCs w:val="21"/>
          <w:lang w:val="en-US" w:eastAsia="zh-CN"/>
        </w:rPr>
        <w:t>交付试剂时有效期不短于其有总有效期的三分之二，并对临近效期产品进行调换或退货</w:t>
      </w:r>
      <w:r>
        <w:rPr>
          <w:rFonts w:ascii="Times New Roman" w:hAnsi="Times New Roman" w:eastAsia="宋体"/>
          <w:color w:val="auto"/>
          <w:sz w:val="21"/>
          <w:szCs w:val="21"/>
        </w:rPr>
        <w:t>。甲方有特殊要求的，双方另外协商。</w:t>
      </w:r>
    </w:p>
    <w:p w14:paraId="241957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57CA8A1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318A83B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7EA4E9D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1DB247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64472B1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1CF7877D">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6347BBD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1C32DBA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39DB3C6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43F7BCD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1B176CC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2E4CF8A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4315490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3A964E6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7334746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16647C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328631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44EEE42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033027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33C82CF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D6BF5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5074C8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4471C7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2F56CF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0D2F50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08B06B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7C960A5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w:t>
      </w:r>
      <w:r>
        <w:rPr>
          <w:rFonts w:hint="eastAsia"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本协议约定供货产品单价为签署时该种耗材的供货价格；后续若耗材价格发生波动，以实际供货价格为准。若三方在协议期限内提前完成采购量的，仍可按本协议约定价格继续采购，直至协议期限届满；不足约定采购量的，按实结算。本协议提前解除或终止不影响协议期限内已发生业务往来的执行。</w:t>
      </w:r>
    </w:p>
    <w:p w14:paraId="7B2428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17CD774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06AAFB6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0DA793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1562F0A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0DE723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13F9A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CCE02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22D07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364AF6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5EE043D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8EFC7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520F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0EC84E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02ACE7F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29349E4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5A2FDE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197141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0AD29CD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358F5A5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2525506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78490D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5291E8B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174049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075ECED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2859801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6227B9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3E352FA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2737C58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4956BAD7">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1A9BC4BC">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0A506D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1B20FD3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010D830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6528F47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79CBE94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1E17070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529F013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4D711BF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06630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7727EB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FBE5CE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7B768A8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57CF97E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B3AFB9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5FCC55C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w:t>
      </w:r>
      <w:permStart w:id="14" w:edGrp="everyone"/>
      <w:r>
        <w:rPr>
          <w:rFonts w:ascii="Times New Roman" w:hAnsi="Times New Roman" w:eastAsia="宋体"/>
          <w:color w:val="auto"/>
          <w:sz w:val="21"/>
          <w:szCs w:val="21"/>
        </w:rPr>
        <w:t>供货清单</w:t>
      </w:r>
      <w:permEnd w:id="14"/>
      <w:r>
        <w:rPr>
          <w:rFonts w:ascii="Times New Roman" w:hAnsi="Times New Roman" w:eastAsia="宋体"/>
          <w:color w:val="auto"/>
          <w:sz w:val="21"/>
          <w:szCs w:val="21"/>
        </w:rPr>
        <w:t>。</w:t>
      </w:r>
    </w:p>
    <w:p w14:paraId="219F09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w:t>
      </w:r>
      <w:permStart w:id="15" w:edGrp="everyone"/>
      <w:r>
        <w:rPr>
          <w:rFonts w:hint="eastAsia" w:ascii="Times New Roman" w:hAnsi="Times New Roman" w:eastAsia="宋体"/>
          <w:color w:val="auto"/>
          <w:sz w:val="21"/>
          <w:szCs w:val="21"/>
        </w:rPr>
        <w:t>无。</w:t>
      </w:r>
      <w:permEnd w:id="15"/>
    </w:p>
    <w:p w14:paraId="228FCFB7">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20</w:t>
      </w:r>
      <w:r>
        <w:rPr>
          <w:rFonts w:ascii="Times New Roman" w:hAnsi="Times New Roman" w:eastAsia="宋体"/>
          <w:color w:val="auto"/>
          <w:sz w:val="21"/>
          <w:szCs w:val="21"/>
        </w:rPr>
        <w:t xml:space="preserve">. </w:t>
      </w:r>
      <w:r>
        <w:rPr>
          <w:rFonts w:hint="eastAsia" w:ascii="宋体" w:hAnsi="宋体" w:eastAsia="宋体" w:cs="宋体"/>
          <w:color w:val="auto"/>
          <w:sz w:val="21"/>
          <w:szCs w:val="21"/>
          <w:lang w:eastAsia="zh-CN"/>
        </w:rPr>
        <w:t>协议</w:t>
      </w:r>
      <w:r>
        <w:rPr>
          <w:rFonts w:hint="eastAsia" w:ascii="宋体" w:hAnsi="宋体" w:eastAsia="宋体" w:cs="宋体"/>
          <w:color w:val="auto"/>
          <w:sz w:val="21"/>
          <w:szCs w:val="21"/>
        </w:rPr>
        <w:t>期限：</w:t>
      </w:r>
      <w:r>
        <w:rPr>
          <w:rFonts w:hint="eastAsia" w:ascii="Times New Roman" w:hAnsi="Times New Roman" w:eastAsia="宋体"/>
          <w:color w:val="auto"/>
          <w:sz w:val="21"/>
          <w:szCs w:val="21"/>
          <w:lang w:val="en-US" w:eastAsia="zh-CN"/>
        </w:rPr>
        <w:t>本协议签订之日起至</w:t>
      </w:r>
      <w:r>
        <w:rPr>
          <w:rFonts w:hint="eastAsia" w:ascii="Times New Roman" w:hAnsi="Times New Roman" w:eastAsia="宋体"/>
          <w:color w:val="auto"/>
          <w:sz w:val="21"/>
          <w:szCs w:val="21"/>
        </w:rPr>
        <w:t>20</w:t>
      </w:r>
      <w:permStart w:id="16" w:edGrp="everyone"/>
      <w:r>
        <w:rPr>
          <w:rFonts w:hint="eastAsia" w:ascii="Times New Roman" w:hAnsi="Times New Roman" w:eastAsia="宋体"/>
          <w:color w:val="auto"/>
          <w:sz w:val="21"/>
          <w:szCs w:val="21"/>
          <w:lang w:val="en-US" w:eastAsia="zh-CN"/>
        </w:rPr>
        <w:t>28</w:t>
      </w:r>
      <w:permEnd w:id="16"/>
      <w:r>
        <w:rPr>
          <w:rFonts w:hint="eastAsia" w:ascii="Times New Roman" w:hAnsi="Times New Roman" w:eastAsia="宋体"/>
          <w:color w:val="auto"/>
          <w:sz w:val="21"/>
          <w:szCs w:val="21"/>
        </w:rPr>
        <w:t>年</w:t>
      </w:r>
      <w:permStart w:id="17" w:edGrp="everyone"/>
      <w:r>
        <w:rPr>
          <w:rFonts w:hint="eastAsia" w:ascii="Times New Roman" w:hAnsi="Times New Roman" w:eastAsia="宋体"/>
          <w:color w:val="auto"/>
          <w:sz w:val="21"/>
          <w:szCs w:val="21"/>
          <w:lang w:val="en-US" w:eastAsia="zh-CN"/>
        </w:rPr>
        <w:t>12</w:t>
      </w:r>
      <w:permEnd w:id="17"/>
      <w:r>
        <w:rPr>
          <w:rFonts w:hint="eastAsia" w:ascii="Times New Roman" w:hAnsi="Times New Roman" w:eastAsia="宋体"/>
          <w:color w:val="auto"/>
          <w:sz w:val="21"/>
          <w:szCs w:val="21"/>
        </w:rPr>
        <w:t>月</w:t>
      </w:r>
      <w:permStart w:id="18" w:edGrp="everyone"/>
      <w:r>
        <w:rPr>
          <w:rFonts w:hint="eastAsia" w:ascii="Times New Roman" w:hAnsi="Times New Roman" w:eastAsia="宋体"/>
          <w:color w:val="auto"/>
          <w:sz w:val="21"/>
          <w:szCs w:val="21"/>
        </w:rPr>
        <w:t xml:space="preserve"> </w:t>
      </w:r>
      <w:r>
        <w:rPr>
          <w:rFonts w:hint="eastAsia" w:ascii="Times New Roman" w:hAnsi="Times New Roman" w:eastAsia="宋体"/>
          <w:color w:val="auto"/>
          <w:sz w:val="21"/>
          <w:szCs w:val="21"/>
          <w:lang w:val="en-US" w:eastAsia="zh-CN"/>
        </w:rPr>
        <w:t>31</w:t>
      </w:r>
      <w:permEnd w:id="18"/>
      <w:r>
        <w:rPr>
          <w:rFonts w:hint="eastAsia" w:ascii="Times New Roman" w:hAnsi="Times New Roman" w:eastAsia="宋体"/>
          <w:color w:val="auto"/>
          <w:sz w:val="21"/>
          <w:szCs w:val="21"/>
          <w:lang w:val="en-US" w:eastAsia="zh-CN"/>
        </w:rPr>
        <w:t>日。</w:t>
      </w:r>
    </w:p>
    <w:p w14:paraId="7F388FBD">
      <w:pPr>
        <w:pStyle w:val="14"/>
        <w:widowControl/>
        <w:adjustRightInd w:val="0"/>
        <w:snapToGrid w:val="0"/>
        <w:spacing w:beforeAutospacing="0" w:afterAutospacing="0"/>
        <w:rPr>
          <w:rFonts w:ascii="Times New Roman" w:hAnsi="Times New Roman" w:eastAsia="宋体"/>
          <w:color w:val="auto"/>
          <w:sz w:val="21"/>
          <w:szCs w:val="21"/>
        </w:rPr>
      </w:pPr>
    </w:p>
    <w:p w14:paraId="4275C263">
      <w:pPr>
        <w:rPr>
          <w:rFonts w:ascii="Times New Roman" w:hAnsi="Times New Roman" w:cs="Times New Roman"/>
          <w:color w:val="auto"/>
        </w:rPr>
      </w:pPr>
      <w:r>
        <w:rPr>
          <w:rFonts w:ascii="Times New Roman" w:hAnsi="Times New Roman" w:cs="Times New Roman"/>
          <w:color w:val="auto"/>
        </w:rPr>
        <w:t>---------------------------------------------------------------以下无正文-----------------------------------------------------------</w:t>
      </w:r>
    </w:p>
    <w:p w14:paraId="5C6BBF49">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w:t>
      </w:r>
      <w:r>
        <w:rPr>
          <w:rFonts w:hint="eastAsia" w:ascii="Times New Roman" w:hAnsi="Times New Roman" w:eastAsia="宋体" w:cs="Times New Roman"/>
          <w:color w:val="auto"/>
          <w:lang w:val="en-US" w:eastAsia="zh-CN"/>
        </w:rPr>
        <w:t>26</w:t>
      </w:r>
      <w:r>
        <w:rPr>
          <w:rFonts w:ascii="Times New Roman" w:hAnsi="Times New Roman" w:eastAsia="宋体" w:cs="Times New Roman"/>
          <w:color w:val="auto"/>
        </w:rPr>
        <w:t>年</w:t>
      </w:r>
      <w:permStart w:id="19" w:edGrp="everyone"/>
      <w:r>
        <w:rPr>
          <w:rFonts w:ascii="Times New Roman" w:hAnsi="Times New Roman" w:eastAsia="宋体" w:cs="Times New Roman"/>
          <w:color w:val="auto"/>
        </w:rPr>
        <w:t xml:space="preserve">    </w:t>
      </w:r>
      <w:permEnd w:id="19"/>
      <w:r>
        <w:rPr>
          <w:rFonts w:ascii="Times New Roman" w:hAnsi="Times New Roman" w:eastAsia="宋体" w:cs="Times New Roman"/>
          <w:color w:val="auto"/>
        </w:rPr>
        <w:t>月</w:t>
      </w:r>
      <w:permStart w:id="20" w:edGrp="everyone"/>
      <w:r>
        <w:rPr>
          <w:rFonts w:ascii="Times New Roman" w:hAnsi="Times New Roman" w:eastAsia="宋体" w:cs="Times New Roman"/>
          <w:color w:val="auto"/>
        </w:rPr>
        <w:t xml:space="preserve">    </w:t>
      </w:r>
      <w:permEnd w:id="20"/>
      <w:r>
        <w:rPr>
          <w:rFonts w:ascii="Times New Roman" w:hAnsi="Times New Roman" w:eastAsia="宋体" w:cs="Times New Roman"/>
          <w:color w:val="auto"/>
        </w:rPr>
        <w:t>日</w:t>
      </w:r>
    </w:p>
    <w:p w14:paraId="6394CA94">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1CDA55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1C41047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52403F3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165ABC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4C8D8C6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permStart w:id="21" w:edGrp="everyone"/>
            <w:r>
              <w:rPr>
                <w:rFonts w:ascii="Times New Roman" w:hAnsi="Times New Roman" w:eastAsia="宋体"/>
                <w:color w:val="auto"/>
                <w:sz w:val="21"/>
                <w:szCs w:val="21"/>
                <w:lang w:bidi="ar"/>
              </w:rPr>
              <w:t>XXX</w:t>
            </w:r>
            <w:permEnd w:id="21"/>
            <w:r>
              <w:rPr>
                <w:rFonts w:ascii="Times New Roman" w:hAnsi="Times New Roman" w:eastAsia="宋体"/>
                <w:color w:val="auto"/>
                <w:sz w:val="21"/>
                <w:szCs w:val="21"/>
                <w:lang w:bidi="ar"/>
              </w:rPr>
              <w:t>（盖章）</w:t>
            </w:r>
          </w:p>
          <w:p w14:paraId="32C1CA1A">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50B3058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44D0042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permStart w:id="22" w:edGrp="everyone"/>
            <w:r>
              <w:rPr>
                <w:rFonts w:ascii="Times New Roman" w:hAnsi="Times New Roman" w:eastAsia="宋体"/>
                <w:color w:val="auto"/>
                <w:sz w:val="21"/>
                <w:szCs w:val="21"/>
                <w:lang w:bidi="ar"/>
              </w:rPr>
              <w:t>XXX</w:t>
            </w:r>
            <w:permEnd w:id="22"/>
            <w:r>
              <w:rPr>
                <w:rFonts w:ascii="Times New Roman" w:hAnsi="Times New Roman" w:eastAsia="宋体"/>
                <w:color w:val="auto"/>
                <w:sz w:val="21"/>
                <w:szCs w:val="21"/>
                <w:lang w:bidi="ar"/>
              </w:rPr>
              <w:t>（盖章）</w:t>
            </w:r>
          </w:p>
          <w:p w14:paraId="6B123AD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114CE1AB">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11C08422">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74533E2D">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B4D03AB">
      <w:pPr>
        <w:rPr>
          <w:rFonts w:ascii="Times New Roman" w:hAnsi="Times New Roman" w:eastAsia="宋体" w:cs="Times New Roman"/>
          <w:b/>
          <w:bCs/>
          <w:color w:val="auto"/>
        </w:rPr>
      </w:pPr>
    </w:p>
    <w:tbl>
      <w:tblPr>
        <w:tblStyle w:val="19"/>
        <w:tblW w:w="501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7"/>
        <w:gridCol w:w="945"/>
        <w:gridCol w:w="947"/>
        <w:gridCol w:w="948"/>
        <w:gridCol w:w="948"/>
        <w:gridCol w:w="948"/>
        <w:gridCol w:w="948"/>
        <w:gridCol w:w="948"/>
        <w:gridCol w:w="948"/>
        <w:gridCol w:w="948"/>
        <w:gridCol w:w="948"/>
        <w:gridCol w:w="958"/>
      </w:tblGrid>
      <w:tr w14:paraId="5D28F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8" w:type="dxa"/>
            <w:vAlign w:val="center"/>
          </w:tcPr>
          <w:p w14:paraId="57DE45A7">
            <w:pPr>
              <w:widowControl/>
              <w:spacing w:line="240" w:lineRule="exact"/>
              <w:contextualSpacing/>
              <w:jc w:val="center"/>
              <w:rPr>
                <w:rFonts w:ascii="Times New Roman" w:hAnsi="Times New Roman" w:eastAsia="宋体" w:cs="Times New Roman"/>
                <w:color w:val="auto"/>
                <w:sz w:val="18"/>
                <w:szCs w:val="18"/>
              </w:rPr>
            </w:pPr>
            <w:permStart w:id="23" w:edGrp="everyone"/>
            <w:r>
              <w:rPr>
                <w:rFonts w:ascii="Times New Roman" w:hAnsi="Times New Roman" w:eastAsia="宋体" w:cs="Times New Roman"/>
                <w:b/>
                <w:color w:val="auto"/>
                <w:kern w:val="0"/>
                <w:sz w:val="18"/>
                <w:szCs w:val="18"/>
              </w:rPr>
              <w:t>序号</w:t>
            </w:r>
          </w:p>
        </w:tc>
        <w:tc>
          <w:tcPr>
            <w:tcW w:w="945" w:type="dxa"/>
            <w:vAlign w:val="center"/>
          </w:tcPr>
          <w:p w14:paraId="319984D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lang w:val="en-US" w:eastAsia="zh-CN"/>
              </w:rPr>
              <w:t>拟采购</w:t>
            </w:r>
            <w:r>
              <w:rPr>
                <w:rFonts w:hint="eastAsia" w:ascii="Times New Roman" w:hAnsi="Times New Roman" w:eastAsia="宋体" w:cs="Times New Roman"/>
                <w:b/>
                <w:color w:val="auto"/>
                <w:kern w:val="0"/>
                <w:sz w:val="18"/>
                <w:szCs w:val="18"/>
              </w:rPr>
              <w:t>产品名称</w:t>
            </w:r>
          </w:p>
        </w:tc>
        <w:tc>
          <w:tcPr>
            <w:tcW w:w="946" w:type="dxa"/>
            <w:vAlign w:val="center"/>
          </w:tcPr>
          <w:p w14:paraId="7EBC599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7" w:type="dxa"/>
            <w:vAlign w:val="center"/>
          </w:tcPr>
          <w:p w14:paraId="08697781">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76AC1877">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（以集中采购平台产品</w:t>
            </w:r>
            <w:r>
              <w:rPr>
                <w:rFonts w:hint="eastAsia" w:ascii="Times New Roman" w:hAnsi="Times New Roman" w:eastAsia="宋体" w:cs="Times New Roman"/>
                <w:b/>
                <w:color w:val="auto"/>
                <w:kern w:val="0"/>
                <w:sz w:val="18"/>
                <w:szCs w:val="18"/>
              </w:rPr>
              <w:t>名称</w:t>
            </w:r>
            <w:r>
              <w:rPr>
                <w:rFonts w:ascii="Times New Roman" w:hAnsi="Times New Roman" w:eastAsia="宋体" w:cs="Times New Roman"/>
                <w:b/>
                <w:color w:val="auto"/>
                <w:kern w:val="0"/>
                <w:sz w:val="18"/>
                <w:szCs w:val="18"/>
              </w:rPr>
              <w:t>为准）</w:t>
            </w:r>
          </w:p>
        </w:tc>
        <w:tc>
          <w:tcPr>
            <w:tcW w:w="947" w:type="dxa"/>
            <w:vAlign w:val="center"/>
          </w:tcPr>
          <w:p w14:paraId="3C253ACC">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7" w:type="dxa"/>
            <w:vAlign w:val="center"/>
          </w:tcPr>
          <w:p w14:paraId="0ACFD72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7" w:type="dxa"/>
            <w:vAlign w:val="center"/>
          </w:tcPr>
          <w:p w14:paraId="31A52F7C">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7" w:type="dxa"/>
            <w:vAlign w:val="center"/>
          </w:tcPr>
          <w:p w14:paraId="4EE906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7" w:type="dxa"/>
            <w:vAlign w:val="center"/>
          </w:tcPr>
          <w:p w14:paraId="5932059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7" w:type="dxa"/>
            <w:shd w:val="clear" w:color="auto" w:fill="auto"/>
            <w:vAlign w:val="center"/>
          </w:tcPr>
          <w:p w14:paraId="5D193719">
            <w:pPr>
              <w:widowControl/>
              <w:spacing w:line="240" w:lineRule="exact"/>
              <w:contextualSpacing/>
              <w:jc w:val="center"/>
              <w:rPr>
                <w:rFonts w:hint="eastAsia" w:ascii="Times New Roman" w:hAnsi="Times New Roman" w:eastAsia="宋体" w:cs="Times New Roman"/>
                <w:b/>
                <w:color w:val="auto"/>
                <w:kern w:val="0"/>
                <w:sz w:val="18"/>
                <w:szCs w:val="18"/>
                <w:lang w:val="en-US" w:eastAsia="zh-CN" w:bidi="ar-SA"/>
              </w:rPr>
            </w:pPr>
            <w:r>
              <w:rPr>
                <w:rFonts w:hint="eastAsia" w:ascii="Times New Roman" w:hAnsi="Times New Roman" w:eastAsia="宋体" w:cs="Times New Roman"/>
                <w:b/>
                <w:color w:val="auto"/>
                <w:kern w:val="0"/>
                <w:sz w:val="18"/>
                <w:szCs w:val="18"/>
                <w:lang w:val="en-US" w:eastAsia="zh-CN"/>
              </w:rPr>
              <w:t>年采购量</w:t>
            </w:r>
          </w:p>
        </w:tc>
        <w:tc>
          <w:tcPr>
            <w:tcW w:w="947" w:type="dxa"/>
            <w:shd w:val="clear" w:color="auto" w:fill="auto"/>
            <w:vAlign w:val="center"/>
          </w:tcPr>
          <w:p w14:paraId="4D897155">
            <w:pPr>
              <w:widowControl/>
              <w:spacing w:line="240" w:lineRule="exact"/>
              <w:contextualSpacing/>
              <w:jc w:val="center"/>
              <w:rPr>
                <w:rFonts w:hint="eastAsia" w:ascii="Times New Roman" w:hAnsi="Times New Roman" w:eastAsia="宋体" w:cs="Times New Roman"/>
                <w:b/>
                <w:color w:val="auto"/>
                <w:kern w:val="0"/>
                <w:sz w:val="18"/>
                <w:szCs w:val="18"/>
                <w:lang w:val="en-US" w:eastAsia="zh-CN" w:bidi="ar-SA"/>
              </w:rPr>
            </w:pPr>
            <w:r>
              <w:rPr>
                <w:rFonts w:hint="eastAsia" w:ascii="Times New Roman" w:hAnsi="Times New Roman" w:eastAsia="宋体" w:cs="Times New Roman"/>
                <w:b/>
                <w:color w:val="auto"/>
                <w:kern w:val="0"/>
                <w:sz w:val="18"/>
                <w:szCs w:val="18"/>
                <w:lang w:val="en-US" w:eastAsia="zh-CN"/>
              </w:rPr>
              <w:t>合计金额（元）</w:t>
            </w:r>
          </w:p>
        </w:tc>
        <w:tc>
          <w:tcPr>
            <w:tcW w:w="957" w:type="dxa"/>
            <w:vAlign w:val="center"/>
          </w:tcPr>
          <w:p w14:paraId="16948219">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ascii="Times New Roman" w:hAnsi="Times New Roman" w:eastAsia="宋体" w:cs="Times New Roman"/>
                <w:b/>
                <w:color w:val="auto"/>
                <w:kern w:val="0"/>
                <w:sz w:val="18"/>
                <w:szCs w:val="18"/>
              </w:rPr>
              <w:t>备注</w:t>
            </w:r>
          </w:p>
        </w:tc>
      </w:tr>
      <w:tr w14:paraId="7A6DF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8" w:type="dxa"/>
            <w:vAlign w:val="center"/>
          </w:tcPr>
          <w:p w14:paraId="6EAD298B">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F25F044">
            <w:pPr>
              <w:widowControl/>
              <w:spacing w:line="240" w:lineRule="exact"/>
              <w:contextualSpacing/>
              <w:jc w:val="center"/>
              <w:rPr>
                <w:rFonts w:ascii="Times New Roman" w:hAnsi="Times New Roman" w:eastAsia="宋体" w:cs="Times New Roman"/>
                <w:bCs/>
                <w:color w:val="auto"/>
                <w:kern w:val="0"/>
                <w:sz w:val="18"/>
                <w:szCs w:val="18"/>
              </w:rPr>
            </w:pPr>
          </w:p>
        </w:tc>
        <w:tc>
          <w:tcPr>
            <w:tcW w:w="946" w:type="dxa"/>
            <w:vAlign w:val="center"/>
          </w:tcPr>
          <w:p w14:paraId="34176D32">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55448B96">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16C3052">
            <w:pPr>
              <w:widowControl/>
              <w:spacing w:line="240" w:lineRule="exact"/>
              <w:contextualSpacing/>
              <w:jc w:val="center"/>
              <w:rPr>
                <w:rFonts w:hint="eastAsia" w:ascii="Times New Roman" w:hAnsi="Times New Roman" w:eastAsia="宋体" w:cs="Times New Roman"/>
                <w:bCs/>
                <w:color w:val="auto"/>
                <w:kern w:val="0"/>
                <w:sz w:val="18"/>
                <w:szCs w:val="18"/>
              </w:rPr>
            </w:pPr>
          </w:p>
        </w:tc>
        <w:tc>
          <w:tcPr>
            <w:tcW w:w="947" w:type="dxa"/>
            <w:vAlign w:val="center"/>
          </w:tcPr>
          <w:p w14:paraId="68F3B65D">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5115F1BF">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58C518C3">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5653D01">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shd w:val="clear" w:color="auto" w:fill="auto"/>
            <w:vAlign w:val="center"/>
          </w:tcPr>
          <w:p w14:paraId="72747FE5">
            <w:pPr>
              <w:widowControl/>
              <w:spacing w:line="240" w:lineRule="exact"/>
              <w:contextualSpacing/>
              <w:jc w:val="center"/>
              <w:rPr>
                <w:rFonts w:hint="eastAsia" w:ascii="Times New Roman" w:hAnsi="Times New Roman" w:eastAsia="宋体" w:cs="Times New Roman"/>
                <w:b/>
                <w:color w:val="auto"/>
                <w:kern w:val="0"/>
                <w:sz w:val="18"/>
                <w:szCs w:val="18"/>
                <w:lang w:val="en-US" w:eastAsia="zh-CN" w:bidi="ar-SA"/>
              </w:rPr>
            </w:pPr>
          </w:p>
        </w:tc>
        <w:tc>
          <w:tcPr>
            <w:tcW w:w="947" w:type="dxa"/>
            <w:shd w:val="clear" w:color="auto" w:fill="auto"/>
            <w:vAlign w:val="center"/>
          </w:tcPr>
          <w:p w14:paraId="746E420B">
            <w:pPr>
              <w:widowControl/>
              <w:spacing w:line="240" w:lineRule="exact"/>
              <w:contextualSpacing/>
              <w:jc w:val="center"/>
              <w:rPr>
                <w:rFonts w:hint="default" w:ascii="Times New Roman" w:hAnsi="Times New Roman" w:eastAsia="宋体" w:cs="Times New Roman"/>
                <w:b/>
                <w:color w:val="auto"/>
                <w:kern w:val="0"/>
                <w:sz w:val="18"/>
                <w:szCs w:val="18"/>
                <w:lang w:val="en-US" w:eastAsia="zh-CN" w:bidi="ar-SA"/>
              </w:rPr>
            </w:pPr>
          </w:p>
        </w:tc>
        <w:tc>
          <w:tcPr>
            <w:tcW w:w="957" w:type="dxa"/>
            <w:vAlign w:val="center"/>
          </w:tcPr>
          <w:p w14:paraId="35024C95">
            <w:pPr>
              <w:widowControl/>
              <w:spacing w:line="240" w:lineRule="exact"/>
              <w:contextualSpacing/>
              <w:jc w:val="center"/>
              <w:rPr>
                <w:rFonts w:ascii="Times New Roman" w:hAnsi="Times New Roman" w:eastAsia="宋体" w:cs="Times New Roman"/>
                <w:bCs/>
                <w:color w:val="auto"/>
                <w:kern w:val="0"/>
                <w:sz w:val="18"/>
                <w:szCs w:val="18"/>
              </w:rPr>
            </w:pPr>
          </w:p>
        </w:tc>
      </w:tr>
      <w:tr w14:paraId="66419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8" w:type="dxa"/>
            <w:vAlign w:val="center"/>
          </w:tcPr>
          <w:p w14:paraId="25750D9A">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3354A093">
            <w:pPr>
              <w:widowControl/>
              <w:spacing w:line="240" w:lineRule="exact"/>
              <w:contextualSpacing/>
              <w:jc w:val="center"/>
              <w:rPr>
                <w:rFonts w:ascii="Times New Roman" w:hAnsi="Times New Roman" w:eastAsia="宋体" w:cs="Times New Roman"/>
                <w:bCs/>
                <w:color w:val="auto"/>
                <w:kern w:val="0"/>
                <w:sz w:val="18"/>
                <w:szCs w:val="18"/>
              </w:rPr>
            </w:pPr>
          </w:p>
        </w:tc>
        <w:tc>
          <w:tcPr>
            <w:tcW w:w="946" w:type="dxa"/>
            <w:vAlign w:val="center"/>
          </w:tcPr>
          <w:p w14:paraId="6C226B9A">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0243F0C">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33DA240D">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93E2FA1">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3B9B0DC">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6553814B">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0592BEE0">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036AC7B3">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841BB3A">
            <w:pPr>
              <w:widowControl/>
              <w:spacing w:line="240" w:lineRule="exact"/>
              <w:contextualSpacing/>
              <w:jc w:val="center"/>
              <w:rPr>
                <w:rFonts w:ascii="Times New Roman" w:hAnsi="Times New Roman" w:eastAsia="宋体" w:cs="Times New Roman"/>
                <w:bCs/>
                <w:color w:val="auto"/>
                <w:kern w:val="0"/>
                <w:sz w:val="18"/>
                <w:szCs w:val="18"/>
              </w:rPr>
            </w:pPr>
          </w:p>
        </w:tc>
        <w:tc>
          <w:tcPr>
            <w:tcW w:w="957" w:type="dxa"/>
            <w:vAlign w:val="center"/>
          </w:tcPr>
          <w:p w14:paraId="5D515D44">
            <w:pPr>
              <w:widowControl/>
              <w:spacing w:line="240" w:lineRule="exact"/>
              <w:contextualSpacing/>
              <w:jc w:val="center"/>
              <w:rPr>
                <w:rFonts w:ascii="Times New Roman" w:hAnsi="Times New Roman" w:eastAsia="宋体" w:cs="Times New Roman"/>
                <w:bCs/>
                <w:color w:val="auto"/>
                <w:kern w:val="0"/>
                <w:sz w:val="18"/>
                <w:szCs w:val="18"/>
              </w:rPr>
            </w:pPr>
          </w:p>
        </w:tc>
      </w:tr>
      <w:tr w14:paraId="5F9E6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8" w:type="dxa"/>
            <w:vAlign w:val="center"/>
          </w:tcPr>
          <w:p w14:paraId="392BAF46">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0882C00F">
            <w:pPr>
              <w:widowControl/>
              <w:spacing w:line="240" w:lineRule="exact"/>
              <w:contextualSpacing/>
              <w:jc w:val="center"/>
              <w:rPr>
                <w:rFonts w:ascii="Times New Roman" w:hAnsi="Times New Roman" w:eastAsia="宋体" w:cs="Times New Roman"/>
                <w:bCs/>
                <w:color w:val="auto"/>
                <w:kern w:val="0"/>
                <w:sz w:val="18"/>
                <w:szCs w:val="18"/>
              </w:rPr>
            </w:pPr>
          </w:p>
        </w:tc>
        <w:tc>
          <w:tcPr>
            <w:tcW w:w="946" w:type="dxa"/>
            <w:vAlign w:val="center"/>
          </w:tcPr>
          <w:p w14:paraId="56130E0D">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7B29126">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EB9251A">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230C177">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ECFA7D4">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43876D11">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57A77050">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68E310E1">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1A5ABCFB">
            <w:pPr>
              <w:widowControl/>
              <w:spacing w:line="240" w:lineRule="exact"/>
              <w:contextualSpacing/>
              <w:jc w:val="center"/>
              <w:rPr>
                <w:rFonts w:ascii="Times New Roman" w:hAnsi="Times New Roman" w:eastAsia="宋体" w:cs="Times New Roman"/>
                <w:bCs/>
                <w:color w:val="auto"/>
                <w:kern w:val="0"/>
                <w:sz w:val="18"/>
                <w:szCs w:val="18"/>
              </w:rPr>
            </w:pPr>
          </w:p>
        </w:tc>
        <w:tc>
          <w:tcPr>
            <w:tcW w:w="957" w:type="dxa"/>
            <w:vAlign w:val="center"/>
          </w:tcPr>
          <w:p w14:paraId="3B112D83">
            <w:pPr>
              <w:widowControl/>
              <w:spacing w:line="240" w:lineRule="exact"/>
              <w:contextualSpacing/>
              <w:jc w:val="center"/>
              <w:rPr>
                <w:rFonts w:ascii="Times New Roman" w:hAnsi="Times New Roman" w:eastAsia="宋体" w:cs="Times New Roman"/>
                <w:bCs/>
                <w:color w:val="auto"/>
                <w:kern w:val="0"/>
                <w:sz w:val="18"/>
                <w:szCs w:val="18"/>
              </w:rPr>
            </w:pPr>
          </w:p>
        </w:tc>
      </w:tr>
      <w:permEnd w:id="23"/>
    </w:tbl>
    <w:p w14:paraId="4966B8BF">
      <w:pPr>
        <w:rPr>
          <w:rFonts w:ascii="Times New Roman" w:hAnsi="Times New Roman" w:cs="Times New Roman"/>
          <w:b/>
          <w:bCs/>
          <w:color w:val="auto"/>
        </w:rPr>
        <w:sectPr>
          <w:footerReference r:id="rId6" w:type="default"/>
          <w:pgSz w:w="11906" w:h="16838"/>
          <w:pgMar w:top="1134" w:right="567" w:bottom="1134" w:left="567" w:header="567" w:footer="567" w:gutter="0"/>
          <w:pgNumType w:fmt="decimal" w:start="1"/>
          <w:cols w:space="425" w:num="1"/>
          <w:formProt w:val="1"/>
          <w:docGrid w:type="lines" w:linePitch="312" w:charSpace="0"/>
        </w:sectPr>
      </w:pPr>
      <w:r>
        <w:rPr>
          <w:rFonts w:hint="eastAsia" w:ascii="Times New Roman" w:hAnsi="Times New Roman" w:cs="Times New Roman"/>
          <w:b/>
          <w:bCs/>
          <w:color w:val="auto"/>
        </w:rPr>
        <w:t xml:space="preserve"> </w:t>
      </w:r>
    </w:p>
    <w:p w14:paraId="32C9D7D9">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489078C2">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4678"/>
        <w:gridCol w:w="5787"/>
      </w:tblGrid>
      <w:tr w14:paraId="4FB8E7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71" w:hRule="atLeast"/>
        </w:trPr>
        <w:tc>
          <w:tcPr>
            <w:tcW w:w="2235" w:type="pct"/>
          </w:tcPr>
          <w:p w14:paraId="23E14D15">
            <w:pPr>
              <w:rPr>
                <w:rFonts w:ascii="Times New Roman" w:hAnsi="Times New Roman" w:eastAsia="宋体" w:cs="Times New Roman"/>
                <w:bCs/>
                <w:color w:val="auto"/>
                <w:szCs w:val="21"/>
              </w:rPr>
            </w:pPr>
            <w:r>
              <w:rPr>
                <w:rFonts w:ascii="Times New Roman" w:hAnsi="Times New Roman" w:eastAsia="宋体" w:cs="Times New Roman"/>
                <w:b/>
                <w:color w:val="auto"/>
                <w:szCs w:val="21"/>
              </w:rPr>
              <w:t>甲方:</w:t>
            </w:r>
            <w:r>
              <w:rPr>
                <w:rFonts w:ascii="Times New Roman" w:hAnsi="Times New Roman" w:eastAsia="宋体" w:cs="Times New Roman"/>
                <w:bCs/>
                <w:color w:val="auto"/>
                <w:szCs w:val="21"/>
              </w:rPr>
              <w:t>四川省人民医院</w:t>
            </w:r>
          </w:p>
        </w:tc>
        <w:tc>
          <w:tcPr>
            <w:tcW w:w="2765" w:type="pct"/>
          </w:tcPr>
          <w:p w14:paraId="4D814ECE">
            <w:pPr>
              <w:tabs>
                <w:tab w:val="left" w:pos="1250"/>
              </w:tabs>
              <w:rPr>
                <w:rFonts w:ascii="Times New Roman" w:hAnsi="Times New Roman" w:eastAsia="宋体"/>
                <w:color w:val="auto"/>
                <w:szCs w:val="21"/>
                <w:lang w:bidi="ar"/>
              </w:rPr>
            </w:pPr>
            <w:r>
              <w:rPr>
                <w:rFonts w:ascii="Times New Roman" w:hAnsi="Times New Roman" w:eastAsia="宋体" w:cs="Times New Roman"/>
                <w:b/>
                <w:color w:val="auto"/>
                <w:szCs w:val="21"/>
              </w:rPr>
              <w:t>乙方：</w:t>
            </w:r>
            <w:permStart w:id="24" w:edGrp="everyone"/>
            <w:r>
              <w:rPr>
                <w:rFonts w:ascii="Times New Roman" w:hAnsi="Times New Roman" w:eastAsia="宋体"/>
                <w:color w:val="auto"/>
                <w:szCs w:val="21"/>
                <w:lang w:bidi="ar"/>
              </w:rPr>
              <w:t>XXX</w:t>
            </w:r>
          </w:p>
          <w:permEnd w:id="24"/>
          <w:p w14:paraId="3F433C07">
            <w:pPr>
              <w:tabs>
                <w:tab w:val="left" w:pos="1250"/>
              </w:tabs>
              <w:rPr>
                <w:rFonts w:ascii="Times New Roman" w:hAnsi="Times New Roman" w:eastAsia="宋体"/>
                <w:color w:val="auto"/>
                <w:szCs w:val="21"/>
                <w:lang w:bidi="ar"/>
              </w:rPr>
            </w:pPr>
          </w:p>
        </w:tc>
      </w:tr>
      <w:tr w14:paraId="099938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17" w:hRule="atLeast"/>
        </w:trPr>
        <w:tc>
          <w:tcPr>
            <w:tcW w:w="2235" w:type="pct"/>
          </w:tcPr>
          <w:p w14:paraId="35B8AAE4">
            <w:pPr>
              <w:tabs>
                <w:tab w:val="left" w:pos="1250"/>
              </w:tabs>
              <w:rPr>
                <w:rFonts w:ascii="Times New Roman" w:hAnsi="Times New Roman" w:eastAsia="宋体"/>
                <w:color w:val="auto"/>
                <w:szCs w:val="21"/>
                <w:lang w:bidi="ar"/>
              </w:rPr>
            </w:pPr>
            <w:r>
              <w:rPr>
                <w:rFonts w:hint="eastAsia" w:ascii="Times New Roman" w:hAnsi="Times New Roman" w:eastAsia="宋体" w:cs="Times New Roman"/>
                <w:b/>
                <w:color w:val="auto"/>
                <w:szCs w:val="21"/>
                <w:lang w:val="en-US" w:eastAsia="zh-CN"/>
              </w:rPr>
              <w:t>丙方：</w:t>
            </w:r>
            <w:permStart w:id="25" w:edGrp="everyone"/>
            <w:r>
              <w:rPr>
                <w:rFonts w:ascii="Times New Roman" w:hAnsi="Times New Roman" w:eastAsia="宋体"/>
                <w:color w:val="auto"/>
                <w:szCs w:val="21"/>
                <w:lang w:bidi="ar"/>
              </w:rPr>
              <w:t>XXX</w:t>
            </w:r>
          </w:p>
          <w:permEnd w:id="25"/>
          <w:p w14:paraId="0BC13F34">
            <w:pPr>
              <w:rPr>
                <w:rFonts w:hint="eastAsia" w:ascii="Times New Roman" w:hAnsi="Times New Roman" w:eastAsia="宋体" w:cs="Times New Roman"/>
                <w:b/>
                <w:color w:val="auto"/>
                <w:szCs w:val="21"/>
                <w:lang w:val="en-US" w:eastAsia="zh-CN"/>
              </w:rPr>
            </w:pPr>
          </w:p>
        </w:tc>
        <w:tc>
          <w:tcPr>
            <w:tcW w:w="2765" w:type="pct"/>
          </w:tcPr>
          <w:p w14:paraId="4077961C">
            <w:pPr>
              <w:tabs>
                <w:tab w:val="left" w:pos="1250"/>
              </w:tabs>
              <w:rPr>
                <w:rFonts w:ascii="Times New Roman" w:hAnsi="Times New Roman" w:eastAsia="宋体"/>
                <w:color w:val="auto"/>
                <w:szCs w:val="21"/>
                <w:lang w:bidi="ar"/>
              </w:rPr>
            </w:pPr>
          </w:p>
        </w:tc>
      </w:tr>
    </w:tbl>
    <w:p w14:paraId="1F75DC07">
      <w:pPr>
        <w:ind w:firstLine="420" w:firstLineChars="200"/>
        <w:rPr>
          <w:rFonts w:ascii="Times New Roman" w:hAnsi="Times New Roman" w:eastAsia="宋体" w:cs="Times New Roman"/>
          <w:color w:val="auto"/>
          <w:szCs w:val="21"/>
        </w:rPr>
      </w:pPr>
    </w:p>
    <w:p w14:paraId="15BDC0D2">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662B754C">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62936A4E">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31A719F">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32E7E47C">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79D8842C">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15CAE4D1">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01899D4E">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63E5BDF2">
      <w:pPr>
        <w:ind w:firstLine="420" w:firstLineChars="200"/>
        <w:jc w:val="left"/>
        <w:rPr>
          <w:rFonts w:ascii="Times New Roman" w:hAnsi="Times New Roman" w:eastAsia="宋体" w:cs="Times New Roman"/>
          <w:color w:val="auto"/>
          <w:szCs w:val="21"/>
        </w:rPr>
      </w:pPr>
    </w:p>
    <w:p w14:paraId="00A0719F">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举报受理部门：审计部</w:t>
      </w:r>
    </w:p>
    <w:p w14:paraId="629985D9">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举报电话：028-87393203</w:t>
      </w:r>
    </w:p>
    <w:p w14:paraId="3D3404D5">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举报邮箱：scsyjsc@163.com</w:t>
      </w:r>
    </w:p>
    <w:p w14:paraId="4FEB8B28">
      <w:pPr>
        <w:rPr>
          <w:rFonts w:ascii="Times New Roman" w:hAnsi="Times New Roman" w:eastAsia="宋体" w:cs="Times New Roman"/>
          <w:color w:val="auto"/>
          <w:szCs w:val="21"/>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4678"/>
        <w:gridCol w:w="5787"/>
      </w:tblGrid>
      <w:tr w14:paraId="550922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127" w:hRule="atLeast"/>
        </w:trPr>
        <w:tc>
          <w:tcPr>
            <w:tcW w:w="2235" w:type="pct"/>
          </w:tcPr>
          <w:p w14:paraId="6BB0F2CA">
            <w:pPr>
              <w:rPr>
                <w:rFonts w:ascii="Times New Roman" w:hAnsi="Times New Roman" w:eastAsia="宋体" w:cs="Times New Roman"/>
                <w:bCs/>
                <w:color w:val="auto"/>
                <w:szCs w:val="21"/>
              </w:rPr>
            </w:pPr>
            <w:r>
              <w:rPr>
                <w:rFonts w:ascii="Times New Roman" w:hAnsi="Times New Roman" w:eastAsia="宋体" w:cs="Times New Roman"/>
                <w:b/>
                <w:color w:val="auto"/>
                <w:szCs w:val="21"/>
              </w:rPr>
              <w:t>甲方（盖章）:</w:t>
            </w:r>
            <w:r>
              <w:rPr>
                <w:rFonts w:ascii="Times New Roman" w:hAnsi="Times New Roman" w:eastAsia="宋体" w:cs="Times New Roman"/>
                <w:bCs/>
                <w:color w:val="auto"/>
                <w:szCs w:val="21"/>
              </w:rPr>
              <w:t>四川省人民医院</w:t>
            </w:r>
          </w:p>
          <w:p w14:paraId="29AF7C44">
            <w:pPr>
              <w:rPr>
                <w:rFonts w:ascii="Times New Roman" w:hAnsi="Times New Roman" w:eastAsia="宋体" w:cs="Times New Roman"/>
                <w:bCs/>
                <w:color w:val="auto"/>
                <w:szCs w:val="21"/>
              </w:rPr>
            </w:pPr>
            <w:r>
              <w:rPr>
                <w:rFonts w:hint="eastAsia" w:ascii="Times New Roman" w:hAnsi="Times New Roman" w:eastAsia="宋体" w:cs="Times New Roman"/>
                <w:b/>
                <w:color w:val="auto"/>
                <w:szCs w:val="21"/>
                <w:lang w:val="en-US" w:eastAsia="zh-CN"/>
              </w:rPr>
              <w:t>甲方</w:t>
            </w:r>
            <w:r>
              <w:rPr>
                <w:rFonts w:ascii="Times New Roman" w:hAnsi="Times New Roman" w:eastAsia="宋体" w:cs="Times New Roman"/>
                <w:b/>
                <w:color w:val="auto"/>
                <w:szCs w:val="21"/>
              </w:rPr>
              <w:t>代表人（签字）：</w:t>
            </w:r>
          </w:p>
        </w:tc>
        <w:tc>
          <w:tcPr>
            <w:tcW w:w="2765" w:type="pct"/>
          </w:tcPr>
          <w:p w14:paraId="2C56E139">
            <w:pPr>
              <w:tabs>
                <w:tab w:val="left" w:pos="1250"/>
              </w:tabs>
              <w:rPr>
                <w:rFonts w:ascii="Times New Roman" w:hAnsi="Times New Roman" w:eastAsia="宋体" w:cs="Times New Roman"/>
                <w:bCs/>
                <w:color w:val="auto"/>
                <w:szCs w:val="21"/>
              </w:rPr>
            </w:pPr>
            <w:r>
              <w:rPr>
                <w:rFonts w:ascii="Times New Roman" w:hAnsi="Times New Roman" w:eastAsia="宋体" w:cs="Times New Roman"/>
                <w:b/>
                <w:color w:val="auto"/>
                <w:szCs w:val="21"/>
              </w:rPr>
              <w:t>乙方（盖章）：</w:t>
            </w:r>
            <w:permStart w:id="26" w:edGrp="everyone"/>
            <w:r>
              <w:rPr>
                <w:rFonts w:ascii="Times New Roman" w:hAnsi="Times New Roman" w:eastAsia="宋体" w:cs="Times New Roman"/>
                <w:bCs/>
                <w:color w:val="auto"/>
                <w:szCs w:val="21"/>
              </w:rPr>
              <w:t>XXX</w:t>
            </w:r>
            <w:permEnd w:id="26"/>
          </w:p>
          <w:p w14:paraId="3BC54223">
            <w:pPr>
              <w:tabs>
                <w:tab w:val="left" w:pos="1250"/>
              </w:tabs>
              <w:rPr>
                <w:rFonts w:hint="default" w:ascii="Times New Roman" w:hAnsi="Times New Roman" w:eastAsia="宋体" w:cs="Times New Roman"/>
                <w:bCs/>
                <w:color w:val="auto"/>
                <w:szCs w:val="21"/>
                <w:lang w:val="en-US" w:eastAsia="zh-CN"/>
              </w:rPr>
            </w:pPr>
            <w:r>
              <w:rPr>
                <w:rFonts w:hint="eastAsia" w:ascii="Times New Roman" w:hAnsi="Times New Roman" w:eastAsia="宋体" w:cs="Times New Roman"/>
                <w:b/>
                <w:color w:val="auto"/>
                <w:szCs w:val="21"/>
                <w:lang w:val="en-US" w:eastAsia="zh-CN"/>
              </w:rPr>
              <w:t>乙方</w:t>
            </w:r>
            <w:r>
              <w:rPr>
                <w:rFonts w:ascii="Times New Roman" w:hAnsi="Times New Roman" w:eastAsia="宋体" w:cs="Times New Roman"/>
                <w:b/>
                <w:color w:val="auto"/>
                <w:szCs w:val="21"/>
              </w:rPr>
              <w:t>代表人（签字）</w:t>
            </w:r>
            <w:r>
              <w:rPr>
                <w:rFonts w:hint="eastAsia" w:ascii="Times New Roman" w:hAnsi="Times New Roman" w:eastAsia="宋体" w:cs="Times New Roman"/>
                <w:b/>
                <w:color w:val="auto"/>
                <w:szCs w:val="21"/>
              </w:rPr>
              <w:t>:</w:t>
            </w:r>
            <w:permStart w:id="27" w:edGrp="everyone"/>
            <w:r>
              <w:rPr>
                <w:rFonts w:hint="eastAsia" w:ascii="Times New Roman" w:hAnsi="Times New Roman" w:eastAsia="宋体" w:cs="Times New Roman"/>
                <w:b/>
                <w:color w:val="auto"/>
                <w:szCs w:val="21"/>
                <w:lang w:val="en-US" w:eastAsia="zh-CN"/>
              </w:rPr>
              <w:t xml:space="preserve">    </w:t>
            </w:r>
            <w:permEnd w:id="27"/>
          </w:p>
        </w:tc>
      </w:tr>
      <w:tr w14:paraId="42BC3B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308" w:hRule="atLeast"/>
        </w:trPr>
        <w:tc>
          <w:tcPr>
            <w:tcW w:w="2235" w:type="pct"/>
          </w:tcPr>
          <w:p w14:paraId="3D18C134">
            <w:pPr>
              <w:tabs>
                <w:tab w:val="left" w:pos="1250"/>
              </w:tabs>
              <w:rPr>
                <w:rFonts w:ascii="Times New Roman" w:hAnsi="Times New Roman" w:eastAsia="宋体" w:cs="Times New Roman"/>
                <w:bCs/>
                <w:color w:val="auto"/>
                <w:szCs w:val="21"/>
              </w:rPr>
            </w:pPr>
            <w:r>
              <w:rPr>
                <w:rFonts w:hint="eastAsia" w:ascii="Times New Roman" w:hAnsi="Times New Roman" w:eastAsia="宋体" w:cs="Times New Roman"/>
                <w:b/>
                <w:color w:val="auto"/>
                <w:szCs w:val="21"/>
                <w:lang w:val="en-US" w:eastAsia="zh-CN"/>
              </w:rPr>
              <w:t>丙</w:t>
            </w:r>
            <w:r>
              <w:rPr>
                <w:rFonts w:ascii="Times New Roman" w:hAnsi="Times New Roman" w:eastAsia="宋体" w:cs="Times New Roman"/>
                <w:b/>
                <w:color w:val="auto"/>
                <w:szCs w:val="21"/>
              </w:rPr>
              <w:t>方（盖章）：</w:t>
            </w:r>
            <w:permStart w:id="28" w:edGrp="everyone"/>
            <w:r>
              <w:rPr>
                <w:rFonts w:ascii="Times New Roman" w:hAnsi="Times New Roman" w:eastAsia="宋体" w:cs="Times New Roman"/>
                <w:bCs/>
                <w:color w:val="auto"/>
                <w:szCs w:val="21"/>
              </w:rPr>
              <w:t>XXX</w:t>
            </w:r>
            <w:permEnd w:id="28"/>
          </w:p>
          <w:p w14:paraId="70364960">
            <w:pPr>
              <w:rPr>
                <w:rFonts w:ascii="Times New Roman" w:hAnsi="Times New Roman" w:eastAsia="宋体" w:cs="Times New Roman"/>
                <w:b/>
                <w:color w:val="auto"/>
                <w:szCs w:val="21"/>
              </w:rPr>
            </w:pPr>
            <w:r>
              <w:rPr>
                <w:rFonts w:hint="eastAsia" w:ascii="Times New Roman" w:hAnsi="Times New Roman" w:eastAsia="宋体" w:cs="Times New Roman"/>
                <w:b/>
                <w:color w:val="auto"/>
                <w:szCs w:val="21"/>
                <w:lang w:val="en-US" w:eastAsia="zh-CN"/>
              </w:rPr>
              <w:t>丙方</w:t>
            </w:r>
            <w:r>
              <w:rPr>
                <w:rFonts w:ascii="Times New Roman" w:hAnsi="Times New Roman" w:eastAsia="宋体" w:cs="Times New Roman"/>
                <w:b/>
                <w:color w:val="auto"/>
                <w:szCs w:val="21"/>
              </w:rPr>
              <w:t>代表人（签字）</w:t>
            </w:r>
            <w:r>
              <w:rPr>
                <w:rFonts w:hint="eastAsia" w:ascii="Times New Roman" w:hAnsi="Times New Roman" w:eastAsia="宋体" w:cs="Times New Roman"/>
                <w:b/>
                <w:color w:val="auto"/>
                <w:szCs w:val="21"/>
              </w:rPr>
              <w:t>:</w:t>
            </w:r>
            <w:permStart w:id="29" w:edGrp="everyone"/>
            <w:r>
              <w:rPr>
                <w:rFonts w:hint="eastAsia" w:ascii="Times New Roman" w:hAnsi="Times New Roman" w:eastAsia="宋体" w:cs="Times New Roman"/>
                <w:b/>
                <w:color w:val="auto"/>
                <w:szCs w:val="21"/>
                <w:lang w:val="en-US" w:eastAsia="zh-CN"/>
              </w:rPr>
              <w:t xml:space="preserve">    </w:t>
            </w:r>
            <w:permEnd w:id="29"/>
          </w:p>
        </w:tc>
        <w:tc>
          <w:tcPr>
            <w:tcW w:w="2765" w:type="pct"/>
          </w:tcPr>
          <w:p w14:paraId="06C8CA55">
            <w:pPr>
              <w:tabs>
                <w:tab w:val="left" w:pos="1250"/>
              </w:tabs>
              <w:rPr>
                <w:rFonts w:ascii="Times New Roman" w:hAnsi="Times New Roman" w:eastAsia="宋体" w:cs="Times New Roman"/>
                <w:b/>
                <w:color w:val="auto"/>
                <w:szCs w:val="21"/>
              </w:rPr>
            </w:pPr>
          </w:p>
        </w:tc>
      </w:tr>
    </w:tbl>
    <w:p w14:paraId="2BA33106">
      <w:pPr>
        <w:rPr>
          <w:rFonts w:ascii="Times New Roman" w:hAnsi="Times New Roman" w:eastAsia="宋体" w:cs="Times New Roman"/>
          <w:color w:val="auto"/>
          <w:szCs w:val="21"/>
        </w:rPr>
      </w:pPr>
    </w:p>
    <w:p w14:paraId="6D4B7603">
      <w:pPr>
        <w:rPr>
          <w:rFonts w:ascii="Times New Roman" w:hAnsi="Times New Roman" w:eastAsia="宋体" w:cs="Times New Roman"/>
          <w:color w:val="auto"/>
          <w:szCs w:val="21"/>
        </w:rPr>
      </w:pPr>
    </w:p>
    <w:p w14:paraId="5FC52C71">
      <w:pPr>
        <w:rPr>
          <w:rFonts w:ascii="Times New Roman" w:hAnsi="Times New Roman" w:eastAsia="宋体" w:cs="Times New Roman"/>
          <w:color w:val="auto"/>
          <w:szCs w:val="21"/>
        </w:rPr>
      </w:pPr>
    </w:p>
    <w:p w14:paraId="30538D06">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w:t>
      </w:r>
      <w:r>
        <w:rPr>
          <w:rFonts w:hint="eastAsia" w:ascii="Times New Roman" w:hAnsi="Times New Roman" w:eastAsia="宋体" w:cs="Times New Roman"/>
          <w:color w:val="auto"/>
          <w:szCs w:val="21"/>
          <w:lang w:val="en-US" w:eastAsia="zh-CN"/>
        </w:rPr>
        <w:t>26</w:t>
      </w:r>
      <w:r>
        <w:rPr>
          <w:rFonts w:ascii="Times New Roman" w:hAnsi="Times New Roman" w:eastAsia="宋体" w:cs="Times New Roman"/>
          <w:color w:val="auto"/>
          <w:szCs w:val="21"/>
        </w:rPr>
        <w:t>年</w:t>
      </w:r>
      <w:permStart w:id="30" w:edGrp="everyone"/>
      <w:r>
        <w:rPr>
          <w:rFonts w:ascii="Times New Roman" w:hAnsi="Times New Roman" w:eastAsia="宋体" w:cs="Times New Roman"/>
          <w:color w:val="auto"/>
          <w:szCs w:val="21"/>
        </w:rPr>
        <w:t xml:space="preserve">  </w:t>
      </w:r>
      <w:permEnd w:id="30"/>
      <w:r>
        <w:rPr>
          <w:rFonts w:ascii="Times New Roman" w:hAnsi="Times New Roman" w:eastAsia="宋体" w:cs="Times New Roman"/>
          <w:color w:val="auto"/>
          <w:szCs w:val="21"/>
        </w:rPr>
        <w:t>月</w:t>
      </w:r>
      <w:permStart w:id="31" w:edGrp="everyone"/>
      <w:r>
        <w:rPr>
          <w:rFonts w:ascii="Times New Roman" w:hAnsi="Times New Roman" w:eastAsia="宋体" w:cs="Times New Roman"/>
          <w:color w:val="auto"/>
          <w:szCs w:val="21"/>
        </w:rPr>
        <w:t xml:space="preserve">    </w:t>
      </w:r>
      <w:permEnd w:id="31"/>
      <w:r>
        <w:rPr>
          <w:rFonts w:ascii="Times New Roman" w:hAnsi="Times New Roman" w:eastAsia="宋体" w:cs="Times New Roman"/>
          <w:color w:val="auto"/>
          <w:szCs w:val="21"/>
        </w:rPr>
        <w:t>日</w:t>
      </w:r>
    </w:p>
    <w:p w14:paraId="3149B00D">
      <w:pPr>
        <w:spacing w:line="360" w:lineRule="auto"/>
        <w:jc w:val="center"/>
        <w:rPr>
          <w:rFonts w:ascii="Times New Roman" w:hAnsi="Times New Roman" w:eastAsia="黑体" w:cs="Times New Roman"/>
          <w:b/>
          <w:sz w:val="36"/>
          <w:szCs w:val="36"/>
        </w:rPr>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pPr>
    </w:p>
    <w:p w14:paraId="21EC7BCF">
      <w:pPr>
        <w:spacing w:line="360" w:lineRule="auto"/>
        <w:jc w:val="center"/>
        <w:rPr>
          <w:rFonts w:ascii="Times New Roman" w:hAnsi="Times New Roman" w:eastAsia="黑体" w:cs="Times New Roman"/>
          <w:b/>
          <w:sz w:val="36"/>
          <w:szCs w:val="36"/>
        </w:rPr>
      </w:pPr>
      <w:r>
        <w:rPr>
          <w:rFonts w:ascii="Times New Roman" w:hAnsi="Times New Roman" w:eastAsia="黑体" w:cs="Times New Roman"/>
          <w:b/>
          <w:sz w:val="36"/>
          <w:szCs w:val="36"/>
        </w:rPr>
        <w:t>试剂质量保证协议</w:t>
      </w:r>
    </w:p>
    <w:p w14:paraId="37A3D091">
      <w:pPr>
        <w:spacing w:line="360" w:lineRule="auto"/>
        <w:jc w:val="center"/>
        <w:rPr>
          <w:rFonts w:ascii="Times New Roman" w:hAnsi="Times New Roman" w:eastAsia="宋体" w:cs="Times New Roman"/>
          <w:b/>
          <w:sz w:val="18"/>
          <w:szCs w:val="18"/>
        </w:rPr>
      </w:pPr>
    </w:p>
    <w:p w14:paraId="5667BCC0">
      <w:pPr>
        <w:spacing w:line="240" w:lineRule="exact"/>
        <w:contextualSpacing/>
        <w:rPr>
          <w:rFonts w:ascii="Times New Roman" w:hAnsi="Times New Roman" w:eastAsia="宋体" w:cs="Times New Roman"/>
          <w:bCs/>
          <w:sz w:val="18"/>
          <w:szCs w:val="18"/>
        </w:rPr>
      </w:pPr>
      <w:r>
        <w:rPr>
          <w:rFonts w:ascii="Times New Roman" w:hAnsi="Times New Roman" w:eastAsia="宋体" w:cs="Times New Roman"/>
          <w:b/>
          <w:sz w:val="18"/>
          <w:szCs w:val="18"/>
        </w:rPr>
        <w:t>采购人（以下简称甲方）：</w:t>
      </w:r>
      <w:r>
        <w:rPr>
          <w:rFonts w:ascii="Times New Roman" w:hAnsi="Times New Roman" w:eastAsia="宋体" w:cs="Times New Roman"/>
          <w:bCs/>
          <w:sz w:val="18"/>
          <w:szCs w:val="18"/>
        </w:rPr>
        <w:t>四川省人民医院</w:t>
      </w:r>
    </w:p>
    <w:p w14:paraId="3E76BC30">
      <w:pPr>
        <w:spacing w:line="240" w:lineRule="exact"/>
        <w:contextualSpacing/>
        <w:rPr>
          <w:rFonts w:hint="default" w:ascii="Times New Roman" w:hAnsi="Times New Roman" w:eastAsia="宋体" w:cs="Times New Roman"/>
          <w:bCs/>
          <w:sz w:val="18"/>
          <w:szCs w:val="18"/>
          <w:lang w:val="en-US" w:eastAsia="zh-CN"/>
        </w:rPr>
      </w:pPr>
      <w:bookmarkStart w:id="94" w:name="_Hlk7332787"/>
      <w:r>
        <w:rPr>
          <w:rFonts w:ascii="Times New Roman" w:hAnsi="Times New Roman" w:eastAsia="宋体" w:cs="Times New Roman"/>
          <w:b/>
          <w:sz w:val="18"/>
          <w:szCs w:val="18"/>
        </w:rPr>
        <w:t>供应商（以下简称乙方）</w:t>
      </w:r>
      <w:bookmarkEnd w:id="94"/>
      <w:r>
        <w:rPr>
          <w:rFonts w:ascii="Times New Roman" w:hAnsi="Times New Roman" w:eastAsia="宋体" w:cs="Times New Roman"/>
          <w:b/>
          <w:sz w:val="18"/>
          <w:szCs w:val="18"/>
        </w:rPr>
        <w:t>：</w:t>
      </w:r>
      <w:r>
        <w:rPr>
          <w:rFonts w:hint="eastAsia" w:ascii="Times New Roman" w:hAnsi="Times New Roman" w:eastAsia="宋体" w:cs="Times New Roman"/>
          <w:b/>
          <w:sz w:val="18"/>
          <w:szCs w:val="18"/>
          <w:lang w:val="en-US" w:eastAsia="zh-CN"/>
        </w:rPr>
        <w:t xml:space="preserve">    </w:t>
      </w:r>
    </w:p>
    <w:p w14:paraId="69C0DF0B">
      <w:pPr>
        <w:spacing w:line="240" w:lineRule="exact"/>
        <w:contextualSpacing/>
        <w:rPr>
          <w:rFonts w:ascii="Times New Roman" w:hAnsi="Times New Roman" w:eastAsia="宋体" w:cs="Times New Roman"/>
          <w:bCs/>
          <w:sz w:val="18"/>
          <w:szCs w:val="18"/>
        </w:rPr>
      </w:pPr>
    </w:p>
    <w:p w14:paraId="18A3131E">
      <w:pPr>
        <w:spacing w:line="240" w:lineRule="exact"/>
        <w:ind w:firstLine="360" w:firstLineChars="200"/>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为了保证试剂质量，更好地贯彻落实《体外诊断试剂注册管理办法》、《产品质量法》等以及国家有关试剂的管理规定，以确保临床使用试剂的质量，明确试剂质量责任，保护双方的合法权益，甲、乙双方本着平等自愿、互利互惠、符合国家法律、法规的原则，经甲乙双方协商签订如下试剂质量保证协议：</w:t>
      </w:r>
    </w:p>
    <w:p w14:paraId="0443F7A4">
      <w:pPr>
        <w:spacing w:line="240" w:lineRule="exact"/>
        <w:contextualSpacing/>
        <w:jc w:val="left"/>
        <w:rPr>
          <w:rFonts w:ascii="Times New Roman" w:hAnsi="Times New Roman" w:eastAsia="宋体" w:cs="Times New Roman"/>
          <w:bCs/>
          <w:sz w:val="18"/>
          <w:szCs w:val="18"/>
        </w:rPr>
      </w:pPr>
    </w:p>
    <w:p w14:paraId="6BEF8461">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一、试剂经营企业、试剂生产企业的资质方面</w:t>
      </w:r>
    </w:p>
    <w:p w14:paraId="65418FBD">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1．乙方必须是具有经有关部门批准的合法的试剂经营或生产企业，应向甲方提供加盖鲜章的《医疗器械生产企业许可证》或《药品生产许可证》（药品含GMP证书）、《营业执照》（药品含GSP认证）的复印件及各级代理商授权等相关资质证书，业务员的法人委托书以及业务员的身份证复印件，其业务员应严格按委托书限定的范围开展活动。</w:t>
      </w:r>
    </w:p>
    <w:p w14:paraId="015B3FE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2．乙方应随时能提供所配送试剂及生产企业的资质证明材料，如加盖申报企业鲜章的《医疗器械注册证》（含医疗器械产品注册登记表）（如有）或《药品注册证》、《药品注册批件》、及《医疗器械生产企业许可证》或《药品生产许可证》（药品含GMP证书）、《营业执照》复印件等。</w:t>
      </w:r>
    </w:p>
    <w:p w14:paraId="25D3EA8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3．进口试剂必须提供加盖供货公司鲜章的《检验报告》和《报关单》复印件。</w:t>
      </w:r>
    </w:p>
    <w:p w14:paraId="6A66C80F">
      <w:pPr>
        <w:spacing w:line="240" w:lineRule="exact"/>
        <w:contextualSpacing/>
        <w:jc w:val="left"/>
        <w:rPr>
          <w:rFonts w:ascii="Times New Roman" w:hAnsi="Times New Roman" w:eastAsia="宋体" w:cs="Times New Roman"/>
          <w:bCs/>
          <w:sz w:val="18"/>
          <w:szCs w:val="18"/>
        </w:rPr>
      </w:pPr>
    </w:p>
    <w:p w14:paraId="1CCCF26B">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二、试剂质量保证方面</w:t>
      </w:r>
    </w:p>
    <w:p w14:paraId="43B3B53C">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1．乙方提供的试剂必须符合国家法定的质量标准，并随时可提供甲方所需试剂的质量标准、试剂检验报告以及其他质量证明文件。</w:t>
      </w:r>
    </w:p>
    <w:p w14:paraId="1BC42581">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2．乙方提供的试剂通用名、商品名、商标、包装、标签、说明书等内容应符合国家相关试剂监督管理的有关规定。</w:t>
      </w:r>
    </w:p>
    <w:p w14:paraId="56952547">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3．乙方不得配送假试剂、劣试剂，如有发生，所造成的一切后果均由乙方负责，包括但不限于甲方被没收的假试剂、劣试剂，甲方被没收的其他款项及罚款均由乙方承担，甲方有权向乙方追究因使用假、劣试剂造成的不良影响的责任；同时，因为产品或服务质量原因造成的直接或间接经济损失，由乙方承担全部的经济赔偿和相关法律责任。由此造成的一切经济损失，甲方有权在货款中扣除。</w:t>
      </w:r>
    </w:p>
    <w:p w14:paraId="4A783F81">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4．试剂生产（经营）企业得知有关试剂质量事件发生时，应在第一时间通知医院。如果乙方未及时通知甲方，造成的一切后果由乙方负责。</w:t>
      </w:r>
    </w:p>
    <w:p w14:paraId="62243EC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5．甲方在试剂规定的储藏条件下保管、储存试剂，乙方应保证所提供的试剂在该批试剂规定的有效期内质量合格。如果出现质量问题乙方负责承担相应的经济责任和法律责任。</w:t>
      </w:r>
    </w:p>
    <w:p w14:paraId="6B00D65F">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6．甲方应及时向乙方反馈试剂质量方面的问题和相关信息。</w:t>
      </w:r>
    </w:p>
    <w:p w14:paraId="5D1568BB">
      <w:pPr>
        <w:spacing w:line="240" w:lineRule="exact"/>
        <w:contextualSpacing/>
        <w:jc w:val="left"/>
        <w:rPr>
          <w:rFonts w:ascii="Times New Roman" w:hAnsi="Times New Roman" w:eastAsia="宋体" w:cs="Times New Roman"/>
          <w:bCs/>
          <w:sz w:val="18"/>
          <w:szCs w:val="18"/>
        </w:rPr>
      </w:pPr>
    </w:p>
    <w:p w14:paraId="254D1E7F">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三、试剂入库、验收及储运方面</w:t>
      </w:r>
    </w:p>
    <w:p w14:paraId="23DC5AF5">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1．乙方提供的试剂，其有效期应保证</w:t>
      </w:r>
      <w:r>
        <w:rPr>
          <w:rFonts w:hint="eastAsia"/>
          <w:sz w:val="18"/>
          <w:szCs w:val="18"/>
        </w:rPr>
        <w:t>不短于</w:t>
      </w:r>
      <w:r>
        <w:rPr>
          <w:rFonts w:ascii="Times New Roman" w:hAnsi="Times New Roman" w:eastAsia="宋体" w:cs="Times New Roman"/>
          <w:bCs/>
          <w:sz w:val="18"/>
          <w:szCs w:val="18"/>
        </w:rPr>
        <w:t>总有效期的</w:t>
      </w:r>
      <w:r>
        <w:rPr>
          <w:rFonts w:hint="eastAsia" w:ascii="Times New Roman" w:hAnsi="Times New Roman" w:eastAsia="宋体" w:cs="Times New Roman"/>
          <w:bCs/>
          <w:sz w:val="18"/>
          <w:szCs w:val="18"/>
        </w:rPr>
        <w:t>三分之二</w:t>
      </w:r>
      <w:r>
        <w:rPr>
          <w:rFonts w:ascii="Times New Roman" w:hAnsi="Times New Roman" w:eastAsia="宋体" w:cs="Times New Roman"/>
          <w:bCs/>
          <w:sz w:val="18"/>
          <w:szCs w:val="18"/>
        </w:rPr>
        <w:t>，乙方应随时与甲方联系，对近效期品种进行调换或退货。</w:t>
      </w:r>
    </w:p>
    <w:p w14:paraId="6B759B5E">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2．乙方提供的试剂应能随时向甲方提供试剂合格证明，如该批试剂的检验报告书或产品合格证等（主要指乙方提供的非整件包装试剂）。</w:t>
      </w:r>
    </w:p>
    <w:p w14:paraId="78D399E7">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3．在入库验收时若发现有异常，包装不符合要求、数量短缺、标识模糊的，甲方有权拒绝接受入库。</w:t>
      </w:r>
    </w:p>
    <w:p w14:paraId="2DCDB98E">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4．甲方在验收或使用过程中如发现乙方所提供试剂在品种、规格、数量等与原始发票不符及试剂有破损、短缺等情况，乙方应负责补足、调换或退货。</w:t>
      </w:r>
    </w:p>
    <w:p w14:paraId="4BC05231">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5．乙方提供的试剂在储存、使用期间，经甲方或相关部门抽检为不合格产品，则由乙方负全责，并按本协议第二条第3项处理。</w:t>
      </w:r>
    </w:p>
    <w:p w14:paraId="7C310289">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6．乙方应在甲方提出试剂需求计划后及时配送，对甲方的计划购试剂应在24小时内送到。若因特殊情况而不能配送者，按签订的供货协议处理。</w:t>
      </w:r>
    </w:p>
    <w:p w14:paraId="214A3607">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7．乙方有义务为甲方积极组织、采购市场紧缺、临床必须使用的试剂，原则上乙方经营了市场紧缺试剂生产企业的品种，该紧缺品种就由乙方负责组织、储备和配送。</w:t>
      </w:r>
    </w:p>
    <w:p w14:paraId="11DA7C59">
      <w:pPr>
        <w:spacing w:line="240" w:lineRule="exact"/>
        <w:contextualSpacing/>
        <w:jc w:val="left"/>
        <w:rPr>
          <w:rFonts w:ascii="Times New Roman" w:hAnsi="Times New Roman" w:eastAsia="宋体" w:cs="Times New Roman"/>
          <w:bCs/>
          <w:sz w:val="18"/>
          <w:szCs w:val="18"/>
        </w:rPr>
      </w:pPr>
    </w:p>
    <w:p w14:paraId="57DE12E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四、其他事项</w:t>
      </w:r>
    </w:p>
    <w:p w14:paraId="74A93550">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1．本协议中所指试剂为乙方提供的体外诊断试剂、化学原料、化学试剂、诊断用药品等与临床检验相关的产品。</w:t>
      </w:r>
    </w:p>
    <w:p w14:paraId="39715760">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2．乙方提供试剂的相关广告应符合广告审批内容的规定，如因违反试剂广告的有关规定所带来的经济责任和其他责任全部由乙方负责。</w:t>
      </w:r>
    </w:p>
    <w:p w14:paraId="061248D9">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3．本协议适合合同购销、电话购销、书面计划等方式的购销活动。</w:t>
      </w:r>
    </w:p>
    <w:p w14:paraId="06687160">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4．本协议一式</w:t>
      </w:r>
      <w:r>
        <w:rPr>
          <w:rFonts w:hint="eastAsia" w:ascii="Times New Roman" w:hAnsi="Times New Roman" w:eastAsia="宋体" w:cs="Times New Roman"/>
          <w:bCs/>
          <w:sz w:val="18"/>
          <w:szCs w:val="18"/>
          <w:lang w:val="en-US" w:eastAsia="zh-CN"/>
        </w:rPr>
        <w:t>肆</w:t>
      </w:r>
      <w:r>
        <w:rPr>
          <w:rFonts w:ascii="Times New Roman" w:hAnsi="Times New Roman" w:eastAsia="宋体" w:cs="Times New Roman"/>
          <w:bCs/>
          <w:sz w:val="18"/>
          <w:szCs w:val="18"/>
        </w:rPr>
        <w:t>份，甲方执两份，乙方执两份。</w:t>
      </w:r>
    </w:p>
    <w:p w14:paraId="6286535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5．本协议未尽事宜由双方协商解决。</w:t>
      </w:r>
    </w:p>
    <w:p w14:paraId="5C6ED874">
      <w:pPr>
        <w:spacing w:line="240" w:lineRule="exact"/>
        <w:contextualSpacing/>
        <w:rPr>
          <w:rFonts w:ascii="Times New Roman" w:hAnsi="Times New Roman" w:eastAsia="宋体" w:cs="Times New Roman"/>
          <w:bCs/>
          <w:sz w:val="18"/>
          <w:szCs w:val="18"/>
        </w:rPr>
      </w:pPr>
    </w:p>
    <w:p w14:paraId="1E11E898">
      <w:pPr>
        <w:spacing w:line="240" w:lineRule="exact"/>
        <w:contextualSpacing/>
        <w:rPr>
          <w:rFonts w:ascii="Times New Roman" w:hAnsi="Times New Roman" w:eastAsia="宋体" w:cs="Times New Roman"/>
          <w:bCs/>
          <w:sz w:val="18"/>
          <w:szCs w:val="18"/>
        </w:rPr>
      </w:pPr>
    </w:p>
    <w:p w14:paraId="45E96693">
      <w:pPr>
        <w:spacing w:line="240" w:lineRule="exact"/>
        <w:contextualSpacing/>
        <w:rPr>
          <w:rFonts w:ascii="Times New Roman" w:hAnsi="Times New Roman" w:eastAsia="宋体" w:cs="Times New Roman"/>
          <w:bCs/>
          <w:sz w:val="18"/>
          <w:szCs w:val="18"/>
        </w:rPr>
      </w:pPr>
    </w:p>
    <w:p w14:paraId="1869E713">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
          <w:sz w:val="18"/>
          <w:szCs w:val="18"/>
        </w:rPr>
        <w:t>签订时间：</w:t>
      </w:r>
      <w:r>
        <w:rPr>
          <w:rFonts w:hint="eastAsia" w:ascii="Times New Roman" w:hAnsi="Times New Roman" w:eastAsia="宋体" w:cs="Times New Roman"/>
          <w:b/>
          <w:sz w:val="18"/>
          <w:szCs w:val="18"/>
          <w:lang w:val="en-US" w:eastAsia="zh-CN"/>
        </w:rPr>
        <w:t>2026年   月   日</w:t>
      </w:r>
    </w:p>
    <w:p w14:paraId="06ECF8CD">
      <w:pPr>
        <w:spacing w:line="240" w:lineRule="exact"/>
        <w:contextualSpacing/>
        <w:rPr>
          <w:rFonts w:ascii="Times New Roman" w:hAnsi="Times New Roman" w:eastAsia="宋体" w:cs="Times New Roman"/>
          <w:bCs/>
          <w:sz w:val="18"/>
          <w:szCs w:val="18"/>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4678"/>
        <w:gridCol w:w="5787"/>
      </w:tblGrid>
      <w:tr w14:paraId="67F91E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235" w:type="pct"/>
          </w:tcPr>
          <w:p w14:paraId="17C7FA30">
            <w:pPr>
              <w:spacing w:line="240" w:lineRule="exact"/>
              <w:contextualSpacing/>
              <w:rPr>
                <w:rFonts w:ascii="Times New Roman" w:hAnsi="Times New Roman" w:eastAsia="宋体" w:cs="Times New Roman"/>
                <w:bCs/>
                <w:sz w:val="18"/>
                <w:szCs w:val="18"/>
              </w:rPr>
            </w:pPr>
            <w:r>
              <w:rPr>
                <w:rFonts w:ascii="Times New Roman" w:hAnsi="Times New Roman" w:eastAsia="宋体" w:cs="Times New Roman"/>
                <w:b/>
                <w:sz w:val="18"/>
                <w:szCs w:val="18"/>
              </w:rPr>
              <w:t>甲方（盖章）:</w:t>
            </w:r>
            <w:r>
              <w:rPr>
                <w:rFonts w:ascii="Times New Roman" w:hAnsi="Times New Roman" w:eastAsia="宋体" w:cs="Times New Roman"/>
                <w:bCs/>
                <w:sz w:val="18"/>
                <w:szCs w:val="18"/>
              </w:rPr>
              <w:t>四川省人民医院</w:t>
            </w:r>
          </w:p>
          <w:p w14:paraId="6BE223E7">
            <w:pPr>
              <w:spacing w:line="240" w:lineRule="exact"/>
              <w:contextualSpacing/>
              <w:rPr>
                <w:rFonts w:ascii="Times New Roman" w:hAnsi="Times New Roman" w:eastAsia="宋体" w:cs="Times New Roman"/>
                <w:bCs/>
                <w:sz w:val="18"/>
                <w:szCs w:val="18"/>
              </w:rPr>
            </w:pPr>
            <w:r>
              <w:rPr>
                <w:rFonts w:ascii="Times New Roman" w:hAnsi="Times New Roman" w:eastAsia="宋体" w:cs="Times New Roman"/>
                <w:b/>
                <w:sz w:val="18"/>
                <w:szCs w:val="18"/>
              </w:rPr>
              <w:t>法定代表人（签字）：</w:t>
            </w:r>
          </w:p>
        </w:tc>
        <w:tc>
          <w:tcPr>
            <w:tcW w:w="2765" w:type="pct"/>
          </w:tcPr>
          <w:p w14:paraId="3F62819D">
            <w:pPr>
              <w:tabs>
                <w:tab w:val="left" w:pos="1250"/>
              </w:tabs>
              <w:spacing w:line="240" w:lineRule="exact"/>
              <w:contextualSpacing/>
              <w:rPr>
                <w:rFonts w:hint="default" w:ascii="Times New Roman" w:hAnsi="Times New Roman" w:eastAsia="宋体" w:cs="Times New Roman"/>
                <w:b/>
                <w:sz w:val="18"/>
                <w:szCs w:val="18"/>
                <w:lang w:val="en-US" w:eastAsia="zh-CN"/>
              </w:rPr>
            </w:pPr>
            <w:r>
              <w:rPr>
                <w:rFonts w:ascii="Times New Roman" w:hAnsi="Times New Roman" w:eastAsia="宋体" w:cs="Times New Roman"/>
                <w:b/>
                <w:sz w:val="18"/>
                <w:szCs w:val="18"/>
              </w:rPr>
              <w:t>乙方（盖章）</w:t>
            </w:r>
            <w:r>
              <w:rPr>
                <w:rFonts w:hint="eastAsia" w:ascii="Times New Roman" w:hAnsi="Times New Roman" w:eastAsia="宋体" w:cs="Times New Roman"/>
                <w:b/>
                <w:sz w:val="18"/>
                <w:szCs w:val="18"/>
                <w:lang w:eastAsia="zh-CN"/>
              </w:rPr>
              <w:t>：</w:t>
            </w:r>
            <w:r>
              <w:rPr>
                <w:rFonts w:hint="eastAsia" w:ascii="Times New Roman" w:hAnsi="Times New Roman" w:eastAsia="宋体" w:cs="Times New Roman"/>
                <w:b/>
                <w:sz w:val="18"/>
                <w:szCs w:val="18"/>
                <w:lang w:val="en-US" w:eastAsia="zh-CN"/>
              </w:rPr>
              <w:t>XXX</w:t>
            </w:r>
          </w:p>
          <w:p w14:paraId="4C7854E9">
            <w:pPr>
              <w:tabs>
                <w:tab w:val="left" w:pos="1250"/>
              </w:tabs>
              <w:spacing w:line="240" w:lineRule="exact"/>
              <w:contextualSpacing/>
              <w:rPr>
                <w:rFonts w:hint="default" w:ascii="Times New Roman" w:hAnsi="Times New Roman" w:eastAsia="宋体" w:cs="Times New Roman"/>
                <w:bCs/>
                <w:sz w:val="18"/>
                <w:szCs w:val="18"/>
                <w:lang w:val="en-US" w:eastAsia="zh-CN"/>
              </w:rPr>
            </w:pPr>
            <w:r>
              <w:rPr>
                <w:rFonts w:ascii="Times New Roman" w:hAnsi="Times New Roman" w:eastAsia="宋体" w:cs="Times New Roman"/>
                <w:b/>
                <w:sz w:val="18"/>
                <w:szCs w:val="18"/>
              </w:rPr>
              <w:t>法定代表人（签字）</w:t>
            </w:r>
            <w:r>
              <w:rPr>
                <w:rFonts w:hint="eastAsia" w:ascii="Times New Roman" w:hAnsi="Times New Roman" w:eastAsia="宋体" w:cs="Times New Roman"/>
                <w:b/>
                <w:sz w:val="18"/>
                <w:szCs w:val="18"/>
              </w:rPr>
              <w:t>:</w:t>
            </w:r>
            <w:r>
              <w:rPr>
                <w:rFonts w:hint="eastAsia" w:ascii="Times New Roman" w:hAnsi="Times New Roman" w:eastAsia="宋体" w:cs="Times New Roman"/>
                <w:b/>
                <w:sz w:val="18"/>
                <w:szCs w:val="18"/>
                <w:lang w:val="en-US" w:eastAsia="zh-CN"/>
              </w:rPr>
              <w:t xml:space="preserve">    </w:t>
            </w:r>
          </w:p>
        </w:tc>
      </w:tr>
    </w:tbl>
    <w:p w14:paraId="448515F1">
      <w:pPr>
        <w:jc w:val="left"/>
      </w:pPr>
    </w:p>
    <w:p w14:paraId="5F3A2F4E">
      <w:pPr>
        <w:pStyle w:val="24"/>
        <w:rPr>
          <w:rFonts w:ascii="Times New Roman" w:hAnsi="Times New Roman"/>
        </w:rPr>
      </w:pPr>
    </w:p>
    <w:sectPr>
      <w:footerReference r:id="rId9"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891122CD-EA9E-4847-AA14-97A410ABF2A1}"/>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63DA0CEE-8A9D-40AA-AD83-16F58E96333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B1F811E1-0B02-489C-8EDA-9986EE03FD3D}"/>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85C05727-5A64-459F-A1F5-AC1411A7DC6A}"/>
  </w:font>
  <w:font w:name="方正小标宋_GBK">
    <w:panose1 w:val="02000000000000000000"/>
    <w:charset w:val="86"/>
    <w:family w:val="script"/>
    <w:pitch w:val="default"/>
    <w:sig w:usb0="A00002BF" w:usb1="38CF7CFA" w:usb2="00082016" w:usb3="00000000" w:csb0="00040001" w:csb1="00000000"/>
    <w:embedRegular r:id="rId5" w:fontKey="{500AAB13-EB13-4008-B2F5-F8C34107CA95}"/>
  </w:font>
  <w:font w:name="Arial">
    <w:panose1 w:val="020B0604020202020204"/>
    <w:charset w:val="00"/>
    <w:family w:val="auto"/>
    <w:pitch w:val="default"/>
    <w:sig w:usb0="E0002EFF" w:usb1="C000785B" w:usb2="00000009" w:usb3="00000000" w:csb0="400001FF" w:csb1="FFFF0000"/>
  </w:font>
  <w:font w:name="WPSEMBED12">
    <w:panose1 w:val="02000000000000000000"/>
    <w:charset w:val="86"/>
    <w:family w:val="auto"/>
    <w:pitch w:val="default"/>
    <w:sig w:usb0="A00002BF" w:usb1="38CF7CFA" w:usb2="00082016" w:usb3="00000000" w:csb0="00040001" w:csb1="00000000"/>
  </w:font>
  <w:font w:name="KSOFE816CA0F">
    <w:panose1 w:val="02020603050405020304"/>
    <w:charset w:val="00"/>
    <w:family w:val="auto"/>
    <w:pitch w:val="default"/>
    <w:sig w:usb0="00000001" w:usb1="00000000" w:usb2="00000000" w:usb3="00000000" w:csb0="0000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596D55">
    <w:pPr>
      <w:pStyle w:val="11"/>
      <w:jc w:val="center"/>
      <w:rPr>
        <w:rFonts w:ascii="Times New Roman" w:hAnsi="Times New Roman" w:cs="Times New Roman"/>
        <w:sz w:val="21"/>
        <w:szCs w:val="21"/>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280A66">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01280A66">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B59459">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46B59459">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r>
      <w:rPr>
        <w:rFonts w:hint="eastAsia"/>
        <w:lang w:val="en-US" w:eastAsia="zh-CN"/>
      </w:rPr>
      <w:t>2</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CGWJ-202601（直接采购）</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CGWJ-202601（直接采购）</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1F712D09"/>
    <w:multiLevelType w:val="singleLevel"/>
    <w:tmpl w:val="1F712D09"/>
    <w:lvl w:ilvl="0" w:tentative="0">
      <w:start w:val="1"/>
      <w:numFmt w:val="decimal"/>
      <w:lvlText w:val="(%1)"/>
      <w:lvlJc w:val="left"/>
      <w:pPr>
        <w:ind w:left="218" w:hanging="425"/>
      </w:pPr>
      <w:rPr>
        <w:rFonts w:hint="default"/>
      </w:rPr>
    </w:lvl>
  </w:abstractNum>
  <w:abstractNum w:abstractNumId="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429D7A1"/>
    <w:multiLevelType w:val="singleLevel"/>
    <w:tmpl w:val="5429D7A1"/>
    <w:lvl w:ilvl="0" w:tentative="0">
      <w:start w:val="1"/>
      <w:numFmt w:val="decimal"/>
      <w:lvlText w:val="(%1)"/>
      <w:lvlJc w:val="left"/>
      <w:pPr>
        <w:ind w:left="425" w:hanging="425"/>
      </w:pPr>
      <w:rPr>
        <w:rFonts w:hint="default"/>
      </w:rPr>
    </w:lvl>
  </w:abstractNum>
  <w:abstractNum w:abstractNumId="12">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3">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8"/>
  </w:num>
  <w:num w:numId="2">
    <w:abstractNumId w:val="5"/>
  </w:num>
  <w:num w:numId="3">
    <w:abstractNumId w:val="10"/>
  </w:num>
  <w:num w:numId="4">
    <w:abstractNumId w:val="13"/>
  </w:num>
  <w:num w:numId="5">
    <w:abstractNumId w:val="7"/>
  </w:num>
  <w:num w:numId="6">
    <w:abstractNumId w:val="12"/>
  </w:num>
  <w:num w:numId="7">
    <w:abstractNumId w:val="9"/>
  </w:num>
  <w:num w:numId="8">
    <w:abstractNumId w:val="4"/>
  </w:num>
  <w:num w:numId="9">
    <w:abstractNumId w:val="2"/>
  </w:num>
  <w:num w:numId="10">
    <w:abstractNumId w:val="0"/>
  </w:num>
  <w:num w:numId="11">
    <w:abstractNumId w:val="1"/>
  </w:num>
  <w:num w:numId="12">
    <w:abstractNumId w:val="6"/>
  </w:num>
  <w:num w:numId="13">
    <w:abstractNumId w:val="3"/>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D5C68"/>
    <w:rsid w:val="00DF3B6A"/>
    <w:rsid w:val="00E2603E"/>
    <w:rsid w:val="00E71156"/>
    <w:rsid w:val="00E769CD"/>
    <w:rsid w:val="00F072BE"/>
    <w:rsid w:val="00F3202A"/>
    <w:rsid w:val="00F523A1"/>
    <w:rsid w:val="00F676AD"/>
    <w:rsid w:val="00F90C3B"/>
    <w:rsid w:val="00FF60E3"/>
    <w:rsid w:val="01101675"/>
    <w:rsid w:val="011A0CB4"/>
    <w:rsid w:val="01491129"/>
    <w:rsid w:val="017E1058"/>
    <w:rsid w:val="01973B44"/>
    <w:rsid w:val="01BE3E05"/>
    <w:rsid w:val="01F221AA"/>
    <w:rsid w:val="01FA0599"/>
    <w:rsid w:val="02BC1AB4"/>
    <w:rsid w:val="04504BAA"/>
    <w:rsid w:val="04B74C29"/>
    <w:rsid w:val="05424E8F"/>
    <w:rsid w:val="058C78B0"/>
    <w:rsid w:val="05AC1BE6"/>
    <w:rsid w:val="05CF611A"/>
    <w:rsid w:val="05E13064"/>
    <w:rsid w:val="06A02211"/>
    <w:rsid w:val="078A573C"/>
    <w:rsid w:val="07A529A9"/>
    <w:rsid w:val="088A7F5F"/>
    <w:rsid w:val="08AF5C17"/>
    <w:rsid w:val="08D32F4D"/>
    <w:rsid w:val="093A3733"/>
    <w:rsid w:val="0976336C"/>
    <w:rsid w:val="0A072C36"/>
    <w:rsid w:val="0A36742C"/>
    <w:rsid w:val="0B4508AE"/>
    <w:rsid w:val="0B9D61FB"/>
    <w:rsid w:val="0BA80E28"/>
    <w:rsid w:val="0C2F7368"/>
    <w:rsid w:val="0C697EE9"/>
    <w:rsid w:val="0C716256"/>
    <w:rsid w:val="0C8C0749"/>
    <w:rsid w:val="0CF161C9"/>
    <w:rsid w:val="0E0B7FF0"/>
    <w:rsid w:val="0E1153C6"/>
    <w:rsid w:val="0E4A266A"/>
    <w:rsid w:val="0EA21BDD"/>
    <w:rsid w:val="0ECF2B6F"/>
    <w:rsid w:val="10A467A9"/>
    <w:rsid w:val="10D562AD"/>
    <w:rsid w:val="117A5014"/>
    <w:rsid w:val="126D6DF3"/>
    <w:rsid w:val="127F05A0"/>
    <w:rsid w:val="12D9175E"/>
    <w:rsid w:val="131E40C5"/>
    <w:rsid w:val="13347445"/>
    <w:rsid w:val="134E7DE7"/>
    <w:rsid w:val="136D78F8"/>
    <w:rsid w:val="146C271F"/>
    <w:rsid w:val="14AB73C5"/>
    <w:rsid w:val="15CC4977"/>
    <w:rsid w:val="162A4F7D"/>
    <w:rsid w:val="16361726"/>
    <w:rsid w:val="16A82A66"/>
    <w:rsid w:val="16AF6E07"/>
    <w:rsid w:val="16BF21A1"/>
    <w:rsid w:val="17EA0A1A"/>
    <w:rsid w:val="18DC0523"/>
    <w:rsid w:val="195425EF"/>
    <w:rsid w:val="1994787E"/>
    <w:rsid w:val="19A93817"/>
    <w:rsid w:val="19BE3F0C"/>
    <w:rsid w:val="19E63640"/>
    <w:rsid w:val="1A2747AF"/>
    <w:rsid w:val="1AD67034"/>
    <w:rsid w:val="1B101769"/>
    <w:rsid w:val="1B1D5648"/>
    <w:rsid w:val="1DD000AF"/>
    <w:rsid w:val="1E09745A"/>
    <w:rsid w:val="1E0C0B57"/>
    <w:rsid w:val="1E4863E6"/>
    <w:rsid w:val="1EE752B8"/>
    <w:rsid w:val="1F5076F3"/>
    <w:rsid w:val="1F601CAB"/>
    <w:rsid w:val="203B0388"/>
    <w:rsid w:val="20B57B58"/>
    <w:rsid w:val="21403FE3"/>
    <w:rsid w:val="21A94C56"/>
    <w:rsid w:val="21FC167D"/>
    <w:rsid w:val="2331574F"/>
    <w:rsid w:val="233A0AA7"/>
    <w:rsid w:val="23462E95"/>
    <w:rsid w:val="23700025"/>
    <w:rsid w:val="23A76F89"/>
    <w:rsid w:val="23AD74CB"/>
    <w:rsid w:val="23BE3486"/>
    <w:rsid w:val="23D4489F"/>
    <w:rsid w:val="23D80868"/>
    <w:rsid w:val="24174945"/>
    <w:rsid w:val="242A66F4"/>
    <w:rsid w:val="245242FF"/>
    <w:rsid w:val="24CF45A0"/>
    <w:rsid w:val="262001B9"/>
    <w:rsid w:val="26881206"/>
    <w:rsid w:val="270D0281"/>
    <w:rsid w:val="27292BB9"/>
    <w:rsid w:val="27B87AF9"/>
    <w:rsid w:val="27E80EA9"/>
    <w:rsid w:val="280414A1"/>
    <w:rsid w:val="280B5CA5"/>
    <w:rsid w:val="283A50A6"/>
    <w:rsid w:val="28570368"/>
    <w:rsid w:val="28B82264"/>
    <w:rsid w:val="29997033"/>
    <w:rsid w:val="29A0718A"/>
    <w:rsid w:val="29C5318E"/>
    <w:rsid w:val="2A665F0B"/>
    <w:rsid w:val="2B1B11BE"/>
    <w:rsid w:val="2B502F98"/>
    <w:rsid w:val="2BA0484E"/>
    <w:rsid w:val="2BB86A0D"/>
    <w:rsid w:val="2C9A0A9E"/>
    <w:rsid w:val="2D947006"/>
    <w:rsid w:val="2DA70D65"/>
    <w:rsid w:val="2F324929"/>
    <w:rsid w:val="2F5C42CD"/>
    <w:rsid w:val="302208F9"/>
    <w:rsid w:val="3183186B"/>
    <w:rsid w:val="31CF3EBA"/>
    <w:rsid w:val="32425283"/>
    <w:rsid w:val="326E6078"/>
    <w:rsid w:val="33704071"/>
    <w:rsid w:val="33AF6948"/>
    <w:rsid w:val="33F04676"/>
    <w:rsid w:val="33F05039"/>
    <w:rsid w:val="3427766B"/>
    <w:rsid w:val="343706EB"/>
    <w:rsid w:val="345F49A7"/>
    <w:rsid w:val="349B7B2F"/>
    <w:rsid w:val="351A08D0"/>
    <w:rsid w:val="3528784D"/>
    <w:rsid w:val="35E869EE"/>
    <w:rsid w:val="36073921"/>
    <w:rsid w:val="3630457A"/>
    <w:rsid w:val="36334CE5"/>
    <w:rsid w:val="36743E79"/>
    <w:rsid w:val="37054AD1"/>
    <w:rsid w:val="371B49F9"/>
    <w:rsid w:val="377203B8"/>
    <w:rsid w:val="389A1E78"/>
    <w:rsid w:val="391060DB"/>
    <w:rsid w:val="39A04731"/>
    <w:rsid w:val="3A4D2A17"/>
    <w:rsid w:val="3A551407"/>
    <w:rsid w:val="3AED5FA8"/>
    <w:rsid w:val="3B033C36"/>
    <w:rsid w:val="3B3754FB"/>
    <w:rsid w:val="3B4B60DE"/>
    <w:rsid w:val="3C26744A"/>
    <w:rsid w:val="3CB274A9"/>
    <w:rsid w:val="3CBD5CF5"/>
    <w:rsid w:val="3D071832"/>
    <w:rsid w:val="3DD40A28"/>
    <w:rsid w:val="3DD516A1"/>
    <w:rsid w:val="3E09759C"/>
    <w:rsid w:val="3E5D4E8E"/>
    <w:rsid w:val="3E781447"/>
    <w:rsid w:val="3FE25336"/>
    <w:rsid w:val="405C7E57"/>
    <w:rsid w:val="40E34229"/>
    <w:rsid w:val="418331C2"/>
    <w:rsid w:val="41E97A83"/>
    <w:rsid w:val="42075FF8"/>
    <w:rsid w:val="42842020"/>
    <w:rsid w:val="42B707FA"/>
    <w:rsid w:val="43726637"/>
    <w:rsid w:val="43DA3792"/>
    <w:rsid w:val="43FD36FF"/>
    <w:rsid w:val="446C43E1"/>
    <w:rsid w:val="44A24CF9"/>
    <w:rsid w:val="44D938F8"/>
    <w:rsid w:val="44EC1992"/>
    <w:rsid w:val="455401D7"/>
    <w:rsid w:val="468567BB"/>
    <w:rsid w:val="471E10B8"/>
    <w:rsid w:val="47655843"/>
    <w:rsid w:val="4782487D"/>
    <w:rsid w:val="47E80223"/>
    <w:rsid w:val="48101921"/>
    <w:rsid w:val="490A7FF6"/>
    <w:rsid w:val="494871CB"/>
    <w:rsid w:val="494E2307"/>
    <w:rsid w:val="4951787D"/>
    <w:rsid w:val="4982492B"/>
    <w:rsid w:val="49B47B4A"/>
    <w:rsid w:val="4A600544"/>
    <w:rsid w:val="4B31068E"/>
    <w:rsid w:val="4B335C59"/>
    <w:rsid w:val="4BA55220"/>
    <w:rsid w:val="4BAD0151"/>
    <w:rsid w:val="4C211F55"/>
    <w:rsid w:val="4C8F75A2"/>
    <w:rsid w:val="4D510618"/>
    <w:rsid w:val="4DAD4403"/>
    <w:rsid w:val="4DE02688"/>
    <w:rsid w:val="4E8C008E"/>
    <w:rsid w:val="4FEF758C"/>
    <w:rsid w:val="50771A9C"/>
    <w:rsid w:val="50A019DC"/>
    <w:rsid w:val="519D2D48"/>
    <w:rsid w:val="51C47F6D"/>
    <w:rsid w:val="5288688A"/>
    <w:rsid w:val="529632FA"/>
    <w:rsid w:val="5455382C"/>
    <w:rsid w:val="56262642"/>
    <w:rsid w:val="56625644"/>
    <w:rsid w:val="56A018BD"/>
    <w:rsid w:val="58006CED"/>
    <w:rsid w:val="599C0670"/>
    <w:rsid w:val="5A037476"/>
    <w:rsid w:val="5A6D6C90"/>
    <w:rsid w:val="5ACB37B8"/>
    <w:rsid w:val="5BFC22F5"/>
    <w:rsid w:val="5D0A3490"/>
    <w:rsid w:val="5D7E0D39"/>
    <w:rsid w:val="5E9D3F29"/>
    <w:rsid w:val="600F2399"/>
    <w:rsid w:val="60384CD1"/>
    <w:rsid w:val="60602C44"/>
    <w:rsid w:val="60655808"/>
    <w:rsid w:val="6206399A"/>
    <w:rsid w:val="62B9483E"/>
    <w:rsid w:val="62FA10DE"/>
    <w:rsid w:val="63A9427A"/>
    <w:rsid w:val="63AF1335"/>
    <w:rsid w:val="63D462B1"/>
    <w:rsid w:val="641A3596"/>
    <w:rsid w:val="646E4D25"/>
    <w:rsid w:val="64721148"/>
    <w:rsid w:val="64D27AC2"/>
    <w:rsid w:val="64D96647"/>
    <w:rsid w:val="655B51E5"/>
    <w:rsid w:val="65982BDD"/>
    <w:rsid w:val="65D95DCE"/>
    <w:rsid w:val="65E40ADA"/>
    <w:rsid w:val="65E46075"/>
    <w:rsid w:val="65F00167"/>
    <w:rsid w:val="66330B86"/>
    <w:rsid w:val="66E22203"/>
    <w:rsid w:val="686314D3"/>
    <w:rsid w:val="68B812C9"/>
    <w:rsid w:val="68E1689C"/>
    <w:rsid w:val="694B579E"/>
    <w:rsid w:val="697A7A7A"/>
    <w:rsid w:val="69D50CF4"/>
    <w:rsid w:val="6A753740"/>
    <w:rsid w:val="6AA454D1"/>
    <w:rsid w:val="6AE25457"/>
    <w:rsid w:val="6B056872"/>
    <w:rsid w:val="6B0A032C"/>
    <w:rsid w:val="6B227B49"/>
    <w:rsid w:val="6C487AFD"/>
    <w:rsid w:val="6CB24363"/>
    <w:rsid w:val="6CEF5734"/>
    <w:rsid w:val="6D9D73B5"/>
    <w:rsid w:val="6DB957D2"/>
    <w:rsid w:val="6E6A20D3"/>
    <w:rsid w:val="6EA93466"/>
    <w:rsid w:val="6FCF0795"/>
    <w:rsid w:val="71381023"/>
    <w:rsid w:val="71F238C8"/>
    <w:rsid w:val="72676064"/>
    <w:rsid w:val="729130E1"/>
    <w:rsid w:val="72C06611"/>
    <w:rsid w:val="73714961"/>
    <w:rsid w:val="73BE0114"/>
    <w:rsid w:val="73E01C2A"/>
    <w:rsid w:val="74EC3BFD"/>
    <w:rsid w:val="754D1D92"/>
    <w:rsid w:val="758350A9"/>
    <w:rsid w:val="763B5477"/>
    <w:rsid w:val="781343DF"/>
    <w:rsid w:val="78D45F97"/>
    <w:rsid w:val="78F22CBC"/>
    <w:rsid w:val="79F96683"/>
    <w:rsid w:val="7B4A207F"/>
    <w:rsid w:val="7B4F396D"/>
    <w:rsid w:val="7B560FD7"/>
    <w:rsid w:val="7B5F74F8"/>
    <w:rsid w:val="7B690630"/>
    <w:rsid w:val="7B98728E"/>
    <w:rsid w:val="7C5123F4"/>
    <w:rsid w:val="7C7C6FF4"/>
    <w:rsid w:val="7CBC51FE"/>
    <w:rsid w:val="7CCD4D16"/>
    <w:rsid w:val="7D040AB6"/>
    <w:rsid w:val="7D4119E6"/>
    <w:rsid w:val="7DAC4C0F"/>
    <w:rsid w:val="7DAF162B"/>
    <w:rsid w:val="7DC42B41"/>
    <w:rsid w:val="7E587EBC"/>
    <w:rsid w:val="7F6B7218"/>
    <w:rsid w:val="7F6F23B7"/>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 w:type="character" w:customStyle="1" w:styleId="42">
    <w:name w:val="font21"/>
    <w:basedOn w:val="20"/>
    <w:qFormat/>
    <w:uiPriority w:val="0"/>
    <w:rPr>
      <w:rFonts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34</Pages>
  <Words>1328</Words>
  <Characters>1431</Characters>
  <Lines>64</Lines>
  <Paragraphs>18</Paragraphs>
  <TotalTime>29</TotalTime>
  <ScaleCrop>false</ScaleCrop>
  <LinksUpToDate>false</LinksUpToDate>
  <CharactersWithSpaces>1515</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西米w</cp:lastModifiedBy>
  <dcterms:modified xsi:type="dcterms:W3CDTF">2026-05-19T01:58:34Z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9C86955FD03C4171A606B7A5A581DBD0_13</vt:lpwstr>
  </property>
  <property fmtid="{D5CDD505-2E9C-101B-9397-08002B2CF9AE}" pid="4" name="KSOTemplateDocerSaveRecord">
    <vt:lpwstr>eyJoZGlkIjoiYzdjNDJjZDRhNzNlNWEyYzQ3NmEzYmUxOGQ5MmM3MGMiLCJ1c2VySWQiOiI4NDg2NDU3MDYifQ==</vt:lpwstr>
  </property>
</Properties>
</file>