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四川省人民医院近端吻合辅助系统采购项目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1907"/>
      <w:bookmarkStart w:id="2" w:name="_Toc471310326"/>
      <w:bookmarkStart w:id="3" w:name="_Toc21919"/>
      <w:bookmarkStart w:id="4" w:name="_Toc20358"/>
      <w:bookmarkStart w:id="5" w:name="_Toc3240"/>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四川省人民医院近端吻合辅助系统采购项目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1074</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14460"/>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bookmarkStart w:id="91" w:name="_GoBack"/>
      <w:bookmarkEnd w:id="91"/>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952"/>
        <w:gridCol w:w="1878"/>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近端吻合辅助系统</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北京航天卡迪技术开发研究所</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国械注准20233030555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HK-ZDG-3.5</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G3904029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个</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60个</w:t>
            </w:r>
          </w:p>
        </w:tc>
      </w:tr>
      <w:tr w14:paraId="001FE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4D2A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3B09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近端吻合辅助系统</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ECF9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北京航天卡迪技术开发研究所</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FC5C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国械注准20233030555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9DCA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HK-ZDG-4.0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F5FEC">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G3904030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A068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个</w:t>
            </w:r>
          </w:p>
        </w:tc>
        <w:tc>
          <w:tcPr>
            <w:tcW w:w="835" w:type="dxa"/>
            <w:vMerge w:val="continue"/>
            <w:tcBorders>
              <w:left w:val="single" w:color="000000" w:sz="4" w:space="0"/>
              <w:right w:val="single" w:color="000000" w:sz="4" w:space="0"/>
            </w:tcBorders>
            <w:shd w:val="clear" w:color="auto" w:fill="auto"/>
            <w:vAlign w:val="center"/>
          </w:tcPr>
          <w:p w14:paraId="1BEAD3FB">
            <w:pPr>
              <w:keepNext w:val="0"/>
              <w:keepLines w:val="0"/>
              <w:widowControl/>
              <w:suppressLineNumbers w:val="0"/>
              <w:snapToGrid w:val="0"/>
              <w:jc w:val="center"/>
              <w:textAlignment w:val="center"/>
              <w:rPr>
                <w:rFonts w:hint="eastAsia" w:ascii="黑体" w:hAnsi="宋体" w:eastAsia="黑体" w:cs="黑体"/>
                <w:kern w:val="0"/>
                <w:sz w:val="28"/>
                <w:szCs w:val="28"/>
                <w:lang w:val="en-US" w:eastAsia="zh-CN" w:bidi="ar"/>
              </w:rPr>
            </w:pPr>
          </w:p>
        </w:tc>
      </w:tr>
      <w:tr w14:paraId="3B25D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273C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59AE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近端吻合辅助系统</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4782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北京航天卡迪技术开发研究所</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A9A4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国械注准20233030555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F2FF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HK-ZDG-4.5 </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5BF43">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G3904031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53FA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个</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4AC4CE49">
            <w:pPr>
              <w:keepNext w:val="0"/>
              <w:keepLines w:val="0"/>
              <w:widowControl/>
              <w:suppressLineNumbers w:val="0"/>
              <w:snapToGrid w:val="0"/>
              <w:jc w:val="center"/>
              <w:textAlignment w:val="center"/>
              <w:rPr>
                <w:rFonts w:hint="eastAsia" w:ascii="黑体" w:hAnsi="宋体" w:eastAsia="黑体" w:cs="黑体"/>
                <w:kern w:val="0"/>
                <w:sz w:val="28"/>
                <w:szCs w:val="28"/>
                <w:lang w:val="en-US" w:eastAsia="zh-CN" w:bidi="ar"/>
              </w:rPr>
            </w:pPr>
          </w:p>
        </w:tc>
      </w:tr>
    </w:tbl>
    <w:p w14:paraId="0557D61A">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3094"/>
      <w:bookmarkStart w:id="17" w:name="_Toc22827"/>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29819"/>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19851"/>
      <w:bookmarkStart w:id="22" w:name="_Toc9428"/>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1544"/>
      <w:bookmarkStart w:id="25" w:name="_Toc9041"/>
      <w:bookmarkStart w:id="26" w:name="_Toc32352"/>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32749"/>
      <w:bookmarkStart w:id="30" w:name="_Toc1690"/>
      <w:bookmarkStart w:id="31" w:name="_Toc24859"/>
      <w:bookmarkStart w:id="32" w:name="_Toc17163"/>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6803"/>
      <w:bookmarkStart w:id="34" w:name="_Toc17905"/>
      <w:bookmarkStart w:id="35" w:name="_Toc3558"/>
      <w:bookmarkStart w:id="36" w:name="_Toc2412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989"/>
      <w:bookmarkStart w:id="38" w:name="_Toc5996"/>
      <w:bookmarkStart w:id="39" w:name="_Toc27135"/>
      <w:bookmarkStart w:id="40" w:name="_Toc2752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2031"/>
      <w:bookmarkStart w:id="42" w:name="_Toc7233"/>
      <w:bookmarkStart w:id="43" w:name="_Toc5056"/>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3023"/>
      <w:bookmarkStart w:id="46" w:name="_Toc6482"/>
      <w:bookmarkStart w:id="47" w:name="_Toc21519"/>
      <w:bookmarkStart w:id="48" w:name="_Toc11352"/>
      <w:bookmarkStart w:id="49" w:name="_Toc14829"/>
      <w:bookmarkStart w:id="50" w:name="_Toc160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4305"/>
      <w:bookmarkStart w:id="52" w:name="_Toc31838"/>
      <w:bookmarkStart w:id="53" w:name="_Toc30971"/>
      <w:bookmarkStart w:id="54" w:name="_Toc17857"/>
      <w:bookmarkStart w:id="55" w:name="_Toc22676"/>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904"/>
      <w:bookmarkStart w:id="60" w:name="_Toc13706"/>
      <w:bookmarkStart w:id="61" w:name="_Toc25357"/>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2015"/>
      <w:bookmarkStart w:id="65" w:name="_Toc11351"/>
      <w:bookmarkStart w:id="66" w:name="_Toc15526"/>
      <w:bookmarkStart w:id="67" w:name="_Toc25638"/>
      <w:bookmarkStart w:id="68" w:name="_Toc20589"/>
      <w:bookmarkStart w:id="69" w:name="_Toc2766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2967"/>
      <w:bookmarkStart w:id="71" w:name="_Toc2041"/>
      <w:bookmarkStart w:id="72" w:name="_Toc23967"/>
      <w:bookmarkStart w:id="73" w:name="_Toc16435"/>
      <w:bookmarkStart w:id="74" w:name="_Toc1074"/>
      <w:bookmarkStart w:id="75" w:name="_Toc26969"/>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6839"/>
      <w:bookmarkStart w:id="77" w:name="_Toc1369"/>
      <w:bookmarkStart w:id="78" w:name="_Toc28634"/>
      <w:bookmarkStart w:id="79" w:name="_Toc24806"/>
      <w:bookmarkStart w:id="80" w:name="_Toc21082"/>
      <w:bookmarkStart w:id="81" w:name="_Toc31686"/>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2605"/>
      <w:bookmarkStart w:id="84" w:name="_Toc3871"/>
    </w:p>
    <w:p w14:paraId="7DF71681">
      <w:pPr>
        <w:ind w:firstLine="660"/>
        <w:jc w:val="center"/>
        <w:outlineLvl w:val="1"/>
        <w:rPr>
          <w:rFonts w:hint="eastAsia" w:ascii="宋体" w:hAnsi="宋体" w:eastAsia="宋体" w:cs="宋体"/>
          <w:b/>
          <w:bCs/>
          <w:sz w:val="48"/>
          <w:szCs w:val="48"/>
          <w:lang w:val="en-US" w:eastAsia="zh-CN"/>
        </w:rPr>
      </w:pPr>
      <w:bookmarkStart w:id="85" w:name="_Toc30002"/>
      <w:bookmarkStart w:id="86" w:name="_Toc29032"/>
      <w:bookmarkStart w:id="87" w:name="_Toc14685"/>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8C59DF">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2038B314-F134-4111-B53F-2F34DB0D0154}"/>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8F0FCF87-4ED2-4D99-9FCC-64F2277154B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8449422D-EBB5-45B4-B57A-DF71DF043780}"/>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ACEFAB97-122B-483A-874B-C3D07F8A001B}"/>
  </w:font>
  <w:font w:name="方正小标宋_GBK">
    <w:panose1 w:val="02000000000000000000"/>
    <w:charset w:val="86"/>
    <w:family w:val="script"/>
    <w:pitch w:val="default"/>
    <w:sig w:usb0="A00002BF" w:usb1="38CF7CFA" w:usb2="00082016" w:usb3="00000000" w:csb0="00040001" w:csb1="00000000"/>
    <w:embedRegular r:id="rId5" w:fontKey="{A5C8426E-CAA2-4C9B-A8F8-AB7C7B682705}"/>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C9523E"/>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770161"/>
    <w:rsid w:val="5288688A"/>
    <w:rsid w:val="529632FA"/>
    <w:rsid w:val="5455382C"/>
    <w:rsid w:val="55FA120E"/>
    <w:rsid w:val="56262642"/>
    <w:rsid w:val="56625644"/>
    <w:rsid w:val="56A018BD"/>
    <w:rsid w:val="58006CED"/>
    <w:rsid w:val="599C0670"/>
    <w:rsid w:val="5A037476"/>
    <w:rsid w:val="5A6D6C90"/>
    <w:rsid w:val="5ACB37B8"/>
    <w:rsid w:val="5BFC22F5"/>
    <w:rsid w:val="5CEA6009"/>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1116</Characters>
  <Lines>64</Lines>
  <Paragraphs>18</Paragraphs>
  <TotalTime>13</TotalTime>
  <ScaleCrop>false</ScaleCrop>
  <LinksUpToDate>false</LinksUpToDate>
  <CharactersWithSpaces>1203</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2026-07-13T06:25:40Z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23ED82E8660F4D838950DA2E62E990BF_13</vt:lpwstr>
  </property>
  <property fmtid="{D5CDD505-2E9C-101B-9397-08002B2CF9AE}" pid="4" name="KSOTemplateDocerSaveRecord">
    <vt:lpwstr>eyJoZGlkIjoiOTY0MjFiZDNlMzA1ODY3YjhhYzliYjY3NGIwZGMyYjIiLCJ1c2VySWQiOiI0MDYxNDg5NjkifQ==</vt:lpwstr>
  </property>
</Properties>
</file>