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91D079">
      <w:pPr>
        <w:spacing w:before="1109" w:beforeLines="350" w:after="1109" w:afterLines="350" w:line="800" w:lineRule="exact"/>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四川省人民医院2026年单细胞悬液制备仪采购项目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pgNumType w:fmt="decimal"/>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62832406"/>
      <w:bookmarkStart w:id="1" w:name="_Toc20358"/>
      <w:bookmarkStart w:id="2" w:name="_Toc3240"/>
      <w:bookmarkStart w:id="3" w:name="_Toc471310326"/>
      <w:bookmarkStart w:id="4" w:name="_Toc21919"/>
      <w:bookmarkStart w:id="5" w:name="_Toc1907"/>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四川省人民医院2026年单细胞悬液制备仪采购项目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CGZX-KYB20260989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160000.00</w:t>
            </w:r>
            <w:r>
              <w:rPr>
                <w:rFonts w:ascii="Times New Roman" w:hAnsi="Times New Roman" w:eastAsia="仿宋" w:cs="Times New Roman"/>
                <w:sz w:val="22"/>
              </w:rPr>
              <w:t>元</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rPr>
              <w:t>合同金额的10%</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w:t>
            </w:r>
            <w:r>
              <w:rPr>
                <w:rFonts w:hint="eastAsia" w:ascii="Times New Roman" w:hAnsi="Times New Roman" w:eastAsia="仿宋" w:cs="Times New Roman"/>
                <w:sz w:val="22"/>
                <w:szCs w:val="22"/>
                <w:lang w:val="zh-CN"/>
              </w:rPr>
              <w:t>、担保机构</w:t>
            </w:r>
            <w:r>
              <w:rPr>
                <w:rFonts w:ascii="Times New Roman" w:hAnsi="Times New Roman" w:eastAsia="仿宋" w:cs="Times New Roman"/>
                <w:sz w:val="22"/>
                <w:szCs w:val="22"/>
                <w:lang w:val="zh-CN"/>
              </w:rPr>
              <w:t>出具的保函等非现金形式提交（包括网银转账，电汇等方式）；</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rPr>
              <w:t>自设备验收合格之日起满1年，采购人接到供应商退还申请后30个工作日内，一次性无息退还全部履约保证金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w:t>
            </w:r>
            <w:r>
              <w:rPr>
                <w:rFonts w:hint="eastAsia" w:ascii="Times New Roman" w:hAnsi="Times New Roman" w:eastAsia="仿宋" w:cs="Times New Roman"/>
                <w:sz w:val="22"/>
                <w:szCs w:val="22"/>
                <w:lang w:val="zh-CN"/>
              </w:rPr>
              <w:t>拒绝</w:t>
            </w:r>
            <w:r>
              <w:rPr>
                <w:rFonts w:ascii="Times New Roman" w:hAnsi="Times New Roman" w:eastAsia="仿宋" w:cs="Times New Roman"/>
                <w:sz w:val="22"/>
                <w:szCs w:val="22"/>
                <w:lang w:val="zh-CN"/>
              </w:rPr>
              <w:t>履行与采购人订立的合同；</w:t>
            </w:r>
          </w:p>
          <w:p w14:paraId="28AB09B9">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其它情形：无</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2E5EEF4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林老师028-87393387</w:t>
            </w:r>
          </w:p>
          <w:p w14:paraId="4E3668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罗</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rPr>
              <w:t>87393326</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52CBB11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528CBD84">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（028-87393387）并将合同初稿发送至sbc3214@vip.163.com。</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3"/>
        <w:gridCol w:w="3218"/>
        <w:gridCol w:w="5606"/>
        <w:gridCol w:w="16"/>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013" w:hRule="atLeast"/>
          <w:tblHeader/>
          <w:jc w:val="center"/>
        </w:trPr>
        <w:tc>
          <w:tcPr>
            <w:tcW w:w="514"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3"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5"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325" w:hRule="atLeast"/>
          <w:jc w:val="center"/>
        </w:trPr>
        <w:tc>
          <w:tcPr>
            <w:tcW w:w="514"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3"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5"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5069" w:hRule="atLeast"/>
          <w:jc w:val="center"/>
        </w:trPr>
        <w:tc>
          <w:tcPr>
            <w:tcW w:w="514"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3"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5"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1596" w:hRule="atLeast"/>
          <w:jc w:val="center"/>
        </w:trPr>
        <w:tc>
          <w:tcPr>
            <w:tcW w:w="514"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3"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5"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3"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5"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882" w:hRule="atLeast"/>
          <w:jc w:val="center"/>
        </w:trPr>
        <w:tc>
          <w:tcPr>
            <w:tcW w:w="514"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3"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5"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3"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5"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750" w:hRule="atLeast"/>
          <w:jc w:val="center"/>
        </w:trPr>
        <w:tc>
          <w:tcPr>
            <w:tcW w:w="514"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3"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5"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pct"/>
          <w:trHeight w:val="390" w:hRule="atLeast"/>
          <w:jc w:val="center"/>
        </w:trPr>
        <w:tc>
          <w:tcPr>
            <w:tcW w:w="514"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3"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5" w:type="pct"/>
            <w:vMerge w:val="continue"/>
            <w:vAlign w:val="center"/>
          </w:tcPr>
          <w:p w14:paraId="430DC133">
            <w:pPr>
              <w:rPr>
                <w:rFonts w:ascii="Times New Roman" w:hAnsi="Times New Roman" w:eastAsia="仿宋" w:cs="Times New Roman"/>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3A71AD38">
      <w:pPr>
        <w:pStyle w:val="16"/>
        <w:numPr>
          <w:ilvl w:val="0"/>
          <w:numId w:val="12"/>
        </w:numPr>
        <w:ind w:firstLine="0"/>
        <w:rPr>
          <w:rFonts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单细胞悬液制备仪</w:t>
      </w:r>
      <w:r>
        <w:rPr>
          <w:rFonts w:hint="eastAsia" w:ascii="Times New Roman" w:hAnsi="Times New Roman" w:eastAsia="仿宋" w:cs="Times New Roman"/>
          <w:sz w:val="24"/>
          <w:szCs w:val="24"/>
        </w:rPr>
        <w:t>。</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4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1"/>
        <w:gridCol w:w="1176"/>
        <w:gridCol w:w="994"/>
        <w:gridCol w:w="811"/>
        <w:gridCol w:w="1070"/>
        <w:gridCol w:w="1170"/>
        <w:gridCol w:w="1170"/>
        <w:gridCol w:w="1721"/>
      </w:tblGrid>
      <w:tr w14:paraId="00DF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87" w:type="pct"/>
            <w:vAlign w:val="center"/>
          </w:tcPr>
          <w:p w14:paraId="16E44788">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668" w:type="pct"/>
            <w:vAlign w:val="center"/>
          </w:tcPr>
          <w:p w14:paraId="611D9BC1">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65" w:type="pct"/>
            <w:vAlign w:val="center"/>
          </w:tcPr>
          <w:p w14:paraId="0E8F92CC">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1" w:type="pct"/>
            <w:vAlign w:val="center"/>
          </w:tcPr>
          <w:p w14:paraId="6C228C71">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608" w:type="pct"/>
            <w:vAlign w:val="center"/>
          </w:tcPr>
          <w:p w14:paraId="7E7AC4DA">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65" w:type="pct"/>
            <w:vAlign w:val="center"/>
          </w:tcPr>
          <w:p w14:paraId="2A8F8169">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665" w:type="pct"/>
            <w:vAlign w:val="center"/>
          </w:tcPr>
          <w:p w14:paraId="02686DEB">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977" w:type="pct"/>
            <w:vAlign w:val="center"/>
          </w:tcPr>
          <w:p w14:paraId="53C7204C">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14:paraId="09567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387" w:type="pct"/>
            <w:vAlign w:val="center"/>
          </w:tcPr>
          <w:p w14:paraId="71C4FF3C">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668" w:type="pct"/>
            <w:vAlign w:val="center"/>
          </w:tcPr>
          <w:p w14:paraId="260FE356">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eastAsia="zh-CN"/>
              </w:rPr>
              <w:t>单细胞悬液制备仪</w:t>
            </w:r>
          </w:p>
        </w:tc>
        <w:tc>
          <w:tcPr>
            <w:tcW w:w="565" w:type="pct"/>
            <w:shd w:val="clear" w:color="auto" w:fill="auto"/>
            <w:vAlign w:val="center"/>
          </w:tcPr>
          <w:p w14:paraId="433FA82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1</w:t>
            </w:r>
          </w:p>
        </w:tc>
        <w:tc>
          <w:tcPr>
            <w:tcW w:w="461" w:type="pct"/>
            <w:shd w:val="clear" w:color="auto" w:fill="auto"/>
            <w:vAlign w:val="center"/>
          </w:tcPr>
          <w:p w14:paraId="7A5A7A7E">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台</w:t>
            </w:r>
          </w:p>
        </w:tc>
        <w:tc>
          <w:tcPr>
            <w:tcW w:w="608" w:type="pct"/>
            <w:vAlign w:val="center"/>
          </w:tcPr>
          <w:p w14:paraId="04EE8819">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665" w:type="pct"/>
            <w:vAlign w:val="center"/>
          </w:tcPr>
          <w:p w14:paraId="0AFC77DF">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665" w:type="pct"/>
            <w:shd w:val="clear" w:color="auto" w:fill="auto"/>
            <w:vAlign w:val="center"/>
          </w:tcPr>
          <w:p w14:paraId="1915F1B0">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977" w:type="pct"/>
            <w:shd w:val="clear" w:color="auto" w:fill="auto"/>
            <w:vAlign w:val="center"/>
          </w:tcPr>
          <w:p w14:paraId="7A832EFC">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否</w:t>
            </w:r>
          </w:p>
        </w:tc>
      </w:tr>
    </w:tbl>
    <w:p w14:paraId="7EC7A2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仿宋" w:hAnsi="仿宋" w:eastAsia="仿宋" w:cs="仿宋"/>
          <w:b/>
          <w:bCs/>
          <w:sz w:val="24"/>
          <w:szCs w:val="24"/>
        </w:rPr>
        <w:t>（</w:t>
      </w:r>
      <w:r>
        <w:rPr>
          <w:rFonts w:hint="eastAsia" w:ascii="仿宋" w:hAnsi="仿宋" w:eastAsia="仿宋"/>
          <w:b/>
          <w:bCs/>
          <w:sz w:val="24"/>
        </w:rPr>
        <w:t>技术参数的响应，以提供的客观证明材料为准，如：说明书、产品彩页、检测报告等，仅以供应商自身名义做出的参数响应视作无效响应</w:t>
      </w:r>
      <w:r>
        <w:rPr>
          <w:rFonts w:hint="eastAsia" w:ascii="仿宋" w:hAnsi="仿宋" w:eastAsia="仿宋" w:cs="仿宋"/>
          <w:b/>
          <w:bCs/>
          <w:sz w:val="24"/>
          <w:szCs w:val="24"/>
        </w:rPr>
        <w:t>）</w:t>
      </w:r>
      <w:r>
        <w:rPr>
          <w:rFonts w:hint="eastAsia" w:ascii="Times New Roman" w:hAnsi="Times New Roman" w:eastAsia="仿宋" w:cs="Times New Roman"/>
          <w:b/>
          <w:bCs/>
          <w:sz w:val="24"/>
          <w:szCs w:val="24"/>
          <w:lang w:eastAsia="zh-CN"/>
        </w:rPr>
        <w:t>：</w:t>
      </w:r>
      <w:r>
        <w:rPr>
          <w:rFonts w:ascii="Times New Roman" w:hAnsi="Times New Roman" w:eastAsia="仿宋" w:cs="Times New Roman"/>
          <w:sz w:val="24"/>
          <w:szCs w:val="24"/>
        </w:rPr>
        <w:cr/>
      </w:r>
      <w:r>
        <w:rPr>
          <w:rFonts w:hint="eastAsia" w:ascii="Times New Roman" w:hAnsi="Times New Roman" w:eastAsia="仿宋" w:cs="Times New Roman"/>
          <w:sz w:val="24"/>
          <w:szCs w:val="24"/>
        </w:rPr>
        <w:t>1.仪器功能：仪器采用酶解+机械切割的原理进行组织样本解离。处理功能≥4种</w:t>
      </w:r>
      <w:r>
        <w:rPr>
          <w:rFonts w:hint="eastAsia" w:ascii="Times New Roman" w:hAnsi="Times New Roman" w:eastAsia="仿宋" w:cs="Times New Roman"/>
          <w:sz w:val="24"/>
          <w:szCs w:val="24"/>
          <w:lang w:eastAsia="zh-CN"/>
        </w:rPr>
        <w:t>，</w:t>
      </w:r>
      <w:r>
        <w:rPr>
          <w:rFonts w:hint="eastAsia" w:ascii="Times New Roman" w:hAnsi="Times New Roman" w:eastAsia="仿宋" w:cs="Times New Roman"/>
          <w:sz w:val="24"/>
          <w:szCs w:val="24"/>
        </w:rPr>
        <w:t>至少包括：单细胞悬液制备、组织匀浆、单核悬液制备、组织离体灌注。</w:t>
      </w:r>
    </w:p>
    <w:p w14:paraId="0D2839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2.单次样本处理量范围满足：20-4000mg；缓冲液体积范围满足：0.3-10mL；电机转速满足：0-4000rpm，可进行顺时针或逆时针双向转动。</w:t>
      </w:r>
    </w:p>
    <w:p w14:paraId="1113F4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▲3.通道≥8个，每个通道可以完全独立运行，可同时处理≥8个不同组织样本。具备≥8个可拆卸的加热套，加热套设置观察窗，运行过程中可实时查看处理管内组织解离情况。（提供加热套实物照片证明）。</w:t>
      </w:r>
    </w:p>
    <w:p w14:paraId="424AC8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4.运行程序：仪器内置≥70个组织处理程序，其中细胞核提取程序≥1个，组织匀浆程序≥3个；仪器提供自定义程序模版≥3条，特殊组织的程序可编辑与优化，自定义程序可存储≥500条。</w:t>
      </w:r>
    </w:p>
    <w:p w14:paraId="6AD419C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5.配套试剂：组织专用酶解试剂盒≥14款，至少可处理人肿瘤、脐带以及小鼠肿瘤、肌肉、皮肤、心脏、肠道、脂肪、视网膜、睾丸、骨骼肌、FFPE组织样本；细胞核提取专用试剂盒≥1种；纳米磁珠细胞分选试剂盒≥20种，用于制备单细胞悬液后进行特定细胞群的分选。（提供以上试剂盒的彩页或说明书证明）</w:t>
      </w:r>
    </w:p>
    <w:p w14:paraId="1C02C8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▲6.配套耗材：组织处理管≥2种，一种处理管可同时制备单细胞悬液、组织匀浆和单细胞核悬液。</w:t>
      </w:r>
    </w:p>
    <w:p w14:paraId="16B5B7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7.具备触摸屏，可自动识别运行通道并识别加热套是否安装，仪器界面有提示标识，界面可实时显示程序名称、运行进度、剩余时间，处理程序全程可视化。具有错位提醒功能，当处理管和加热套不在正确位置时，程序不可开始运行。仪器程序运行结束后需有蜂鸣音提示。</w:t>
      </w:r>
    </w:p>
    <w:p w14:paraId="7E558C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8.≥2种语言模式，至少包括中文和英文模式。具备USB接口，可导出或导入程序。</w:t>
      </w:r>
    </w:p>
    <w:p w14:paraId="5030D8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★9.配置要求：主机1台、加热套8个、组织处理管1盒。</w:t>
      </w:r>
    </w:p>
    <w:p w14:paraId="5C8D7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cs="仿宋"/>
          <w:color w:val="000000" w:themeColor="text1"/>
          <w:sz w:val="24"/>
          <w:szCs w:val="24"/>
          <w14:textFill>
            <w14:solidFill>
              <w14:schemeClr w14:val="tx1"/>
            </w14:solidFill>
          </w14:textFill>
        </w:rPr>
      </w:pPr>
      <w:r>
        <w:rPr>
          <w:rFonts w:ascii="Times New Roman" w:hAnsi="Times New Roman" w:eastAsia="仿宋" w:cs="Times New Roman"/>
          <w:b/>
          <w:bCs/>
          <w:sz w:val="24"/>
          <w:szCs w:val="24"/>
        </w:rPr>
        <w:t>四、</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商务要求：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仿宋" w:hAnsi="仿宋" w:eastAsia="仿宋" w:cs="仿宋"/>
          <w:color w:val="000000" w:themeColor="text1"/>
          <w:sz w:val="24"/>
          <w:szCs w:val="24"/>
          <w14:textFill>
            <w14:solidFill>
              <w14:schemeClr w14:val="tx1"/>
            </w14:solidFill>
          </w14:textFill>
        </w:rPr>
        <w:t>1.付款方式：验收合格后，供应商须在5日内向采购人出具合法有效票据及其它相关请款资料，采购人自收到上述票据及资料后55日内向供应商支付合同总金额的100%。</w:t>
      </w:r>
    </w:p>
    <w:p w14:paraId="7720B4B4">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2.交货时间：合同签订后</w:t>
      </w:r>
      <w:r>
        <w:rPr>
          <w:rFonts w:hint="eastAsia" w:ascii="仿宋" w:hAnsi="仿宋" w:eastAsia="仿宋" w:cs="仿宋"/>
          <w:color w:val="000000" w:themeColor="text1"/>
          <w:sz w:val="24"/>
          <w:szCs w:val="24"/>
          <w:lang w:val="en-US" w:eastAsia="zh-CN"/>
          <w14:textFill>
            <w14:solidFill>
              <w14:schemeClr w14:val="tx1"/>
            </w14:solidFill>
          </w14:textFill>
        </w:rPr>
        <w:t>3</w:t>
      </w:r>
      <w:r>
        <w:rPr>
          <w:rFonts w:hint="eastAsia" w:ascii="仿宋" w:hAnsi="仿宋" w:eastAsia="仿宋" w:cs="仿宋"/>
          <w:color w:val="000000" w:themeColor="text1"/>
          <w:sz w:val="24"/>
          <w:szCs w:val="24"/>
          <w14:textFill>
            <w14:solidFill>
              <w14:schemeClr w14:val="tx1"/>
            </w14:solidFill>
          </w14:textFill>
        </w:rPr>
        <w:t>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14:paraId="1B6BC6A5">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3.交货地点：四川省人民医院（中和）。</w:t>
      </w:r>
    </w:p>
    <w:p w14:paraId="5147DF5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4.售后服务（售后服务涉及费用均包含在供应商的响应报价中）：</w:t>
      </w:r>
    </w:p>
    <w:p w14:paraId="76A4BB2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p>
    <w:p w14:paraId="3FDBC9AE">
      <w:pPr>
        <w:pStyle w:val="16"/>
        <w:adjustRightInd w:val="0"/>
        <w:spacing w:before="0" w:after="0" w:line="360" w:lineRule="auto"/>
        <w:ind w:firstLine="480" w:firstLineChars="200"/>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4.2.整机质保期：验收合格后不低于5年，响应的质保期不得超过响应产品的官方技术文件中写明的最长使用寿命（不包括易损附件的使用寿命），否则，视为虚假响应，供应商须承担相应后果。</w:t>
      </w:r>
      <w:r>
        <w:rPr>
          <w:rFonts w:hint="eastAsia" w:ascii="仿宋" w:hAnsi="仿宋" w:eastAsia="仿宋" w:cs="仿宋"/>
          <w:color w:val="000000" w:themeColor="text1"/>
          <w:sz w:val="24"/>
          <w:szCs w:val="24"/>
          <w:lang w:eastAsia="zh-CN"/>
          <w14:textFill>
            <w14:solidFill>
              <w14:schemeClr w14:val="tx1"/>
            </w14:solidFill>
          </w14:textFill>
        </w:rPr>
        <w:t>质保范围：含整机所有部件（质保期内涉及维修、产品更换、人工费用等一切费用包含在本项目报价中）。</w:t>
      </w:r>
    </w:p>
    <w:p w14:paraId="2231B75E">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4.3.如在质保期内出现质量问题，供应商须在接到通知后2小时内响应，24小时内到场维修，并承担相关费用。</w:t>
      </w:r>
    </w:p>
    <w:p w14:paraId="49C081AB">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4.4.如设备在质保期内因同一故障经供应商两次维修仍不能达到合同约定的技术要求及国家法律法规规定的质量标准，采购人有权要求供应商更换全新设备或退货，并追究供应商违约责任。</w:t>
      </w:r>
    </w:p>
    <w:p w14:paraId="568E5258">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4.5.质保期内，设备因自身故障导致的停机率不应超过5%（一年按365天计算），否则供应商应就超出部分（供应商已提供备用机并保障采购人正常使用的时间，不计算为停机时间）按天数向采购人赔偿经济损失。</w:t>
      </w:r>
    </w:p>
    <w:p w14:paraId="28882EC2">
      <w:pPr>
        <w:pStyle w:val="16"/>
        <w:adjustRightInd w:val="0"/>
        <w:spacing w:before="0" w:after="0"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4.6.质保期内，如设备因维修无法使用，供应商应根据采购人需要向采购人提供备用设备。</w:t>
      </w:r>
    </w:p>
    <w:p w14:paraId="08D318B7">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4.7.供应商须指派专人负责与采购人联系售后服务事宜。</w:t>
      </w:r>
    </w:p>
    <w:p w14:paraId="7403004C">
      <w:pPr>
        <w:pStyle w:val="16"/>
        <w:adjustRightInd w:val="0"/>
        <w:spacing w:before="0" w:after="0"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5.供应商须在</w:t>
      </w:r>
      <w:r>
        <w:rPr>
          <w:rFonts w:hint="eastAsia" w:ascii="仿宋" w:hAnsi="仿宋" w:eastAsia="仿宋" w:cs="仿宋"/>
          <w:color w:val="000000" w:themeColor="text1"/>
          <w:sz w:val="24"/>
          <w:szCs w:val="24"/>
          <w:lang w:val="en-US" w:eastAsia="zh-CN"/>
          <w14:textFill>
            <w14:solidFill>
              <w14:schemeClr w14:val="tx1"/>
            </w14:solidFill>
          </w14:textFill>
        </w:rPr>
        <w:t>响应</w:t>
      </w:r>
      <w:r>
        <w:rPr>
          <w:rFonts w:hint="eastAsia" w:ascii="仿宋" w:hAnsi="仿宋" w:eastAsia="仿宋" w:cs="仿宋"/>
          <w:color w:val="000000" w:themeColor="text1"/>
          <w:sz w:val="24"/>
          <w:szCs w:val="24"/>
          <w14:textFill>
            <w14:solidFill>
              <w14:schemeClr w14:val="tx1"/>
            </w14:solidFill>
          </w14:textFill>
        </w:rPr>
        <w:t>文件中单独提供配置清单（不同产品分别提供，格式详见</w:t>
      </w:r>
      <w:r>
        <w:rPr>
          <w:rFonts w:hint="eastAsia" w:ascii="仿宋" w:hAnsi="仿宋" w:eastAsia="仿宋" w:cs="仿宋"/>
          <w:color w:val="000000" w:themeColor="text1"/>
          <w:sz w:val="24"/>
          <w:szCs w:val="24"/>
          <w:lang w:val="en-US" w:eastAsia="zh-CN"/>
          <w14:textFill>
            <w14:solidFill>
              <w14:schemeClr w14:val="tx1"/>
            </w14:solidFill>
          </w14:textFill>
        </w:rPr>
        <w:t>响应</w:t>
      </w:r>
      <w:bookmarkStart w:id="118" w:name="_GoBack"/>
      <w:bookmarkEnd w:id="118"/>
      <w:r>
        <w:rPr>
          <w:rFonts w:hint="eastAsia" w:ascii="仿宋" w:hAnsi="仿宋" w:eastAsia="仿宋" w:cs="仿宋"/>
          <w:color w:val="000000" w:themeColor="text1"/>
          <w:sz w:val="24"/>
          <w:szCs w:val="24"/>
          <w14:textFill>
            <w14:solidFill>
              <w14:schemeClr w14:val="tx1"/>
            </w14:solidFill>
          </w14:textFill>
        </w:rPr>
        <w:t>文件格式），采购人将以此为依据进行验收。技术参数中采购人的实质性配置要求★包含的内容须在分项报价明细表中报价（技术参数第9条），除此之外，若涉及设备正常运行所需的其他配置内容，供应商在配置清单中列明涉及的产品名称、型号（若有）、数量即可，供应商可根据响应产品实际情况确定是否单独报价。</w:t>
      </w:r>
    </w:p>
    <w:p w14:paraId="4586B0D1">
      <w:pPr>
        <w:pStyle w:val="16"/>
        <w:adjustRightInd w:val="0"/>
        <w:spacing w:before="0" w:after="0" w:line="360"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6.供应商需承诺提供的产品的生产日期与到货日期时间间隔不大于3个月，格式自拟。</w:t>
      </w:r>
    </w:p>
    <w:p w14:paraId="49D65D96">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lang w:val="en-US" w:eastAsia="zh-CN"/>
          <w14:textFill>
            <w14:solidFill>
              <w14:schemeClr w14:val="tx1"/>
            </w14:solidFill>
          </w14:textFill>
        </w:rPr>
        <w:t>7</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p>
    <w:p w14:paraId="42FF7E31">
      <w:pPr>
        <w:pStyle w:val="16"/>
        <w:adjustRightInd w:val="0"/>
        <w:spacing w:before="0" w:after="0" w:line="360" w:lineRule="auto"/>
        <w:ind w:firstLine="480" w:firstLineChars="200"/>
        <w:rPr>
          <w:rFonts w:ascii="仿宋" w:hAnsi="仿宋" w:eastAsia="仿宋" w:cs="仿宋"/>
          <w:sz w:val="24"/>
          <w:szCs w:val="24"/>
        </w:rPr>
      </w:pPr>
      <w:r>
        <w:rPr>
          <w:rFonts w:hint="eastAsia" w:ascii="仿宋" w:hAnsi="仿宋" w:eastAsia="仿宋" w:cs="仿宋"/>
          <w:sz w:val="24"/>
          <w:szCs w:val="24"/>
          <w:lang w:val="en-US" w:eastAsia="zh-CN"/>
        </w:rPr>
        <w:t>8</w:t>
      </w:r>
      <w:r>
        <w:rPr>
          <w:rFonts w:hint="eastAsia" w:ascii="仿宋" w:hAnsi="仿宋" w:eastAsia="仿宋" w:cs="仿宋"/>
          <w:sz w:val="24"/>
          <w:szCs w:val="24"/>
        </w:rPr>
        <w:t>..履约验收方案</w:t>
      </w:r>
    </w:p>
    <w:tbl>
      <w:tblPr>
        <w:tblStyle w:val="19"/>
        <w:tblW w:w="49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94"/>
        <w:gridCol w:w="6795"/>
      </w:tblGrid>
      <w:tr w14:paraId="3C504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jc w:val="center"/>
        </w:trPr>
        <w:tc>
          <w:tcPr>
            <w:tcW w:w="2895" w:type="dxa"/>
            <w:vAlign w:val="center"/>
          </w:tcPr>
          <w:p w14:paraId="47BDB7E2">
            <w:pPr>
              <w:widowControl/>
              <w:jc w:val="center"/>
              <w:textAlignment w:val="center"/>
              <w:rPr>
                <w:rFonts w:ascii="仿宋" w:hAnsi="仿宋" w:eastAsia="仿宋" w:cs="仿宋"/>
                <w:b/>
                <w:bCs/>
                <w:sz w:val="24"/>
              </w:rPr>
            </w:pPr>
            <w:r>
              <w:rPr>
                <w:rFonts w:hint="eastAsia" w:ascii="仿宋" w:hAnsi="仿宋" w:eastAsia="仿宋" w:cs="仿宋"/>
                <w:b/>
                <w:bCs/>
                <w:sz w:val="24"/>
              </w:rPr>
              <w:t>验收时间</w:t>
            </w:r>
          </w:p>
        </w:tc>
        <w:tc>
          <w:tcPr>
            <w:tcW w:w="6796" w:type="dxa"/>
            <w:vAlign w:val="center"/>
          </w:tcPr>
          <w:p w14:paraId="74BCE2AC">
            <w:pPr>
              <w:widowControl/>
              <w:contextualSpacing/>
              <w:textAlignment w:val="center"/>
              <w:rPr>
                <w:rFonts w:ascii="仿宋" w:hAnsi="仿宋" w:eastAsia="仿宋" w:cs="仿宋"/>
                <w:sz w:val="24"/>
                <w:szCs w:val="20"/>
              </w:rPr>
            </w:pPr>
            <w:r>
              <w:rPr>
                <w:rFonts w:hint="eastAsia" w:ascii="仿宋" w:hAnsi="仿宋" w:eastAsia="仿宋" w:cs="仿宋"/>
                <w:sz w:val="24"/>
                <w:szCs w:val="20"/>
              </w:rPr>
              <w:t>供应商完成本项目涉及的所有设备的安装、调试并具备验收条件后，于5日内通知采购人验收，采购人接供应商通知后10日内组织验收。</w:t>
            </w:r>
          </w:p>
        </w:tc>
      </w:tr>
      <w:tr w14:paraId="59B6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478F3799">
            <w:pPr>
              <w:widowControl/>
              <w:jc w:val="center"/>
              <w:textAlignment w:val="center"/>
              <w:rPr>
                <w:rFonts w:ascii="仿宋" w:hAnsi="仿宋" w:eastAsia="仿宋" w:cs="仿宋"/>
                <w:b/>
                <w:bCs/>
                <w:sz w:val="24"/>
              </w:rPr>
            </w:pPr>
            <w:r>
              <w:rPr>
                <w:rFonts w:hint="eastAsia" w:ascii="仿宋" w:hAnsi="仿宋" w:eastAsia="仿宋" w:cs="仿宋"/>
                <w:b/>
                <w:bCs/>
                <w:sz w:val="24"/>
              </w:rPr>
              <w:t>验收主体</w:t>
            </w:r>
          </w:p>
        </w:tc>
        <w:tc>
          <w:tcPr>
            <w:tcW w:w="6796" w:type="dxa"/>
            <w:vAlign w:val="center"/>
          </w:tcPr>
          <w:p w14:paraId="2E15490D">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采购人</w:t>
            </w:r>
          </w:p>
        </w:tc>
      </w:tr>
      <w:tr w14:paraId="4347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88D9CC">
            <w:pPr>
              <w:widowControl/>
              <w:jc w:val="center"/>
              <w:textAlignment w:val="center"/>
              <w:rPr>
                <w:rFonts w:ascii="仿宋" w:hAnsi="仿宋" w:eastAsia="仿宋" w:cs="仿宋"/>
                <w:b/>
                <w:bCs/>
                <w:sz w:val="24"/>
              </w:rPr>
            </w:pPr>
            <w:r>
              <w:rPr>
                <w:rFonts w:hint="eastAsia" w:ascii="仿宋" w:hAnsi="仿宋" w:eastAsia="仿宋" w:cs="仿宋"/>
                <w:b/>
                <w:bCs/>
                <w:sz w:val="24"/>
              </w:rPr>
              <w:t>验收方式</w:t>
            </w:r>
          </w:p>
        </w:tc>
        <w:tc>
          <w:tcPr>
            <w:tcW w:w="6796" w:type="dxa"/>
            <w:vAlign w:val="center"/>
          </w:tcPr>
          <w:p w14:paraId="785EE0C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现场整体验收</w:t>
            </w:r>
          </w:p>
        </w:tc>
      </w:tr>
      <w:tr w14:paraId="5D7F4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A6ABF6A">
            <w:pPr>
              <w:widowControl/>
              <w:jc w:val="center"/>
              <w:textAlignment w:val="center"/>
              <w:rPr>
                <w:rFonts w:ascii="仿宋" w:hAnsi="仿宋" w:eastAsia="仿宋" w:cs="仿宋"/>
                <w:b/>
                <w:bCs/>
                <w:sz w:val="24"/>
              </w:rPr>
            </w:pPr>
            <w:r>
              <w:rPr>
                <w:rFonts w:hint="eastAsia" w:ascii="仿宋" w:hAnsi="仿宋" w:eastAsia="仿宋" w:cs="仿宋"/>
                <w:b/>
                <w:bCs/>
                <w:sz w:val="24"/>
              </w:rPr>
              <w:t>验收组织方式</w:t>
            </w:r>
          </w:p>
        </w:tc>
        <w:tc>
          <w:tcPr>
            <w:tcW w:w="6796" w:type="dxa"/>
            <w:vAlign w:val="center"/>
          </w:tcPr>
          <w:p w14:paraId="59C0C4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自行验收</w:t>
            </w:r>
          </w:p>
        </w:tc>
      </w:tr>
      <w:tr w14:paraId="00E4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2895" w:type="dxa"/>
            <w:vAlign w:val="center"/>
          </w:tcPr>
          <w:p w14:paraId="00D82789">
            <w:pPr>
              <w:widowControl/>
              <w:jc w:val="center"/>
              <w:textAlignment w:val="center"/>
              <w:rPr>
                <w:rFonts w:ascii="仿宋" w:hAnsi="仿宋" w:eastAsia="仿宋" w:cs="仿宋"/>
                <w:b/>
                <w:bCs/>
                <w:sz w:val="24"/>
              </w:rPr>
            </w:pPr>
            <w:r>
              <w:rPr>
                <w:rFonts w:hint="eastAsia" w:ascii="仿宋" w:hAnsi="仿宋" w:eastAsia="仿宋" w:cs="仿宋"/>
                <w:b/>
                <w:bCs/>
                <w:sz w:val="24"/>
              </w:rPr>
              <w:t>验收程序</w:t>
            </w:r>
          </w:p>
        </w:tc>
        <w:tc>
          <w:tcPr>
            <w:tcW w:w="6796" w:type="dxa"/>
            <w:vAlign w:val="center"/>
          </w:tcPr>
          <w:p w14:paraId="3DAAF7E8">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一次性验收</w:t>
            </w:r>
          </w:p>
        </w:tc>
      </w:tr>
      <w:tr w14:paraId="059A2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2895" w:type="dxa"/>
            <w:vAlign w:val="center"/>
          </w:tcPr>
          <w:p w14:paraId="52608F8C">
            <w:pPr>
              <w:widowControl/>
              <w:jc w:val="center"/>
              <w:textAlignment w:val="center"/>
              <w:rPr>
                <w:rFonts w:ascii="仿宋" w:hAnsi="仿宋" w:eastAsia="仿宋" w:cs="仿宋"/>
                <w:b/>
                <w:bCs/>
                <w:sz w:val="24"/>
              </w:rPr>
            </w:pPr>
            <w:r>
              <w:rPr>
                <w:rFonts w:hint="eastAsia" w:ascii="仿宋" w:hAnsi="仿宋" w:eastAsia="仿宋" w:cs="仿宋"/>
                <w:b/>
                <w:bCs/>
                <w:sz w:val="24"/>
              </w:rPr>
              <w:t>验收内容</w:t>
            </w:r>
          </w:p>
        </w:tc>
        <w:tc>
          <w:tcPr>
            <w:tcW w:w="6796" w:type="dxa"/>
            <w:vAlign w:val="center"/>
          </w:tcPr>
          <w:p w14:paraId="1A16984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按照基于本项目采购需求编制的采购文件要求及供应商响应文件情况，由供应商向采购人交付的全部内容。</w:t>
            </w:r>
          </w:p>
        </w:tc>
      </w:tr>
      <w:tr w14:paraId="6B6D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2895" w:type="dxa"/>
            <w:vAlign w:val="center"/>
          </w:tcPr>
          <w:p w14:paraId="33E0D49E">
            <w:pPr>
              <w:widowControl/>
              <w:jc w:val="center"/>
              <w:textAlignment w:val="center"/>
              <w:rPr>
                <w:rFonts w:ascii="仿宋" w:hAnsi="仿宋" w:eastAsia="仿宋" w:cs="仿宋"/>
                <w:b/>
                <w:bCs/>
                <w:sz w:val="24"/>
              </w:rPr>
            </w:pPr>
            <w:r>
              <w:rPr>
                <w:rFonts w:hint="eastAsia" w:ascii="仿宋" w:hAnsi="仿宋" w:eastAsia="仿宋" w:cs="仿宋"/>
                <w:b/>
                <w:bCs/>
                <w:sz w:val="24"/>
              </w:rPr>
              <w:t>验收标准</w:t>
            </w:r>
          </w:p>
        </w:tc>
        <w:tc>
          <w:tcPr>
            <w:tcW w:w="6796" w:type="dxa"/>
            <w:vAlign w:val="center"/>
          </w:tcPr>
          <w:p w14:paraId="5B4223EC">
            <w:pPr>
              <w:pStyle w:val="16"/>
              <w:spacing w:after="100" w:afterAutospacing="1"/>
              <w:ind w:firstLine="0"/>
              <w:contextualSpacing/>
              <w:rPr>
                <w:rFonts w:ascii="仿宋" w:hAnsi="仿宋" w:eastAsia="仿宋" w:cs="仿宋"/>
                <w:sz w:val="24"/>
              </w:rPr>
            </w:pPr>
            <w:bookmarkStart w:id="15" w:name="OLE_LINK4"/>
            <w:r>
              <w:rPr>
                <w:rFonts w:hint="eastAsia" w:ascii="仿宋" w:hAnsi="仿宋" w:eastAsia="仿宋" w:cs="仿宋"/>
                <w:sz w:val="24"/>
              </w:rPr>
              <w:t>1.国家相关法律法规、行业标准、技术规范。</w:t>
            </w:r>
          </w:p>
          <w:p w14:paraId="7832082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2.基于本项目采购需求编制的谈判文件相关技术、服务要求、供应商响应文件相关响应内容。</w:t>
            </w:r>
            <w:bookmarkEnd w:id="15"/>
          </w:p>
          <w:p w14:paraId="6EC79852">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3.产品生产厂家出具的产品说明书、技术白皮书、医疗器械注册证或备案凭证等官方技术资料（如涉及）。</w:t>
            </w:r>
          </w:p>
          <w:p w14:paraId="6A55A509">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4.如验收时，采购人与供应商认为本项目验收标准中的技术指标、质量要求等内容存在相互抵触或对其理解存在异议，应按照其中更严格的要求、标准等进行验收。</w:t>
            </w:r>
          </w:p>
          <w:p w14:paraId="17F3841F">
            <w:pPr>
              <w:pStyle w:val="16"/>
              <w:spacing w:after="100" w:afterAutospacing="1"/>
              <w:ind w:firstLine="0"/>
              <w:contextualSpacing/>
              <w:rPr>
                <w:rFonts w:ascii="仿宋" w:hAnsi="仿宋" w:eastAsia="仿宋" w:cs="仿宋"/>
                <w:sz w:val="24"/>
              </w:rPr>
            </w:pPr>
            <w:r>
              <w:rPr>
                <w:rFonts w:hint="eastAsia" w:ascii="仿宋" w:hAnsi="仿宋" w:eastAsia="仿宋" w:cs="仿宋"/>
                <w:sz w:val="24"/>
              </w:rPr>
              <w:t>5.按照《财政部关于进一步加强政府采购需求和履约验收管理的指导意见》（财库〔2016〕205号）的要求进行验收。（如本项目不涉及政府采购，将参照此条款）</w:t>
            </w:r>
          </w:p>
          <w:p w14:paraId="773CAF1F">
            <w:pPr>
              <w:pStyle w:val="16"/>
              <w:spacing w:after="100" w:afterAutospacing="1"/>
              <w:ind w:firstLine="0"/>
              <w:contextualSpacing/>
              <w:rPr>
                <w:rFonts w:hint="eastAsia" w:ascii="仿宋" w:hAnsi="仿宋" w:eastAsia="仿宋" w:cs="仿宋"/>
                <w:sz w:val="24"/>
                <w:lang w:eastAsia="zh-CN"/>
              </w:rPr>
            </w:pPr>
            <w:r>
              <w:rPr>
                <w:rFonts w:hint="eastAsia" w:ascii="仿宋" w:hAnsi="仿宋" w:eastAsia="仿宋" w:cs="仿宋"/>
                <w:sz w:val="24"/>
              </w:rPr>
              <w:t>6.其他标准：无</w:t>
            </w:r>
            <w:r>
              <w:rPr>
                <w:rFonts w:hint="eastAsia" w:ascii="仿宋" w:hAnsi="仿宋" w:eastAsia="仿宋" w:cs="仿宋"/>
                <w:sz w:val="24"/>
                <w:lang w:eastAsia="zh-CN"/>
              </w:rPr>
              <w:t>。</w:t>
            </w:r>
          </w:p>
        </w:tc>
      </w:tr>
      <w:tr w14:paraId="40E06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0858CB93">
            <w:pPr>
              <w:widowControl/>
              <w:jc w:val="center"/>
              <w:textAlignment w:val="center"/>
              <w:rPr>
                <w:rFonts w:ascii="仿宋" w:hAnsi="仿宋" w:eastAsia="仿宋" w:cs="仿宋"/>
                <w:b/>
                <w:bCs/>
                <w:sz w:val="24"/>
              </w:rPr>
            </w:pPr>
            <w:r>
              <w:rPr>
                <w:rFonts w:hint="eastAsia" w:ascii="仿宋" w:hAnsi="仿宋" w:eastAsia="仿宋" w:cs="仿宋"/>
                <w:b/>
                <w:bCs/>
                <w:sz w:val="24"/>
              </w:rPr>
              <w:t>邀请本项目的其他潜在供应商参与验收</w:t>
            </w:r>
          </w:p>
        </w:tc>
        <w:tc>
          <w:tcPr>
            <w:tcW w:w="6796" w:type="dxa"/>
            <w:vAlign w:val="center"/>
          </w:tcPr>
          <w:p w14:paraId="2461601A">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27E0E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895" w:type="dxa"/>
            <w:vAlign w:val="center"/>
          </w:tcPr>
          <w:p w14:paraId="5A36D4AF">
            <w:pPr>
              <w:widowControl/>
              <w:jc w:val="center"/>
              <w:textAlignment w:val="center"/>
              <w:rPr>
                <w:rFonts w:ascii="仿宋" w:hAnsi="仿宋" w:eastAsia="仿宋" w:cs="仿宋"/>
                <w:b/>
                <w:bCs/>
                <w:sz w:val="24"/>
              </w:rPr>
            </w:pPr>
            <w:r>
              <w:rPr>
                <w:rFonts w:hint="eastAsia" w:ascii="仿宋" w:hAnsi="仿宋" w:eastAsia="仿宋" w:cs="仿宋"/>
                <w:b/>
                <w:bCs/>
                <w:sz w:val="24"/>
              </w:rPr>
              <w:t>是否邀请服务对象</w:t>
            </w:r>
          </w:p>
        </w:tc>
        <w:tc>
          <w:tcPr>
            <w:tcW w:w="6796" w:type="dxa"/>
            <w:vAlign w:val="center"/>
          </w:tcPr>
          <w:p w14:paraId="3A928A34">
            <w:pPr>
              <w:spacing w:line="560" w:lineRule="exact"/>
              <w:rPr>
                <w:rFonts w:ascii="仿宋" w:hAnsi="仿宋" w:eastAsia="仿宋" w:cs="仿宋"/>
                <w:color w:val="333333"/>
                <w:sz w:val="24"/>
                <w:shd w:val="clear" w:color="auto" w:fill="FFFFFF"/>
              </w:rPr>
            </w:pPr>
            <w:r>
              <w:rPr>
                <w:rFonts w:hint="eastAsia" w:ascii="仿宋" w:hAnsi="仿宋" w:eastAsia="仿宋" w:cs="仿宋"/>
                <w:color w:val="333333"/>
                <w:sz w:val="24"/>
                <w:shd w:val="clear" w:color="auto" w:fill="FFFFFF"/>
              </w:rPr>
              <w:t>否</w:t>
            </w:r>
          </w:p>
        </w:tc>
      </w:tr>
      <w:tr w14:paraId="0750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2895" w:type="dxa"/>
            <w:vAlign w:val="center"/>
          </w:tcPr>
          <w:p w14:paraId="74474423">
            <w:pPr>
              <w:widowControl/>
              <w:jc w:val="center"/>
              <w:textAlignment w:val="center"/>
              <w:rPr>
                <w:rFonts w:ascii="仿宋" w:hAnsi="仿宋" w:eastAsia="仿宋" w:cs="仿宋"/>
                <w:b/>
                <w:bCs/>
                <w:sz w:val="24"/>
              </w:rPr>
            </w:pPr>
            <w:r>
              <w:rPr>
                <w:rFonts w:hint="eastAsia" w:ascii="仿宋" w:hAnsi="仿宋" w:eastAsia="仿宋" w:cs="仿宋"/>
                <w:b/>
                <w:bCs/>
                <w:sz w:val="24"/>
              </w:rPr>
              <w:t>邀请专家参与验收</w:t>
            </w:r>
          </w:p>
        </w:tc>
        <w:tc>
          <w:tcPr>
            <w:tcW w:w="6796" w:type="dxa"/>
            <w:vAlign w:val="center"/>
          </w:tcPr>
          <w:p w14:paraId="17BC5EF9">
            <w:pPr>
              <w:spacing w:line="560" w:lineRule="exact"/>
              <w:rPr>
                <w:rFonts w:ascii="仿宋" w:hAnsi="仿宋" w:eastAsia="仿宋" w:cs="仿宋"/>
                <w:color w:val="000000"/>
                <w:kern w:val="0"/>
                <w:sz w:val="24"/>
                <w:lang w:bidi="ar"/>
              </w:rPr>
            </w:pPr>
            <w:r>
              <w:rPr>
                <w:rFonts w:hint="eastAsia" w:ascii="仿宋" w:hAnsi="仿宋" w:eastAsia="仿宋" w:cs="仿宋"/>
                <w:color w:val="333333"/>
                <w:sz w:val="24"/>
                <w:shd w:val="clear" w:color="auto" w:fill="FFFFFF"/>
              </w:rPr>
              <w:t>否</w:t>
            </w:r>
          </w:p>
        </w:tc>
      </w:tr>
      <w:tr w14:paraId="49FEB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2895" w:type="dxa"/>
            <w:vAlign w:val="center"/>
          </w:tcPr>
          <w:p w14:paraId="46B9309A">
            <w:pPr>
              <w:widowControl/>
              <w:jc w:val="center"/>
              <w:textAlignment w:val="center"/>
              <w:rPr>
                <w:rFonts w:ascii="仿宋" w:hAnsi="仿宋" w:eastAsia="仿宋" w:cs="仿宋"/>
                <w:b/>
                <w:bCs/>
                <w:sz w:val="24"/>
              </w:rPr>
            </w:pPr>
            <w:r>
              <w:rPr>
                <w:rFonts w:hint="eastAsia" w:ascii="仿宋" w:hAnsi="仿宋" w:eastAsia="仿宋" w:cs="仿宋"/>
                <w:b/>
                <w:bCs/>
                <w:sz w:val="24"/>
              </w:rPr>
              <w:t>邀请第三方检测机构参与验收</w:t>
            </w:r>
          </w:p>
        </w:tc>
        <w:tc>
          <w:tcPr>
            <w:tcW w:w="6796" w:type="dxa"/>
            <w:vAlign w:val="center"/>
          </w:tcPr>
          <w:p w14:paraId="71152F77">
            <w:pPr>
              <w:spacing w:line="560" w:lineRule="exact"/>
              <w:rPr>
                <w:rFonts w:ascii="仿宋" w:hAnsi="仿宋" w:eastAsia="仿宋" w:cs="仿宋"/>
                <w:color w:val="333333"/>
                <w:kern w:val="0"/>
                <w:sz w:val="24"/>
                <w:shd w:val="clear" w:color="auto" w:fill="FFFFFF"/>
                <w:lang w:bidi="ar"/>
              </w:rPr>
            </w:pPr>
            <w:r>
              <w:rPr>
                <w:rFonts w:hint="eastAsia" w:ascii="仿宋" w:hAnsi="仿宋" w:eastAsia="仿宋" w:cs="仿宋"/>
                <w:color w:val="333333"/>
                <w:sz w:val="24"/>
                <w:shd w:val="clear" w:color="auto" w:fill="FFFFFF"/>
              </w:rPr>
              <w:t>否</w:t>
            </w:r>
          </w:p>
        </w:tc>
      </w:tr>
    </w:tbl>
    <w:p w14:paraId="24DDF195">
      <w:pPr>
        <w:pStyle w:val="16"/>
        <w:keepNext w:val="0"/>
        <w:keepLines w:val="0"/>
        <w:pageBreakBefore w:val="0"/>
        <w:widowControl w:val="0"/>
        <w:numPr>
          <w:ilvl w:val="0"/>
          <w:numId w:val="0"/>
        </w:numPr>
        <w:kinsoku/>
        <w:wordWrap/>
        <w:overflowPunct/>
        <w:topLinePunct w:val="0"/>
        <w:autoSpaceDE/>
        <w:autoSpaceDN/>
        <w:bidi w:val="0"/>
        <w:adjustRightInd/>
        <w:snapToGrid w:val="0"/>
        <w:textAlignment w:val="auto"/>
        <w:rPr>
          <w:rFonts w:ascii="Times New Roman" w:hAnsi="Times New Roman" w:eastAsia="仿宋" w:cs="Times New Roman"/>
          <w:sz w:val="24"/>
          <w:szCs w:val="24"/>
        </w:rPr>
      </w:pPr>
    </w:p>
    <w:p w14:paraId="4CE9B4A7">
      <w:pPr>
        <w:pStyle w:val="16"/>
        <w:adjustRightInd w:val="0"/>
        <w:spacing w:before="0" w:after="0" w:line="360" w:lineRule="auto"/>
        <w:ind w:firstLine="482" w:firstLineChars="20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14:paraId="1F27E74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1、供应商须</w:t>
      </w:r>
      <w:r>
        <w:rPr>
          <w:rFonts w:ascii="仿宋" w:hAnsi="仿宋" w:eastAsia="仿宋" w:cs="仿宋"/>
          <w:bCs/>
          <w:sz w:val="24"/>
          <w:szCs w:val="24"/>
        </w:rPr>
        <w:t>提供自202</w:t>
      </w:r>
      <w:r>
        <w:rPr>
          <w:rFonts w:hint="eastAsia" w:ascii="仿宋" w:hAnsi="仿宋" w:eastAsia="仿宋" w:cs="仿宋"/>
          <w:bCs/>
          <w:sz w:val="24"/>
          <w:szCs w:val="24"/>
        </w:rPr>
        <w:t>3</w:t>
      </w:r>
      <w:r>
        <w:rPr>
          <w:rFonts w:ascii="仿宋" w:hAnsi="仿宋" w:eastAsia="仿宋" w:cs="仿宋"/>
          <w:bCs/>
          <w:sz w:val="24"/>
          <w:szCs w:val="24"/>
        </w:rPr>
        <w:t>年1月1日(含)以来本次响应产品的销售记录(品牌型号须完全相同，销售方不限</w:t>
      </w:r>
      <w:r>
        <w:rPr>
          <w:rFonts w:hint="eastAsia" w:ascii="仿宋" w:hAnsi="仿宋" w:eastAsia="仿宋" w:cs="仿宋"/>
          <w:bCs/>
          <w:sz w:val="24"/>
          <w:szCs w:val="24"/>
        </w:rPr>
        <w:t>。</w:t>
      </w:r>
      <w:r>
        <w:rPr>
          <w:rFonts w:ascii="仿宋" w:hAnsi="仿宋" w:eastAsia="仿宋" w:cs="仿宋"/>
          <w:bCs/>
          <w:sz w:val="24"/>
          <w:szCs w:val="24"/>
        </w:rPr>
        <w:t>本次采购产品或分包项中采购产品不止一个的，则按照每提供任意1个产品有1次销售记录)</w:t>
      </w:r>
      <w:r>
        <w:rPr>
          <w:rFonts w:hint="eastAsia" w:ascii="仿宋" w:hAnsi="仿宋" w:eastAsia="仿宋" w:cs="仿宋"/>
          <w:sz w:val="24"/>
          <w:szCs w:val="24"/>
        </w:rPr>
        <w:t>。</w:t>
      </w:r>
    </w:p>
    <w:p w14:paraId="25064171">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2、供应商配备针对本项目的专职售后维修技术人员。供应商须提供专职售后维修技术人员的身份证复印件和本公司在职证明，采购人有权在签订合同前对其真实性查实若与承诺不一致，则视为虚假响应。</w:t>
      </w:r>
    </w:p>
    <w:p w14:paraId="65BDB4CC">
      <w:pPr>
        <w:pStyle w:val="16"/>
        <w:ind w:firstLine="0"/>
        <w:rPr>
          <w:rFonts w:ascii="Times New Roman" w:hAnsi="Times New Roman" w:eastAsia="宋体"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39CDDE8F">
      <w:pPr>
        <w:rPr>
          <w:rFonts w:ascii="Times New Roman" w:hAnsi="Times New Roman" w:cs="Times New Roman"/>
        </w:rPr>
      </w:pPr>
      <w:r>
        <w:rPr>
          <w:rFonts w:ascii="Times New Roman" w:hAnsi="Times New Roman" w:cs="Times New Roman"/>
        </w:rPr>
        <w:br w:type="page"/>
      </w:r>
    </w:p>
    <w:p w14:paraId="29DFF5BB">
      <w:pPr>
        <w:pStyle w:val="2"/>
        <w:rPr>
          <w:rFonts w:ascii="Times New Roman" w:hAnsi="Times New Roman" w:cs="Times New Roman"/>
        </w:rPr>
      </w:pPr>
      <w:bookmarkStart w:id="16" w:name="_Toc13768"/>
      <w:bookmarkStart w:id="17" w:name="_Toc28789"/>
      <w:bookmarkStart w:id="18" w:name="_Toc22588"/>
      <w:r>
        <w:rPr>
          <w:rFonts w:ascii="Times New Roman" w:hAnsi="Times New Roman" w:cs="Times New Roman"/>
        </w:rPr>
        <w:t>评分标准</w:t>
      </w:r>
      <w:bookmarkEnd w:id="16"/>
      <w:bookmarkEnd w:id="17"/>
      <w:bookmarkEnd w:id="18"/>
    </w:p>
    <w:p w14:paraId="0FE2E259">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14:paraId="3EE70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14:paraId="66E0D804">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14:paraId="78252537">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14:paraId="01D8D508">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14:paraId="4ED1D919">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14:paraId="6AEAE56E">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14:paraId="77BFC5E2">
            <w:pPr>
              <w:wordWrap w:val="0"/>
              <w:jc w:val="center"/>
              <w:rPr>
                <w:rFonts w:ascii="仿宋" w:hAnsi="仿宋" w:eastAsia="仿宋" w:cs="仿宋"/>
                <w:sz w:val="24"/>
              </w:rPr>
            </w:pPr>
            <w:r>
              <w:rPr>
                <w:rFonts w:hint="eastAsia" w:ascii="仿宋" w:hAnsi="仿宋" w:eastAsia="仿宋" w:cs="仿宋"/>
                <w:sz w:val="24"/>
              </w:rPr>
              <w:t>说    明</w:t>
            </w:r>
          </w:p>
        </w:tc>
      </w:tr>
      <w:tr w14:paraId="386C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6BE2610F">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14:paraId="570EF34D">
            <w:pPr>
              <w:wordWrap w:val="0"/>
              <w:ind w:firstLine="28"/>
              <w:jc w:val="center"/>
              <w:rPr>
                <w:rFonts w:ascii="仿宋" w:hAnsi="仿宋" w:eastAsia="仿宋" w:cs="仿宋"/>
                <w:sz w:val="24"/>
              </w:rPr>
            </w:pPr>
            <w:r>
              <w:rPr>
                <w:rFonts w:hint="eastAsia" w:ascii="仿宋" w:hAnsi="仿宋" w:eastAsia="仿宋" w:cs="仿宋"/>
                <w:sz w:val="24"/>
              </w:rPr>
              <w:t>报价部分</w:t>
            </w:r>
          </w:p>
          <w:p w14:paraId="7661CD4B">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14:paraId="11A9D6EF">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14:paraId="11C621D9">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14:paraId="07550A54">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14:paraId="7ED9364C">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14:paraId="001839E0">
            <w:pPr>
              <w:wordWrap w:val="0"/>
              <w:rPr>
                <w:rFonts w:ascii="仿宋" w:hAnsi="仿宋" w:eastAsia="仿宋" w:cs="仿宋"/>
                <w:sz w:val="24"/>
              </w:rPr>
            </w:pPr>
            <w:r>
              <w:rPr>
                <w:rFonts w:hint="eastAsia" w:ascii="仿宋" w:hAnsi="仿宋" w:eastAsia="仿宋" w:cs="仿宋"/>
                <w:sz w:val="24"/>
              </w:rPr>
              <w:t>以供应商提供的响应报价为准。</w:t>
            </w:r>
          </w:p>
        </w:tc>
      </w:tr>
      <w:tr w14:paraId="6D0B4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14:paraId="74EF7F6B">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14:paraId="36F71A47">
            <w:pPr>
              <w:wordWrap w:val="0"/>
              <w:ind w:left="63" w:leftChars="30"/>
              <w:jc w:val="center"/>
              <w:rPr>
                <w:rFonts w:ascii="仿宋" w:hAnsi="仿宋" w:eastAsia="仿宋" w:cs="仿宋"/>
                <w:sz w:val="24"/>
              </w:rPr>
            </w:pPr>
            <w:r>
              <w:rPr>
                <w:rFonts w:hint="eastAsia" w:ascii="仿宋" w:hAnsi="仿宋" w:eastAsia="仿宋" w:cs="仿宋"/>
                <w:sz w:val="24"/>
              </w:rPr>
              <w:t>技术部分</w:t>
            </w:r>
          </w:p>
          <w:p w14:paraId="79B24FBC">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14:paraId="18B0AD93">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14:paraId="23ACC55D">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14:paraId="30B26A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14:paraId="70C78CCA">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14:paraId="797341A9">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20</w:t>
            </w:r>
            <w:r>
              <w:rPr>
                <w:rFonts w:hint="eastAsia" w:ascii="仿宋" w:hAnsi="仿宋" w:eastAsia="仿宋" w:cs="仿宋"/>
                <w:bCs/>
                <w:color w:val="auto"/>
                <w:sz w:val="24"/>
                <w:highlight w:val="none"/>
              </w:rPr>
              <w:t>分。</w:t>
            </w:r>
          </w:p>
          <w:p w14:paraId="096B8B2B">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14:paraId="3FBF72E5">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38</w:t>
            </w:r>
            <w:r>
              <w:rPr>
                <w:rFonts w:hint="eastAsia" w:ascii="仿宋" w:hAnsi="仿宋" w:eastAsia="仿宋" w:cs="仿宋"/>
                <w:bCs/>
                <w:color w:val="auto"/>
                <w:sz w:val="24"/>
                <w:highlight w:val="none"/>
              </w:rPr>
              <w:t>分。</w:t>
            </w:r>
          </w:p>
          <w:p w14:paraId="3CA4EFF0">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14:paraId="0616827D">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14:paraId="6239E8A8">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14:paraId="1EFEF518">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14:paraId="605DFC42">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14:paraId="7C1E404B">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14:paraId="43EE6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14:paraId="25E64E81">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14:paraId="7A7049A0">
            <w:pPr>
              <w:wordWrap w:val="0"/>
              <w:jc w:val="center"/>
              <w:rPr>
                <w:rFonts w:ascii="仿宋" w:hAnsi="仿宋" w:eastAsia="仿宋" w:cs="仿宋"/>
                <w:sz w:val="24"/>
              </w:rPr>
            </w:pPr>
            <w:r>
              <w:rPr>
                <w:rFonts w:hint="eastAsia" w:ascii="仿宋" w:hAnsi="仿宋" w:eastAsia="仿宋" w:cs="仿宋"/>
                <w:sz w:val="24"/>
              </w:rPr>
              <w:t>商务部分</w:t>
            </w:r>
          </w:p>
          <w:p w14:paraId="749FCB6C">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14:paraId="66DCF0CF">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14:paraId="5A8931A5">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14:paraId="2CC3EECD">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14:paraId="2ACC5B84">
            <w:pPr>
              <w:pStyle w:val="41"/>
              <w:wordWrap w:val="0"/>
              <w:rPr>
                <w:rFonts w:hint="eastAsia" w:ascii="仿宋" w:hAnsi="仿宋" w:eastAsia="仿宋" w:cs="仿宋"/>
                <w:sz w:val="24"/>
                <w:szCs w:val="24"/>
                <w:lang w:eastAsia="zh-CN"/>
              </w:rPr>
            </w:pPr>
          </w:p>
        </w:tc>
      </w:tr>
      <w:tr w14:paraId="74569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75E0BC7F">
            <w:pPr>
              <w:wordWrap w:val="0"/>
              <w:ind w:firstLine="28"/>
              <w:jc w:val="center"/>
              <w:rPr>
                <w:rFonts w:ascii="仿宋" w:hAnsi="仿宋" w:eastAsia="仿宋" w:cs="仿宋"/>
                <w:sz w:val="24"/>
              </w:rPr>
            </w:pPr>
            <w:bookmarkStart w:id="19" w:name="OLE_LINK1" w:colFirst="4" w:colLast="5"/>
          </w:p>
        </w:tc>
        <w:tc>
          <w:tcPr>
            <w:tcW w:w="640" w:type="pct"/>
            <w:vMerge w:val="continue"/>
            <w:vAlign w:val="center"/>
          </w:tcPr>
          <w:p w14:paraId="4546DBAA">
            <w:pPr>
              <w:wordWrap w:val="0"/>
              <w:jc w:val="center"/>
              <w:rPr>
                <w:rFonts w:ascii="仿宋" w:hAnsi="仿宋" w:eastAsia="仿宋" w:cs="仿宋"/>
                <w:sz w:val="24"/>
              </w:rPr>
            </w:pPr>
          </w:p>
        </w:tc>
        <w:tc>
          <w:tcPr>
            <w:tcW w:w="508" w:type="pct"/>
            <w:vAlign w:val="center"/>
          </w:tcPr>
          <w:p w14:paraId="4C20D47D">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14:paraId="396E1543">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14:paraId="5F3394D7">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14:paraId="2A587E3F">
            <w:pPr>
              <w:pStyle w:val="41"/>
              <w:wordWrap w:val="0"/>
              <w:rPr>
                <w:rFonts w:ascii="仿宋" w:hAnsi="仿宋" w:eastAsia="仿宋" w:cs="仿宋"/>
                <w:sz w:val="24"/>
                <w:szCs w:val="24"/>
              </w:rPr>
            </w:pPr>
          </w:p>
        </w:tc>
      </w:tr>
      <w:tr w14:paraId="7DE43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14:paraId="0EE12D67">
            <w:pPr>
              <w:wordWrap w:val="0"/>
              <w:ind w:firstLine="28"/>
              <w:jc w:val="center"/>
              <w:rPr>
                <w:rFonts w:ascii="仿宋" w:hAnsi="仿宋" w:eastAsia="仿宋" w:cs="仿宋"/>
                <w:sz w:val="24"/>
              </w:rPr>
            </w:pPr>
          </w:p>
        </w:tc>
        <w:tc>
          <w:tcPr>
            <w:tcW w:w="640" w:type="pct"/>
            <w:vMerge w:val="continue"/>
            <w:vAlign w:val="center"/>
          </w:tcPr>
          <w:p w14:paraId="139BEC3D">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14:paraId="32EA7A89">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14:paraId="7647DF3F">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14:paraId="348548E7">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14:paraId="54368D6F">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9"/>
    </w:tbl>
    <w:p w14:paraId="1E53B04C">
      <w:pPr>
        <w:rPr>
          <w:rFonts w:ascii="Times New Roman" w:hAnsi="Times New Roman" w:cs="Times New Roman"/>
        </w:rPr>
      </w:pPr>
      <w:r>
        <w:rPr>
          <w:rFonts w:ascii="Times New Roman" w:hAnsi="Times New Roman" w:cs="Times New Roman"/>
        </w:rPr>
        <w:br w:type="page"/>
      </w:r>
    </w:p>
    <w:p w14:paraId="0B9F1C4B">
      <w:pPr>
        <w:pStyle w:val="2"/>
        <w:rPr>
          <w:rFonts w:ascii="Times New Roman" w:hAnsi="Times New Roman" w:cs="Times New Roman"/>
        </w:rPr>
      </w:pPr>
      <w:bookmarkStart w:id="20" w:name="_Toc22827"/>
      <w:bookmarkStart w:id="21" w:name="_Toc3094"/>
      <w:bookmarkStart w:id="22" w:name="_Toc28171"/>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30609"/>
      <w:bookmarkStart w:id="27" w:name="_Toc19851"/>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24859"/>
      <w:bookmarkStart w:id="36" w:name="_Toc32749"/>
      <w:bookmarkStart w:id="37" w:name="_Toc17163"/>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24123"/>
      <w:bookmarkStart w:id="39" w:name="_Toc17905"/>
      <w:bookmarkStart w:id="40" w:name="_Toc3558"/>
      <w:bookmarkStart w:id="41" w:name="_Toc6803"/>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7526"/>
      <w:bookmarkStart w:id="43" w:name="_Toc5996"/>
      <w:bookmarkStart w:id="44" w:name="_Toc2989"/>
      <w:bookmarkStart w:id="45" w:name="_Toc27135"/>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2031"/>
      <w:bookmarkStart w:id="48" w:name="_Toc19987"/>
      <w:bookmarkStart w:id="49" w:name="_Toc5056"/>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3023"/>
      <w:bookmarkStart w:id="51" w:name="_Toc21519"/>
      <w:bookmarkStart w:id="52" w:name="_Toc6482"/>
      <w:bookmarkStart w:id="53" w:name="_Toc11352"/>
      <w:bookmarkStart w:id="54" w:name="_Toc16029"/>
      <w:bookmarkStart w:id="55" w:name="_Toc148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17857"/>
      <w:bookmarkStart w:id="57" w:name="_Toc4305"/>
      <w:bookmarkStart w:id="58" w:name="_Toc31838"/>
      <w:bookmarkStart w:id="59" w:name="_Toc22676"/>
      <w:bookmarkStart w:id="60" w:name="_Toc30971"/>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13904"/>
      <w:bookmarkStart w:id="65" w:name="_Toc25357"/>
      <w:bookmarkStart w:id="66" w:name="_Toc13706"/>
    </w:p>
    <w:p w14:paraId="76B8A196">
      <w:pPr>
        <w:pStyle w:val="3"/>
        <w:ind w:firstLine="0"/>
        <w:rPr>
          <w:szCs w:val="32"/>
        </w:rPr>
      </w:pPr>
      <w:bookmarkStart w:id="67" w:name="_Toc15508"/>
      <w:bookmarkStart w:id="68" w:name="_Toc23146"/>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2015"/>
      <w:bookmarkStart w:id="70" w:name="_Toc20589"/>
      <w:bookmarkStart w:id="71" w:name="_Toc11351"/>
      <w:bookmarkStart w:id="72" w:name="_Toc27661"/>
      <w:bookmarkStart w:id="73" w:name="_Toc15526"/>
      <w:bookmarkStart w:id="74" w:name="_Toc25638"/>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6969"/>
      <w:bookmarkStart w:id="76" w:name="_Toc1074"/>
      <w:bookmarkStart w:id="77" w:name="_Toc23967"/>
      <w:bookmarkStart w:id="78" w:name="_Toc2041"/>
      <w:bookmarkStart w:id="79" w:name="_Toc16435"/>
      <w:bookmarkStart w:id="80" w:name="_Toc12967"/>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1369"/>
      <w:bookmarkStart w:id="82" w:name="_Toc24806"/>
      <w:bookmarkStart w:id="83" w:name="_Toc21082"/>
      <w:bookmarkStart w:id="84" w:name="_Toc26839"/>
      <w:bookmarkStart w:id="85" w:name="_Toc28634"/>
      <w:bookmarkStart w:id="86" w:name="_Toc31686"/>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24494"/>
      <w:bookmarkStart w:id="88" w:name="_Toc32605"/>
      <w:bookmarkStart w:id="89" w:name="_Toc3871"/>
    </w:p>
    <w:p w14:paraId="1483D64D">
      <w:pPr>
        <w:pStyle w:val="3"/>
        <w:ind w:firstLine="0"/>
      </w:pPr>
      <w:bookmarkStart w:id="90" w:name="_Toc15065"/>
      <w:r>
        <w:t>报价单</w:t>
      </w:r>
      <w:bookmarkEnd w:id="90"/>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7C40753A">
      <w:pPr>
        <w:pStyle w:val="16"/>
        <w:ind w:firstLine="0"/>
        <w:jc w:val="left"/>
        <w:rPr>
          <w:rFonts w:ascii="宋体" w:hAnsi="宋体" w:eastAsia="宋体"/>
          <w:b/>
          <w:bCs/>
          <w:color w:val="auto"/>
          <w:szCs w:val="21"/>
          <w:highlight w:val="none"/>
          <w:lang w:val="zh-TW"/>
        </w:rPr>
      </w:pPr>
      <w:bookmarkStart w:id="91" w:name="_Toc14685"/>
      <w:bookmarkStart w:id="92" w:name="_Toc29032"/>
      <w:bookmarkStart w:id="93" w:name="_Toc30002"/>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14:paraId="63B1BA1B">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14:paraId="34987B98">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14:paraId="1A116D2C">
      <w:pPr>
        <w:pStyle w:val="16"/>
        <w:numPr>
          <w:ilvl w:val="0"/>
          <w:numId w:val="13"/>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14:paraId="1FD5FA7D">
      <w:pPr>
        <w:pStyle w:val="16"/>
        <w:numPr>
          <w:ilvl w:val="0"/>
          <w:numId w:val="13"/>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14:paraId="7FA0179E">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14:paraId="1A674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14:paraId="138059C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14:paraId="384E909D">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14:paraId="39E4BA4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14:paraId="5FFFE4D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14:paraId="1F1994BA">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14:paraId="2E172876">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14:paraId="1911647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14:paraId="26D4094C">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14:paraId="3E77EAA0">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14:paraId="508134A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14:paraId="5625177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14:paraId="274F3E3B">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14:paraId="201433D5">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14:paraId="49E73B93">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14:paraId="1F1C47F4">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14:paraId="6BAE002E">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14:paraId="0E653775">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14:paraId="45AD5A2C">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14:paraId="4E476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14:paraId="12C9A7E7">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14:paraId="5F9ED15A">
            <w:pPr>
              <w:spacing w:line="360" w:lineRule="auto"/>
              <w:rPr>
                <w:rFonts w:ascii="宋体" w:hAnsi="宋体" w:eastAsia="宋体" w:cs="仿宋"/>
                <w:color w:val="auto"/>
                <w:szCs w:val="21"/>
                <w:highlight w:val="none"/>
              </w:rPr>
            </w:pPr>
          </w:p>
        </w:tc>
        <w:tc>
          <w:tcPr>
            <w:tcW w:w="406" w:type="pct"/>
            <w:vAlign w:val="center"/>
          </w:tcPr>
          <w:p w14:paraId="4C3B213C">
            <w:pPr>
              <w:spacing w:line="360" w:lineRule="auto"/>
              <w:rPr>
                <w:rFonts w:ascii="宋体" w:hAnsi="宋体" w:eastAsia="宋体" w:cs="仿宋"/>
                <w:color w:val="auto"/>
                <w:szCs w:val="21"/>
                <w:highlight w:val="none"/>
              </w:rPr>
            </w:pPr>
          </w:p>
        </w:tc>
        <w:tc>
          <w:tcPr>
            <w:tcW w:w="626" w:type="pct"/>
            <w:vAlign w:val="center"/>
          </w:tcPr>
          <w:p w14:paraId="2BE84427">
            <w:pPr>
              <w:spacing w:line="360" w:lineRule="auto"/>
              <w:jc w:val="center"/>
              <w:rPr>
                <w:rFonts w:ascii="宋体" w:hAnsi="宋体" w:eastAsia="宋体" w:cs="仿宋"/>
                <w:color w:val="auto"/>
                <w:szCs w:val="21"/>
                <w:highlight w:val="none"/>
              </w:rPr>
            </w:pPr>
          </w:p>
        </w:tc>
        <w:tc>
          <w:tcPr>
            <w:tcW w:w="264" w:type="pct"/>
            <w:vAlign w:val="center"/>
          </w:tcPr>
          <w:p w14:paraId="1A19B8B1">
            <w:pPr>
              <w:spacing w:line="360" w:lineRule="auto"/>
              <w:rPr>
                <w:rFonts w:ascii="宋体" w:hAnsi="宋体" w:eastAsia="宋体" w:cs="仿宋"/>
                <w:color w:val="auto"/>
                <w:szCs w:val="21"/>
                <w:highlight w:val="none"/>
              </w:rPr>
            </w:pPr>
          </w:p>
        </w:tc>
        <w:tc>
          <w:tcPr>
            <w:tcW w:w="290" w:type="pct"/>
            <w:vAlign w:val="center"/>
          </w:tcPr>
          <w:p w14:paraId="3DD70B8A">
            <w:pPr>
              <w:spacing w:line="360" w:lineRule="auto"/>
              <w:rPr>
                <w:rFonts w:ascii="宋体" w:hAnsi="宋体" w:eastAsia="宋体" w:cs="仿宋"/>
                <w:color w:val="auto"/>
                <w:szCs w:val="21"/>
                <w:highlight w:val="none"/>
              </w:rPr>
            </w:pPr>
          </w:p>
        </w:tc>
        <w:tc>
          <w:tcPr>
            <w:tcW w:w="290" w:type="pct"/>
            <w:vAlign w:val="center"/>
          </w:tcPr>
          <w:p w14:paraId="2B8DDA14">
            <w:pPr>
              <w:spacing w:line="360" w:lineRule="auto"/>
              <w:rPr>
                <w:rFonts w:ascii="宋体" w:hAnsi="宋体" w:eastAsia="宋体" w:cs="仿宋"/>
                <w:color w:val="auto"/>
                <w:szCs w:val="21"/>
                <w:highlight w:val="none"/>
              </w:rPr>
            </w:pPr>
          </w:p>
        </w:tc>
        <w:tc>
          <w:tcPr>
            <w:tcW w:w="302" w:type="pct"/>
            <w:vAlign w:val="center"/>
          </w:tcPr>
          <w:p w14:paraId="00A43C7E">
            <w:pPr>
              <w:spacing w:line="360" w:lineRule="auto"/>
              <w:jc w:val="center"/>
              <w:rPr>
                <w:rFonts w:ascii="宋体" w:hAnsi="宋体" w:eastAsia="宋体" w:cs="仿宋"/>
                <w:color w:val="auto"/>
                <w:szCs w:val="21"/>
                <w:highlight w:val="none"/>
              </w:rPr>
            </w:pPr>
          </w:p>
        </w:tc>
        <w:tc>
          <w:tcPr>
            <w:tcW w:w="368" w:type="pct"/>
            <w:vAlign w:val="center"/>
          </w:tcPr>
          <w:p w14:paraId="023370BF">
            <w:pPr>
              <w:spacing w:line="360" w:lineRule="auto"/>
              <w:jc w:val="center"/>
              <w:rPr>
                <w:rFonts w:ascii="宋体" w:hAnsi="宋体" w:eastAsia="宋体" w:cs="仿宋"/>
                <w:color w:val="auto"/>
                <w:szCs w:val="21"/>
                <w:highlight w:val="none"/>
              </w:rPr>
            </w:pPr>
          </w:p>
        </w:tc>
        <w:tc>
          <w:tcPr>
            <w:tcW w:w="419" w:type="pct"/>
            <w:vAlign w:val="center"/>
          </w:tcPr>
          <w:p w14:paraId="4F808973">
            <w:pPr>
              <w:spacing w:line="360" w:lineRule="auto"/>
              <w:jc w:val="center"/>
              <w:rPr>
                <w:rFonts w:ascii="宋体" w:hAnsi="宋体" w:eastAsia="宋体" w:cs="仿宋"/>
                <w:color w:val="auto"/>
                <w:szCs w:val="21"/>
                <w:highlight w:val="none"/>
              </w:rPr>
            </w:pPr>
          </w:p>
        </w:tc>
        <w:tc>
          <w:tcPr>
            <w:tcW w:w="1106" w:type="pct"/>
            <w:vAlign w:val="center"/>
          </w:tcPr>
          <w:p w14:paraId="6A2488F9">
            <w:pPr>
              <w:spacing w:line="360" w:lineRule="auto"/>
              <w:jc w:val="center"/>
              <w:rPr>
                <w:rFonts w:ascii="宋体" w:hAnsi="宋体" w:eastAsia="宋体" w:cs="仿宋"/>
                <w:color w:val="auto"/>
                <w:szCs w:val="21"/>
                <w:highlight w:val="none"/>
              </w:rPr>
            </w:pPr>
          </w:p>
        </w:tc>
        <w:tc>
          <w:tcPr>
            <w:tcW w:w="412" w:type="pct"/>
            <w:vAlign w:val="center"/>
          </w:tcPr>
          <w:p w14:paraId="49D9743D">
            <w:pPr>
              <w:spacing w:line="360" w:lineRule="auto"/>
              <w:jc w:val="center"/>
              <w:rPr>
                <w:rFonts w:hint="eastAsia" w:ascii="宋体" w:hAnsi="宋体" w:eastAsia="宋体" w:cs="仿宋"/>
                <w:color w:val="auto"/>
                <w:szCs w:val="21"/>
                <w:highlight w:val="none"/>
                <w:lang w:eastAsia="zh-CN"/>
              </w:rPr>
            </w:pPr>
          </w:p>
        </w:tc>
      </w:tr>
      <w:tr w14:paraId="3A2B1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5C2BDBE1">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14:paraId="3E683D48">
            <w:pPr>
              <w:spacing w:line="360" w:lineRule="auto"/>
              <w:rPr>
                <w:rFonts w:ascii="宋体" w:hAnsi="宋体" w:eastAsia="宋体" w:cs="仿宋"/>
                <w:color w:val="auto"/>
                <w:szCs w:val="21"/>
                <w:highlight w:val="none"/>
              </w:rPr>
            </w:pPr>
          </w:p>
        </w:tc>
        <w:tc>
          <w:tcPr>
            <w:tcW w:w="406" w:type="pct"/>
            <w:vAlign w:val="center"/>
          </w:tcPr>
          <w:p w14:paraId="258A59FD">
            <w:pPr>
              <w:spacing w:line="360" w:lineRule="auto"/>
              <w:rPr>
                <w:rFonts w:ascii="宋体" w:hAnsi="宋体" w:eastAsia="宋体" w:cs="仿宋"/>
                <w:color w:val="auto"/>
                <w:szCs w:val="21"/>
                <w:highlight w:val="none"/>
              </w:rPr>
            </w:pPr>
          </w:p>
        </w:tc>
        <w:tc>
          <w:tcPr>
            <w:tcW w:w="626" w:type="pct"/>
            <w:vAlign w:val="center"/>
          </w:tcPr>
          <w:p w14:paraId="33FF5EAD">
            <w:pPr>
              <w:spacing w:line="360" w:lineRule="auto"/>
              <w:jc w:val="center"/>
              <w:rPr>
                <w:rFonts w:ascii="宋体" w:hAnsi="宋体" w:eastAsia="宋体" w:cs="仿宋"/>
                <w:color w:val="auto"/>
                <w:szCs w:val="21"/>
                <w:highlight w:val="none"/>
              </w:rPr>
            </w:pPr>
          </w:p>
        </w:tc>
        <w:tc>
          <w:tcPr>
            <w:tcW w:w="264" w:type="pct"/>
            <w:vAlign w:val="center"/>
          </w:tcPr>
          <w:p w14:paraId="4BC445B7">
            <w:pPr>
              <w:spacing w:line="360" w:lineRule="auto"/>
              <w:rPr>
                <w:rFonts w:ascii="宋体" w:hAnsi="宋体" w:eastAsia="宋体" w:cs="仿宋"/>
                <w:color w:val="auto"/>
                <w:szCs w:val="21"/>
                <w:highlight w:val="none"/>
              </w:rPr>
            </w:pPr>
          </w:p>
        </w:tc>
        <w:tc>
          <w:tcPr>
            <w:tcW w:w="290" w:type="pct"/>
            <w:vAlign w:val="center"/>
          </w:tcPr>
          <w:p w14:paraId="52089DBE">
            <w:pPr>
              <w:spacing w:line="360" w:lineRule="auto"/>
              <w:rPr>
                <w:rFonts w:ascii="宋体" w:hAnsi="宋体" w:eastAsia="宋体" w:cs="仿宋"/>
                <w:color w:val="auto"/>
                <w:szCs w:val="21"/>
                <w:highlight w:val="none"/>
              </w:rPr>
            </w:pPr>
          </w:p>
        </w:tc>
        <w:tc>
          <w:tcPr>
            <w:tcW w:w="290" w:type="pct"/>
            <w:vAlign w:val="center"/>
          </w:tcPr>
          <w:p w14:paraId="041B467F">
            <w:pPr>
              <w:spacing w:line="360" w:lineRule="auto"/>
              <w:rPr>
                <w:rFonts w:ascii="宋体" w:hAnsi="宋体" w:eastAsia="宋体" w:cs="仿宋"/>
                <w:color w:val="auto"/>
                <w:szCs w:val="21"/>
                <w:highlight w:val="none"/>
              </w:rPr>
            </w:pPr>
          </w:p>
        </w:tc>
        <w:tc>
          <w:tcPr>
            <w:tcW w:w="302" w:type="pct"/>
            <w:vAlign w:val="center"/>
          </w:tcPr>
          <w:p w14:paraId="107FAF5B">
            <w:pPr>
              <w:spacing w:line="360" w:lineRule="auto"/>
              <w:jc w:val="center"/>
              <w:rPr>
                <w:rFonts w:ascii="宋体" w:hAnsi="宋体" w:eastAsia="宋体" w:cs="仿宋"/>
                <w:color w:val="auto"/>
                <w:szCs w:val="21"/>
                <w:highlight w:val="none"/>
              </w:rPr>
            </w:pPr>
          </w:p>
        </w:tc>
        <w:tc>
          <w:tcPr>
            <w:tcW w:w="368" w:type="pct"/>
            <w:vAlign w:val="center"/>
          </w:tcPr>
          <w:p w14:paraId="19BF03E8">
            <w:pPr>
              <w:spacing w:line="360" w:lineRule="auto"/>
              <w:jc w:val="center"/>
              <w:rPr>
                <w:rFonts w:ascii="宋体" w:hAnsi="宋体" w:eastAsia="宋体" w:cs="仿宋"/>
                <w:color w:val="auto"/>
                <w:szCs w:val="21"/>
                <w:highlight w:val="none"/>
              </w:rPr>
            </w:pPr>
          </w:p>
        </w:tc>
        <w:tc>
          <w:tcPr>
            <w:tcW w:w="419" w:type="pct"/>
            <w:vAlign w:val="center"/>
          </w:tcPr>
          <w:p w14:paraId="5F13662C">
            <w:pPr>
              <w:spacing w:line="360" w:lineRule="auto"/>
              <w:jc w:val="center"/>
              <w:rPr>
                <w:rFonts w:ascii="宋体" w:hAnsi="宋体" w:eastAsia="宋体" w:cs="仿宋"/>
                <w:color w:val="auto"/>
                <w:szCs w:val="21"/>
                <w:highlight w:val="none"/>
              </w:rPr>
            </w:pPr>
          </w:p>
        </w:tc>
        <w:tc>
          <w:tcPr>
            <w:tcW w:w="1106" w:type="pct"/>
            <w:vAlign w:val="center"/>
          </w:tcPr>
          <w:p w14:paraId="33AE48C0">
            <w:pPr>
              <w:spacing w:line="360" w:lineRule="auto"/>
              <w:jc w:val="center"/>
              <w:rPr>
                <w:rFonts w:ascii="宋体" w:hAnsi="宋体" w:eastAsia="宋体" w:cs="仿宋"/>
                <w:color w:val="auto"/>
                <w:szCs w:val="21"/>
                <w:highlight w:val="none"/>
              </w:rPr>
            </w:pPr>
          </w:p>
        </w:tc>
        <w:tc>
          <w:tcPr>
            <w:tcW w:w="412" w:type="pct"/>
            <w:vAlign w:val="center"/>
          </w:tcPr>
          <w:p w14:paraId="54729769">
            <w:pPr>
              <w:spacing w:line="360" w:lineRule="auto"/>
              <w:jc w:val="center"/>
              <w:rPr>
                <w:rFonts w:ascii="宋体" w:hAnsi="宋体" w:eastAsia="宋体" w:cs="仿宋"/>
                <w:color w:val="auto"/>
                <w:szCs w:val="21"/>
                <w:highlight w:val="none"/>
              </w:rPr>
            </w:pPr>
          </w:p>
        </w:tc>
      </w:tr>
      <w:tr w14:paraId="3A50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14:paraId="0D170E4C">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14:paraId="11DB280B">
            <w:pPr>
              <w:spacing w:line="360" w:lineRule="auto"/>
              <w:rPr>
                <w:rFonts w:ascii="宋体" w:hAnsi="宋体" w:eastAsia="宋体" w:cs="仿宋"/>
                <w:color w:val="auto"/>
                <w:szCs w:val="21"/>
                <w:highlight w:val="none"/>
              </w:rPr>
            </w:pPr>
          </w:p>
        </w:tc>
        <w:tc>
          <w:tcPr>
            <w:tcW w:w="406" w:type="pct"/>
            <w:vAlign w:val="center"/>
          </w:tcPr>
          <w:p w14:paraId="6D36287A">
            <w:pPr>
              <w:spacing w:line="360" w:lineRule="auto"/>
              <w:rPr>
                <w:rFonts w:ascii="宋体" w:hAnsi="宋体" w:eastAsia="宋体" w:cs="仿宋"/>
                <w:color w:val="auto"/>
                <w:szCs w:val="21"/>
                <w:highlight w:val="none"/>
              </w:rPr>
            </w:pPr>
          </w:p>
        </w:tc>
        <w:tc>
          <w:tcPr>
            <w:tcW w:w="626" w:type="pct"/>
            <w:vAlign w:val="center"/>
          </w:tcPr>
          <w:p w14:paraId="0A3197A0">
            <w:pPr>
              <w:spacing w:line="360" w:lineRule="auto"/>
              <w:jc w:val="center"/>
              <w:rPr>
                <w:rFonts w:ascii="宋体" w:hAnsi="宋体" w:eastAsia="宋体" w:cs="仿宋"/>
                <w:color w:val="auto"/>
                <w:szCs w:val="21"/>
                <w:highlight w:val="none"/>
              </w:rPr>
            </w:pPr>
          </w:p>
        </w:tc>
        <w:tc>
          <w:tcPr>
            <w:tcW w:w="264" w:type="pct"/>
            <w:vAlign w:val="center"/>
          </w:tcPr>
          <w:p w14:paraId="6F90B5E1">
            <w:pPr>
              <w:spacing w:line="360" w:lineRule="auto"/>
              <w:rPr>
                <w:rFonts w:ascii="宋体" w:hAnsi="宋体" w:eastAsia="宋体" w:cs="仿宋"/>
                <w:color w:val="auto"/>
                <w:szCs w:val="21"/>
                <w:highlight w:val="none"/>
              </w:rPr>
            </w:pPr>
          </w:p>
        </w:tc>
        <w:tc>
          <w:tcPr>
            <w:tcW w:w="290" w:type="pct"/>
            <w:vAlign w:val="center"/>
          </w:tcPr>
          <w:p w14:paraId="32BE05BB">
            <w:pPr>
              <w:spacing w:line="360" w:lineRule="auto"/>
              <w:rPr>
                <w:rFonts w:ascii="宋体" w:hAnsi="宋体" w:eastAsia="宋体" w:cs="仿宋"/>
                <w:color w:val="auto"/>
                <w:szCs w:val="21"/>
                <w:highlight w:val="none"/>
              </w:rPr>
            </w:pPr>
          </w:p>
        </w:tc>
        <w:tc>
          <w:tcPr>
            <w:tcW w:w="290" w:type="pct"/>
            <w:vAlign w:val="center"/>
          </w:tcPr>
          <w:p w14:paraId="2C60ACE7">
            <w:pPr>
              <w:spacing w:line="360" w:lineRule="auto"/>
              <w:rPr>
                <w:rFonts w:ascii="宋体" w:hAnsi="宋体" w:eastAsia="宋体" w:cs="仿宋"/>
                <w:color w:val="auto"/>
                <w:szCs w:val="21"/>
                <w:highlight w:val="none"/>
              </w:rPr>
            </w:pPr>
          </w:p>
        </w:tc>
        <w:tc>
          <w:tcPr>
            <w:tcW w:w="302" w:type="pct"/>
            <w:vAlign w:val="center"/>
          </w:tcPr>
          <w:p w14:paraId="7E9FA9B3">
            <w:pPr>
              <w:spacing w:line="360" w:lineRule="auto"/>
              <w:jc w:val="center"/>
              <w:rPr>
                <w:rFonts w:ascii="宋体" w:hAnsi="宋体" w:eastAsia="宋体" w:cs="仿宋"/>
                <w:color w:val="auto"/>
                <w:szCs w:val="21"/>
                <w:highlight w:val="none"/>
              </w:rPr>
            </w:pPr>
          </w:p>
        </w:tc>
        <w:tc>
          <w:tcPr>
            <w:tcW w:w="368" w:type="pct"/>
            <w:vAlign w:val="center"/>
          </w:tcPr>
          <w:p w14:paraId="40FFA353">
            <w:pPr>
              <w:spacing w:line="360" w:lineRule="auto"/>
              <w:jc w:val="center"/>
              <w:rPr>
                <w:rFonts w:ascii="宋体" w:hAnsi="宋体" w:eastAsia="宋体" w:cs="仿宋"/>
                <w:color w:val="auto"/>
                <w:szCs w:val="21"/>
                <w:highlight w:val="none"/>
              </w:rPr>
            </w:pPr>
          </w:p>
        </w:tc>
        <w:tc>
          <w:tcPr>
            <w:tcW w:w="419" w:type="pct"/>
            <w:vAlign w:val="center"/>
          </w:tcPr>
          <w:p w14:paraId="7B027036">
            <w:pPr>
              <w:spacing w:line="360" w:lineRule="auto"/>
              <w:jc w:val="center"/>
              <w:rPr>
                <w:rFonts w:ascii="宋体" w:hAnsi="宋体" w:eastAsia="宋体" w:cs="仿宋"/>
                <w:color w:val="auto"/>
                <w:szCs w:val="21"/>
                <w:highlight w:val="none"/>
              </w:rPr>
            </w:pPr>
          </w:p>
        </w:tc>
        <w:tc>
          <w:tcPr>
            <w:tcW w:w="1106" w:type="pct"/>
            <w:vAlign w:val="center"/>
          </w:tcPr>
          <w:p w14:paraId="49D1D5AE">
            <w:pPr>
              <w:spacing w:line="360" w:lineRule="auto"/>
              <w:jc w:val="center"/>
              <w:rPr>
                <w:rFonts w:ascii="宋体" w:hAnsi="宋体" w:eastAsia="宋体" w:cs="仿宋"/>
                <w:color w:val="auto"/>
                <w:szCs w:val="21"/>
                <w:highlight w:val="none"/>
              </w:rPr>
            </w:pPr>
          </w:p>
        </w:tc>
        <w:tc>
          <w:tcPr>
            <w:tcW w:w="412" w:type="pct"/>
            <w:vAlign w:val="center"/>
          </w:tcPr>
          <w:p w14:paraId="023D71DA">
            <w:pPr>
              <w:spacing w:line="360" w:lineRule="auto"/>
              <w:jc w:val="center"/>
              <w:rPr>
                <w:rFonts w:ascii="宋体" w:hAnsi="宋体" w:eastAsia="宋体" w:cs="仿宋"/>
                <w:color w:val="auto"/>
                <w:szCs w:val="21"/>
                <w:highlight w:val="none"/>
              </w:rPr>
            </w:pPr>
          </w:p>
        </w:tc>
      </w:tr>
      <w:tr w14:paraId="4354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14:paraId="3D1B6487">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14:paraId="246273E3">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14:paraId="38E82362">
      <w:pPr>
        <w:pStyle w:val="16"/>
        <w:ind w:firstLine="0"/>
        <w:jc w:val="left"/>
        <w:rPr>
          <w:rFonts w:ascii="宋体" w:hAnsi="宋体" w:eastAsia="宋体"/>
          <w:b/>
          <w:bCs/>
          <w:color w:val="auto"/>
          <w:szCs w:val="21"/>
          <w:highlight w:val="none"/>
        </w:rPr>
      </w:pPr>
    </w:p>
    <w:p w14:paraId="78D0B6A5">
      <w:pPr>
        <w:pStyle w:val="16"/>
        <w:numPr>
          <w:ilvl w:val="0"/>
          <w:numId w:val="14"/>
        </w:numPr>
        <w:ind w:firstLine="0"/>
        <w:jc w:val="left"/>
        <w:rPr>
          <w:rFonts w:hint="eastAsia" w:ascii="宋体" w:hAnsi="宋体" w:eastAsia="宋体"/>
          <w:b/>
          <w:bCs/>
          <w:color w:val="auto"/>
          <w:szCs w:val="21"/>
          <w:highlight w:val="none"/>
          <w:lang w:val="en-US" w:eastAsia="zh-CN"/>
        </w:rPr>
      </w:pP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14:paraId="20FB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E36AD9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14:paraId="515B40C0">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14:paraId="008A3B98">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14:paraId="63D57133">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14:paraId="6C407AD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14:paraId="26EF3EA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14:paraId="3AF7D51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14:paraId="058487FA">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14:paraId="3F36C2FC">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14:paraId="7ABC4161">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14:paraId="551697A2">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14:paraId="5D0FBE39">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14:paraId="4A41E3B7">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14:paraId="37647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4165ED">
            <w:pPr>
              <w:spacing w:line="360" w:lineRule="auto"/>
              <w:jc w:val="center"/>
              <w:rPr>
                <w:rFonts w:ascii="仿宋" w:hAnsi="仿宋" w:eastAsia="仿宋"/>
                <w:color w:val="auto"/>
                <w:szCs w:val="21"/>
                <w:highlight w:val="none"/>
              </w:rPr>
            </w:pPr>
          </w:p>
        </w:tc>
        <w:tc>
          <w:tcPr>
            <w:tcW w:w="412" w:type="pct"/>
            <w:vAlign w:val="center"/>
          </w:tcPr>
          <w:p w14:paraId="4F571F77">
            <w:pPr>
              <w:spacing w:line="360" w:lineRule="auto"/>
              <w:jc w:val="center"/>
              <w:rPr>
                <w:rFonts w:ascii="仿宋" w:hAnsi="仿宋" w:eastAsia="仿宋"/>
                <w:color w:val="auto"/>
                <w:szCs w:val="21"/>
                <w:highlight w:val="none"/>
              </w:rPr>
            </w:pPr>
          </w:p>
        </w:tc>
        <w:tc>
          <w:tcPr>
            <w:tcW w:w="388" w:type="pct"/>
            <w:vAlign w:val="center"/>
          </w:tcPr>
          <w:p w14:paraId="0A14CEFE">
            <w:pPr>
              <w:spacing w:line="360" w:lineRule="auto"/>
              <w:jc w:val="center"/>
              <w:rPr>
                <w:rFonts w:ascii="仿宋" w:hAnsi="仿宋" w:eastAsia="仿宋"/>
                <w:color w:val="auto"/>
                <w:szCs w:val="21"/>
                <w:highlight w:val="none"/>
              </w:rPr>
            </w:pPr>
          </w:p>
        </w:tc>
        <w:tc>
          <w:tcPr>
            <w:tcW w:w="515" w:type="pct"/>
            <w:vAlign w:val="center"/>
          </w:tcPr>
          <w:p w14:paraId="3CE63606">
            <w:pPr>
              <w:spacing w:line="360" w:lineRule="auto"/>
              <w:jc w:val="center"/>
              <w:rPr>
                <w:rFonts w:ascii="仿宋" w:hAnsi="仿宋" w:eastAsia="仿宋"/>
                <w:color w:val="auto"/>
                <w:szCs w:val="21"/>
                <w:highlight w:val="none"/>
              </w:rPr>
            </w:pPr>
          </w:p>
        </w:tc>
        <w:tc>
          <w:tcPr>
            <w:tcW w:w="487" w:type="pct"/>
            <w:vAlign w:val="center"/>
          </w:tcPr>
          <w:p w14:paraId="32F99727">
            <w:pPr>
              <w:spacing w:line="360" w:lineRule="auto"/>
              <w:jc w:val="center"/>
              <w:rPr>
                <w:rFonts w:ascii="仿宋" w:hAnsi="仿宋" w:eastAsia="仿宋"/>
                <w:color w:val="auto"/>
                <w:szCs w:val="21"/>
                <w:highlight w:val="none"/>
              </w:rPr>
            </w:pPr>
          </w:p>
        </w:tc>
        <w:tc>
          <w:tcPr>
            <w:tcW w:w="258" w:type="pct"/>
            <w:vAlign w:val="center"/>
          </w:tcPr>
          <w:p w14:paraId="747AF541">
            <w:pPr>
              <w:spacing w:line="360" w:lineRule="auto"/>
              <w:jc w:val="center"/>
              <w:rPr>
                <w:rFonts w:ascii="仿宋" w:hAnsi="仿宋" w:eastAsia="仿宋"/>
                <w:color w:val="auto"/>
                <w:szCs w:val="21"/>
                <w:highlight w:val="none"/>
              </w:rPr>
            </w:pPr>
          </w:p>
        </w:tc>
        <w:tc>
          <w:tcPr>
            <w:tcW w:w="269" w:type="pct"/>
            <w:vAlign w:val="center"/>
          </w:tcPr>
          <w:p w14:paraId="24DBAACB">
            <w:pPr>
              <w:spacing w:line="360" w:lineRule="auto"/>
              <w:jc w:val="center"/>
              <w:rPr>
                <w:rFonts w:ascii="仿宋" w:hAnsi="仿宋" w:eastAsia="仿宋"/>
                <w:color w:val="auto"/>
                <w:szCs w:val="21"/>
                <w:highlight w:val="none"/>
              </w:rPr>
            </w:pPr>
          </w:p>
        </w:tc>
        <w:tc>
          <w:tcPr>
            <w:tcW w:w="422" w:type="pct"/>
            <w:vAlign w:val="center"/>
          </w:tcPr>
          <w:p w14:paraId="0B5139BF">
            <w:pPr>
              <w:spacing w:line="360" w:lineRule="auto"/>
              <w:jc w:val="center"/>
              <w:rPr>
                <w:rFonts w:ascii="仿宋" w:hAnsi="仿宋" w:eastAsia="仿宋"/>
                <w:color w:val="auto"/>
                <w:szCs w:val="21"/>
                <w:highlight w:val="none"/>
              </w:rPr>
            </w:pPr>
          </w:p>
        </w:tc>
        <w:tc>
          <w:tcPr>
            <w:tcW w:w="479" w:type="pct"/>
            <w:vAlign w:val="center"/>
          </w:tcPr>
          <w:p w14:paraId="17C582B7">
            <w:pPr>
              <w:spacing w:line="360" w:lineRule="auto"/>
              <w:jc w:val="center"/>
              <w:rPr>
                <w:rFonts w:ascii="仿宋" w:hAnsi="仿宋" w:eastAsia="仿宋"/>
                <w:color w:val="auto"/>
                <w:szCs w:val="21"/>
                <w:highlight w:val="none"/>
              </w:rPr>
            </w:pPr>
          </w:p>
        </w:tc>
        <w:tc>
          <w:tcPr>
            <w:tcW w:w="439" w:type="pct"/>
            <w:vAlign w:val="center"/>
          </w:tcPr>
          <w:p w14:paraId="24275168">
            <w:pPr>
              <w:spacing w:line="360" w:lineRule="auto"/>
              <w:jc w:val="center"/>
              <w:rPr>
                <w:rFonts w:ascii="仿宋" w:hAnsi="仿宋" w:eastAsia="仿宋"/>
                <w:color w:val="auto"/>
                <w:szCs w:val="21"/>
                <w:highlight w:val="none"/>
              </w:rPr>
            </w:pPr>
          </w:p>
        </w:tc>
        <w:tc>
          <w:tcPr>
            <w:tcW w:w="479" w:type="pct"/>
            <w:vAlign w:val="center"/>
          </w:tcPr>
          <w:p w14:paraId="2D60DE89">
            <w:pPr>
              <w:spacing w:line="360" w:lineRule="auto"/>
              <w:jc w:val="center"/>
              <w:rPr>
                <w:rFonts w:ascii="仿宋" w:hAnsi="仿宋" w:eastAsia="仿宋"/>
                <w:color w:val="auto"/>
                <w:szCs w:val="21"/>
                <w:highlight w:val="none"/>
              </w:rPr>
            </w:pPr>
          </w:p>
        </w:tc>
        <w:tc>
          <w:tcPr>
            <w:tcW w:w="561" w:type="pct"/>
            <w:vAlign w:val="center"/>
          </w:tcPr>
          <w:p w14:paraId="0283F04F">
            <w:pPr>
              <w:spacing w:line="360" w:lineRule="auto"/>
              <w:jc w:val="center"/>
              <w:rPr>
                <w:rFonts w:ascii="仿宋" w:hAnsi="仿宋" w:eastAsia="仿宋"/>
                <w:color w:val="auto"/>
                <w:szCs w:val="21"/>
                <w:highlight w:val="none"/>
              </w:rPr>
            </w:pPr>
          </w:p>
        </w:tc>
      </w:tr>
      <w:tr w14:paraId="3D453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59C7FEEE">
            <w:pPr>
              <w:spacing w:line="360" w:lineRule="auto"/>
              <w:jc w:val="center"/>
              <w:rPr>
                <w:rFonts w:ascii="仿宋" w:hAnsi="仿宋" w:eastAsia="仿宋"/>
                <w:color w:val="auto"/>
                <w:szCs w:val="21"/>
                <w:highlight w:val="none"/>
              </w:rPr>
            </w:pPr>
          </w:p>
        </w:tc>
        <w:tc>
          <w:tcPr>
            <w:tcW w:w="412" w:type="pct"/>
            <w:vAlign w:val="center"/>
          </w:tcPr>
          <w:p w14:paraId="64945485">
            <w:pPr>
              <w:spacing w:line="360" w:lineRule="auto"/>
              <w:jc w:val="center"/>
              <w:rPr>
                <w:rFonts w:ascii="仿宋" w:hAnsi="仿宋" w:eastAsia="仿宋"/>
                <w:color w:val="auto"/>
                <w:szCs w:val="21"/>
                <w:highlight w:val="none"/>
              </w:rPr>
            </w:pPr>
          </w:p>
        </w:tc>
        <w:tc>
          <w:tcPr>
            <w:tcW w:w="388" w:type="pct"/>
            <w:vAlign w:val="center"/>
          </w:tcPr>
          <w:p w14:paraId="3E277B0A">
            <w:pPr>
              <w:spacing w:line="360" w:lineRule="auto"/>
              <w:jc w:val="center"/>
              <w:rPr>
                <w:rFonts w:ascii="仿宋" w:hAnsi="仿宋" w:eastAsia="仿宋"/>
                <w:color w:val="auto"/>
                <w:szCs w:val="21"/>
                <w:highlight w:val="none"/>
              </w:rPr>
            </w:pPr>
          </w:p>
        </w:tc>
        <w:tc>
          <w:tcPr>
            <w:tcW w:w="515" w:type="pct"/>
            <w:vAlign w:val="center"/>
          </w:tcPr>
          <w:p w14:paraId="791E7EF9">
            <w:pPr>
              <w:spacing w:line="360" w:lineRule="auto"/>
              <w:jc w:val="center"/>
              <w:rPr>
                <w:rFonts w:ascii="仿宋" w:hAnsi="仿宋" w:eastAsia="仿宋"/>
                <w:color w:val="auto"/>
                <w:szCs w:val="21"/>
                <w:highlight w:val="none"/>
              </w:rPr>
            </w:pPr>
          </w:p>
        </w:tc>
        <w:tc>
          <w:tcPr>
            <w:tcW w:w="487" w:type="pct"/>
            <w:vAlign w:val="center"/>
          </w:tcPr>
          <w:p w14:paraId="3FBDAE12">
            <w:pPr>
              <w:spacing w:line="360" w:lineRule="auto"/>
              <w:jc w:val="center"/>
              <w:rPr>
                <w:rFonts w:ascii="仿宋" w:hAnsi="仿宋" w:eastAsia="仿宋"/>
                <w:color w:val="auto"/>
                <w:szCs w:val="21"/>
                <w:highlight w:val="none"/>
              </w:rPr>
            </w:pPr>
          </w:p>
        </w:tc>
        <w:tc>
          <w:tcPr>
            <w:tcW w:w="258" w:type="pct"/>
            <w:vAlign w:val="center"/>
          </w:tcPr>
          <w:p w14:paraId="73C874D7">
            <w:pPr>
              <w:spacing w:line="360" w:lineRule="auto"/>
              <w:jc w:val="center"/>
              <w:rPr>
                <w:rFonts w:ascii="仿宋" w:hAnsi="仿宋" w:eastAsia="仿宋"/>
                <w:color w:val="auto"/>
                <w:szCs w:val="21"/>
                <w:highlight w:val="none"/>
              </w:rPr>
            </w:pPr>
          </w:p>
        </w:tc>
        <w:tc>
          <w:tcPr>
            <w:tcW w:w="269" w:type="pct"/>
            <w:vAlign w:val="center"/>
          </w:tcPr>
          <w:p w14:paraId="7A3FAA7D">
            <w:pPr>
              <w:spacing w:line="360" w:lineRule="auto"/>
              <w:jc w:val="center"/>
              <w:rPr>
                <w:rFonts w:ascii="仿宋" w:hAnsi="仿宋" w:eastAsia="仿宋"/>
                <w:color w:val="auto"/>
                <w:szCs w:val="21"/>
                <w:highlight w:val="none"/>
              </w:rPr>
            </w:pPr>
          </w:p>
        </w:tc>
        <w:tc>
          <w:tcPr>
            <w:tcW w:w="422" w:type="pct"/>
            <w:vAlign w:val="center"/>
          </w:tcPr>
          <w:p w14:paraId="01F42343">
            <w:pPr>
              <w:spacing w:line="360" w:lineRule="auto"/>
              <w:jc w:val="center"/>
              <w:rPr>
                <w:rFonts w:ascii="仿宋" w:hAnsi="仿宋" w:eastAsia="仿宋"/>
                <w:color w:val="auto"/>
                <w:szCs w:val="21"/>
                <w:highlight w:val="none"/>
              </w:rPr>
            </w:pPr>
          </w:p>
        </w:tc>
        <w:tc>
          <w:tcPr>
            <w:tcW w:w="479" w:type="pct"/>
            <w:vAlign w:val="center"/>
          </w:tcPr>
          <w:p w14:paraId="3F1D6543">
            <w:pPr>
              <w:spacing w:line="360" w:lineRule="auto"/>
              <w:jc w:val="center"/>
              <w:rPr>
                <w:rFonts w:ascii="仿宋" w:hAnsi="仿宋" w:eastAsia="仿宋"/>
                <w:color w:val="auto"/>
                <w:szCs w:val="21"/>
                <w:highlight w:val="none"/>
              </w:rPr>
            </w:pPr>
          </w:p>
        </w:tc>
        <w:tc>
          <w:tcPr>
            <w:tcW w:w="439" w:type="pct"/>
            <w:vAlign w:val="center"/>
          </w:tcPr>
          <w:p w14:paraId="33EA3FB0">
            <w:pPr>
              <w:spacing w:line="360" w:lineRule="auto"/>
              <w:jc w:val="center"/>
              <w:rPr>
                <w:rFonts w:ascii="仿宋" w:hAnsi="仿宋" w:eastAsia="仿宋"/>
                <w:color w:val="auto"/>
                <w:szCs w:val="21"/>
                <w:highlight w:val="none"/>
              </w:rPr>
            </w:pPr>
          </w:p>
        </w:tc>
        <w:tc>
          <w:tcPr>
            <w:tcW w:w="479" w:type="pct"/>
            <w:vAlign w:val="center"/>
          </w:tcPr>
          <w:p w14:paraId="0358CBB6">
            <w:pPr>
              <w:spacing w:line="360" w:lineRule="auto"/>
              <w:jc w:val="center"/>
              <w:rPr>
                <w:rFonts w:ascii="仿宋" w:hAnsi="仿宋" w:eastAsia="仿宋"/>
                <w:color w:val="auto"/>
                <w:szCs w:val="21"/>
                <w:highlight w:val="none"/>
              </w:rPr>
            </w:pPr>
          </w:p>
        </w:tc>
        <w:tc>
          <w:tcPr>
            <w:tcW w:w="561" w:type="pct"/>
            <w:vAlign w:val="center"/>
          </w:tcPr>
          <w:p w14:paraId="1118B3F6">
            <w:pPr>
              <w:spacing w:line="360" w:lineRule="auto"/>
              <w:jc w:val="center"/>
              <w:rPr>
                <w:rFonts w:ascii="仿宋" w:hAnsi="仿宋" w:eastAsia="仿宋"/>
                <w:color w:val="auto"/>
                <w:szCs w:val="21"/>
                <w:highlight w:val="none"/>
              </w:rPr>
            </w:pPr>
          </w:p>
        </w:tc>
      </w:tr>
      <w:tr w14:paraId="54902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60264E3F">
            <w:pPr>
              <w:spacing w:line="360" w:lineRule="auto"/>
              <w:jc w:val="center"/>
              <w:rPr>
                <w:rFonts w:ascii="仿宋" w:hAnsi="仿宋" w:eastAsia="仿宋"/>
                <w:color w:val="auto"/>
                <w:szCs w:val="21"/>
                <w:highlight w:val="none"/>
              </w:rPr>
            </w:pPr>
          </w:p>
        </w:tc>
        <w:tc>
          <w:tcPr>
            <w:tcW w:w="412" w:type="pct"/>
            <w:vAlign w:val="center"/>
          </w:tcPr>
          <w:p w14:paraId="439637C8">
            <w:pPr>
              <w:spacing w:line="360" w:lineRule="auto"/>
              <w:jc w:val="center"/>
              <w:rPr>
                <w:rFonts w:ascii="仿宋" w:hAnsi="仿宋" w:eastAsia="仿宋"/>
                <w:color w:val="auto"/>
                <w:szCs w:val="21"/>
                <w:highlight w:val="none"/>
              </w:rPr>
            </w:pPr>
          </w:p>
        </w:tc>
        <w:tc>
          <w:tcPr>
            <w:tcW w:w="388" w:type="pct"/>
            <w:vAlign w:val="center"/>
          </w:tcPr>
          <w:p w14:paraId="683A59E3">
            <w:pPr>
              <w:spacing w:line="360" w:lineRule="auto"/>
              <w:jc w:val="center"/>
              <w:rPr>
                <w:rFonts w:ascii="仿宋" w:hAnsi="仿宋" w:eastAsia="仿宋"/>
                <w:color w:val="auto"/>
                <w:szCs w:val="21"/>
                <w:highlight w:val="none"/>
              </w:rPr>
            </w:pPr>
          </w:p>
        </w:tc>
        <w:tc>
          <w:tcPr>
            <w:tcW w:w="515" w:type="pct"/>
            <w:vAlign w:val="center"/>
          </w:tcPr>
          <w:p w14:paraId="112CD718">
            <w:pPr>
              <w:spacing w:line="360" w:lineRule="auto"/>
              <w:jc w:val="center"/>
              <w:rPr>
                <w:rFonts w:ascii="仿宋" w:hAnsi="仿宋" w:eastAsia="仿宋"/>
                <w:color w:val="auto"/>
                <w:szCs w:val="21"/>
                <w:highlight w:val="none"/>
              </w:rPr>
            </w:pPr>
          </w:p>
        </w:tc>
        <w:tc>
          <w:tcPr>
            <w:tcW w:w="487" w:type="pct"/>
            <w:vAlign w:val="center"/>
          </w:tcPr>
          <w:p w14:paraId="3B54EAF4">
            <w:pPr>
              <w:spacing w:line="360" w:lineRule="auto"/>
              <w:jc w:val="center"/>
              <w:rPr>
                <w:rFonts w:ascii="仿宋" w:hAnsi="仿宋" w:eastAsia="仿宋"/>
                <w:color w:val="auto"/>
                <w:szCs w:val="21"/>
                <w:highlight w:val="none"/>
              </w:rPr>
            </w:pPr>
          </w:p>
        </w:tc>
        <w:tc>
          <w:tcPr>
            <w:tcW w:w="258" w:type="pct"/>
            <w:vAlign w:val="center"/>
          </w:tcPr>
          <w:p w14:paraId="3543E46F">
            <w:pPr>
              <w:spacing w:line="360" w:lineRule="auto"/>
              <w:jc w:val="center"/>
              <w:rPr>
                <w:rFonts w:ascii="仿宋" w:hAnsi="仿宋" w:eastAsia="仿宋"/>
                <w:color w:val="auto"/>
                <w:szCs w:val="21"/>
                <w:highlight w:val="none"/>
              </w:rPr>
            </w:pPr>
          </w:p>
        </w:tc>
        <w:tc>
          <w:tcPr>
            <w:tcW w:w="269" w:type="pct"/>
            <w:vAlign w:val="center"/>
          </w:tcPr>
          <w:p w14:paraId="12348966">
            <w:pPr>
              <w:spacing w:line="360" w:lineRule="auto"/>
              <w:jc w:val="center"/>
              <w:rPr>
                <w:rFonts w:ascii="仿宋" w:hAnsi="仿宋" w:eastAsia="仿宋"/>
                <w:color w:val="auto"/>
                <w:szCs w:val="21"/>
                <w:highlight w:val="none"/>
              </w:rPr>
            </w:pPr>
          </w:p>
        </w:tc>
        <w:tc>
          <w:tcPr>
            <w:tcW w:w="422" w:type="pct"/>
            <w:vAlign w:val="center"/>
          </w:tcPr>
          <w:p w14:paraId="6C1BBFE6">
            <w:pPr>
              <w:spacing w:line="360" w:lineRule="auto"/>
              <w:jc w:val="center"/>
              <w:rPr>
                <w:rFonts w:ascii="仿宋" w:hAnsi="仿宋" w:eastAsia="仿宋"/>
                <w:color w:val="auto"/>
                <w:szCs w:val="21"/>
                <w:highlight w:val="none"/>
              </w:rPr>
            </w:pPr>
          </w:p>
        </w:tc>
        <w:tc>
          <w:tcPr>
            <w:tcW w:w="479" w:type="pct"/>
            <w:vAlign w:val="center"/>
          </w:tcPr>
          <w:p w14:paraId="7D76615C">
            <w:pPr>
              <w:spacing w:line="360" w:lineRule="auto"/>
              <w:jc w:val="center"/>
              <w:rPr>
                <w:rFonts w:ascii="仿宋" w:hAnsi="仿宋" w:eastAsia="仿宋"/>
                <w:color w:val="auto"/>
                <w:szCs w:val="21"/>
                <w:highlight w:val="none"/>
              </w:rPr>
            </w:pPr>
          </w:p>
        </w:tc>
        <w:tc>
          <w:tcPr>
            <w:tcW w:w="439" w:type="pct"/>
            <w:vAlign w:val="center"/>
          </w:tcPr>
          <w:p w14:paraId="55A6FD8D">
            <w:pPr>
              <w:spacing w:line="360" w:lineRule="auto"/>
              <w:jc w:val="center"/>
              <w:rPr>
                <w:rFonts w:ascii="仿宋" w:hAnsi="仿宋" w:eastAsia="仿宋"/>
                <w:color w:val="auto"/>
                <w:szCs w:val="21"/>
                <w:highlight w:val="none"/>
              </w:rPr>
            </w:pPr>
          </w:p>
        </w:tc>
        <w:tc>
          <w:tcPr>
            <w:tcW w:w="479" w:type="pct"/>
            <w:vAlign w:val="center"/>
          </w:tcPr>
          <w:p w14:paraId="2D05BF1C">
            <w:pPr>
              <w:spacing w:line="360" w:lineRule="auto"/>
              <w:jc w:val="center"/>
              <w:rPr>
                <w:rFonts w:ascii="仿宋" w:hAnsi="仿宋" w:eastAsia="仿宋"/>
                <w:color w:val="auto"/>
                <w:szCs w:val="21"/>
                <w:highlight w:val="none"/>
              </w:rPr>
            </w:pPr>
          </w:p>
        </w:tc>
        <w:tc>
          <w:tcPr>
            <w:tcW w:w="561" w:type="pct"/>
            <w:vAlign w:val="center"/>
          </w:tcPr>
          <w:p w14:paraId="1E337468">
            <w:pPr>
              <w:spacing w:line="360" w:lineRule="auto"/>
              <w:jc w:val="center"/>
              <w:rPr>
                <w:rFonts w:ascii="仿宋" w:hAnsi="仿宋" w:eastAsia="仿宋"/>
                <w:color w:val="auto"/>
                <w:szCs w:val="21"/>
                <w:highlight w:val="none"/>
              </w:rPr>
            </w:pPr>
          </w:p>
        </w:tc>
      </w:tr>
      <w:tr w14:paraId="6F29B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14:paraId="678DBAAE">
            <w:pPr>
              <w:spacing w:line="360" w:lineRule="auto"/>
              <w:jc w:val="center"/>
              <w:rPr>
                <w:rFonts w:ascii="仿宋" w:hAnsi="仿宋" w:eastAsia="仿宋"/>
                <w:color w:val="auto"/>
                <w:szCs w:val="21"/>
                <w:highlight w:val="none"/>
              </w:rPr>
            </w:pPr>
          </w:p>
        </w:tc>
        <w:tc>
          <w:tcPr>
            <w:tcW w:w="412" w:type="pct"/>
            <w:vAlign w:val="center"/>
          </w:tcPr>
          <w:p w14:paraId="7288F397">
            <w:pPr>
              <w:spacing w:line="360" w:lineRule="auto"/>
              <w:jc w:val="center"/>
              <w:rPr>
                <w:rFonts w:ascii="仿宋" w:hAnsi="仿宋" w:eastAsia="仿宋"/>
                <w:color w:val="auto"/>
                <w:szCs w:val="21"/>
                <w:highlight w:val="none"/>
              </w:rPr>
            </w:pPr>
          </w:p>
        </w:tc>
        <w:tc>
          <w:tcPr>
            <w:tcW w:w="388" w:type="pct"/>
            <w:vAlign w:val="center"/>
          </w:tcPr>
          <w:p w14:paraId="575D0066">
            <w:pPr>
              <w:spacing w:line="360" w:lineRule="auto"/>
              <w:jc w:val="center"/>
              <w:rPr>
                <w:rFonts w:ascii="仿宋" w:hAnsi="仿宋" w:eastAsia="仿宋"/>
                <w:color w:val="auto"/>
                <w:szCs w:val="21"/>
                <w:highlight w:val="none"/>
              </w:rPr>
            </w:pPr>
          </w:p>
        </w:tc>
        <w:tc>
          <w:tcPr>
            <w:tcW w:w="515" w:type="pct"/>
            <w:vAlign w:val="center"/>
          </w:tcPr>
          <w:p w14:paraId="0ACB883C">
            <w:pPr>
              <w:spacing w:line="360" w:lineRule="auto"/>
              <w:jc w:val="center"/>
              <w:rPr>
                <w:rFonts w:ascii="仿宋" w:hAnsi="仿宋" w:eastAsia="仿宋"/>
                <w:color w:val="auto"/>
                <w:szCs w:val="21"/>
                <w:highlight w:val="none"/>
              </w:rPr>
            </w:pPr>
          </w:p>
        </w:tc>
        <w:tc>
          <w:tcPr>
            <w:tcW w:w="487" w:type="pct"/>
            <w:vAlign w:val="center"/>
          </w:tcPr>
          <w:p w14:paraId="027C2EE6">
            <w:pPr>
              <w:spacing w:line="360" w:lineRule="auto"/>
              <w:jc w:val="center"/>
              <w:rPr>
                <w:rFonts w:ascii="仿宋" w:hAnsi="仿宋" w:eastAsia="仿宋"/>
                <w:color w:val="auto"/>
                <w:szCs w:val="21"/>
                <w:highlight w:val="none"/>
              </w:rPr>
            </w:pPr>
          </w:p>
        </w:tc>
        <w:tc>
          <w:tcPr>
            <w:tcW w:w="258" w:type="pct"/>
            <w:vAlign w:val="center"/>
          </w:tcPr>
          <w:p w14:paraId="7DF151CC">
            <w:pPr>
              <w:spacing w:line="360" w:lineRule="auto"/>
              <w:jc w:val="center"/>
              <w:rPr>
                <w:rFonts w:ascii="仿宋" w:hAnsi="仿宋" w:eastAsia="仿宋"/>
                <w:color w:val="auto"/>
                <w:szCs w:val="21"/>
                <w:highlight w:val="none"/>
              </w:rPr>
            </w:pPr>
          </w:p>
        </w:tc>
        <w:tc>
          <w:tcPr>
            <w:tcW w:w="269" w:type="pct"/>
            <w:vAlign w:val="center"/>
          </w:tcPr>
          <w:p w14:paraId="46F6D6E9">
            <w:pPr>
              <w:spacing w:line="360" w:lineRule="auto"/>
              <w:jc w:val="center"/>
              <w:rPr>
                <w:rFonts w:ascii="仿宋" w:hAnsi="仿宋" w:eastAsia="仿宋"/>
                <w:color w:val="auto"/>
                <w:szCs w:val="21"/>
                <w:highlight w:val="none"/>
              </w:rPr>
            </w:pPr>
          </w:p>
        </w:tc>
        <w:tc>
          <w:tcPr>
            <w:tcW w:w="422" w:type="pct"/>
            <w:vAlign w:val="center"/>
          </w:tcPr>
          <w:p w14:paraId="04561832">
            <w:pPr>
              <w:spacing w:line="360" w:lineRule="auto"/>
              <w:jc w:val="center"/>
              <w:rPr>
                <w:rFonts w:ascii="仿宋" w:hAnsi="仿宋" w:eastAsia="仿宋"/>
                <w:color w:val="auto"/>
                <w:szCs w:val="21"/>
                <w:highlight w:val="none"/>
              </w:rPr>
            </w:pPr>
          </w:p>
        </w:tc>
        <w:tc>
          <w:tcPr>
            <w:tcW w:w="479" w:type="pct"/>
            <w:vAlign w:val="center"/>
          </w:tcPr>
          <w:p w14:paraId="29CF683F">
            <w:pPr>
              <w:spacing w:line="360" w:lineRule="auto"/>
              <w:jc w:val="center"/>
              <w:rPr>
                <w:rFonts w:ascii="仿宋" w:hAnsi="仿宋" w:eastAsia="仿宋"/>
                <w:color w:val="auto"/>
                <w:szCs w:val="21"/>
                <w:highlight w:val="none"/>
              </w:rPr>
            </w:pPr>
          </w:p>
        </w:tc>
        <w:tc>
          <w:tcPr>
            <w:tcW w:w="439" w:type="pct"/>
            <w:vAlign w:val="center"/>
          </w:tcPr>
          <w:p w14:paraId="7EC1A7D0">
            <w:pPr>
              <w:spacing w:line="360" w:lineRule="auto"/>
              <w:jc w:val="center"/>
              <w:rPr>
                <w:rFonts w:ascii="仿宋" w:hAnsi="仿宋" w:eastAsia="仿宋"/>
                <w:color w:val="auto"/>
                <w:szCs w:val="21"/>
                <w:highlight w:val="none"/>
              </w:rPr>
            </w:pPr>
          </w:p>
        </w:tc>
        <w:tc>
          <w:tcPr>
            <w:tcW w:w="479" w:type="pct"/>
            <w:vAlign w:val="center"/>
          </w:tcPr>
          <w:p w14:paraId="61B9EB17">
            <w:pPr>
              <w:spacing w:line="360" w:lineRule="auto"/>
              <w:jc w:val="center"/>
              <w:rPr>
                <w:rFonts w:ascii="仿宋" w:hAnsi="仿宋" w:eastAsia="仿宋"/>
                <w:color w:val="auto"/>
                <w:szCs w:val="21"/>
                <w:highlight w:val="none"/>
              </w:rPr>
            </w:pPr>
          </w:p>
        </w:tc>
        <w:tc>
          <w:tcPr>
            <w:tcW w:w="561" w:type="pct"/>
            <w:vAlign w:val="center"/>
          </w:tcPr>
          <w:p w14:paraId="0E1090E2">
            <w:pPr>
              <w:spacing w:line="360" w:lineRule="auto"/>
              <w:jc w:val="center"/>
              <w:rPr>
                <w:rFonts w:hint="default" w:ascii="仿宋" w:hAnsi="仿宋" w:eastAsia="仿宋"/>
                <w:color w:val="auto"/>
                <w:szCs w:val="21"/>
                <w:highlight w:val="none"/>
                <w:lang w:val="en-US"/>
              </w:rPr>
            </w:pPr>
          </w:p>
        </w:tc>
      </w:tr>
      <w:tr w14:paraId="2684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0481C71A">
            <w:pPr>
              <w:spacing w:line="360" w:lineRule="auto"/>
              <w:jc w:val="center"/>
              <w:rPr>
                <w:rFonts w:ascii="仿宋" w:hAnsi="仿宋" w:eastAsia="仿宋"/>
                <w:color w:val="auto"/>
                <w:szCs w:val="21"/>
                <w:highlight w:val="none"/>
              </w:rPr>
            </w:pPr>
          </w:p>
        </w:tc>
        <w:tc>
          <w:tcPr>
            <w:tcW w:w="412" w:type="pct"/>
            <w:vAlign w:val="center"/>
          </w:tcPr>
          <w:p w14:paraId="57C674CE">
            <w:pPr>
              <w:spacing w:line="360" w:lineRule="auto"/>
              <w:jc w:val="center"/>
              <w:rPr>
                <w:rFonts w:ascii="仿宋" w:hAnsi="仿宋" w:eastAsia="仿宋"/>
                <w:color w:val="auto"/>
                <w:szCs w:val="21"/>
                <w:highlight w:val="none"/>
              </w:rPr>
            </w:pPr>
          </w:p>
        </w:tc>
        <w:tc>
          <w:tcPr>
            <w:tcW w:w="388" w:type="pct"/>
            <w:vAlign w:val="center"/>
          </w:tcPr>
          <w:p w14:paraId="0FE453D3">
            <w:pPr>
              <w:spacing w:line="360" w:lineRule="auto"/>
              <w:jc w:val="center"/>
              <w:rPr>
                <w:rFonts w:ascii="仿宋" w:hAnsi="仿宋" w:eastAsia="仿宋"/>
                <w:color w:val="auto"/>
                <w:szCs w:val="21"/>
                <w:highlight w:val="none"/>
              </w:rPr>
            </w:pPr>
          </w:p>
        </w:tc>
        <w:tc>
          <w:tcPr>
            <w:tcW w:w="515" w:type="pct"/>
            <w:vAlign w:val="center"/>
          </w:tcPr>
          <w:p w14:paraId="745EF884">
            <w:pPr>
              <w:spacing w:line="360" w:lineRule="auto"/>
              <w:jc w:val="center"/>
              <w:rPr>
                <w:rFonts w:ascii="仿宋" w:hAnsi="仿宋" w:eastAsia="仿宋"/>
                <w:color w:val="auto"/>
                <w:szCs w:val="21"/>
                <w:highlight w:val="none"/>
              </w:rPr>
            </w:pPr>
          </w:p>
        </w:tc>
        <w:tc>
          <w:tcPr>
            <w:tcW w:w="487" w:type="pct"/>
            <w:vAlign w:val="center"/>
          </w:tcPr>
          <w:p w14:paraId="6632EADF">
            <w:pPr>
              <w:spacing w:line="360" w:lineRule="auto"/>
              <w:jc w:val="center"/>
              <w:rPr>
                <w:rFonts w:ascii="仿宋" w:hAnsi="仿宋" w:eastAsia="仿宋"/>
                <w:color w:val="auto"/>
                <w:szCs w:val="21"/>
                <w:highlight w:val="none"/>
              </w:rPr>
            </w:pPr>
          </w:p>
        </w:tc>
        <w:tc>
          <w:tcPr>
            <w:tcW w:w="258" w:type="pct"/>
            <w:vAlign w:val="center"/>
          </w:tcPr>
          <w:p w14:paraId="58E2A858">
            <w:pPr>
              <w:spacing w:line="360" w:lineRule="auto"/>
              <w:jc w:val="center"/>
              <w:rPr>
                <w:rFonts w:ascii="仿宋" w:hAnsi="仿宋" w:eastAsia="仿宋"/>
                <w:color w:val="auto"/>
                <w:szCs w:val="21"/>
                <w:highlight w:val="none"/>
              </w:rPr>
            </w:pPr>
          </w:p>
        </w:tc>
        <w:tc>
          <w:tcPr>
            <w:tcW w:w="269" w:type="pct"/>
            <w:vAlign w:val="center"/>
          </w:tcPr>
          <w:p w14:paraId="6CEBB304">
            <w:pPr>
              <w:spacing w:line="360" w:lineRule="auto"/>
              <w:jc w:val="center"/>
              <w:rPr>
                <w:rFonts w:ascii="仿宋" w:hAnsi="仿宋" w:eastAsia="仿宋"/>
                <w:color w:val="auto"/>
                <w:szCs w:val="21"/>
                <w:highlight w:val="none"/>
              </w:rPr>
            </w:pPr>
          </w:p>
        </w:tc>
        <w:tc>
          <w:tcPr>
            <w:tcW w:w="422" w:type="pct"/>
            <w:vAlign w:val="center"/>
          </w:tcPr>
          <w:p w14:paraId="7D07CEDF">
            <w:pPr>
              <w:spacing w:line="360" w:lineRule="auto"/>
              <w:jc w:val="center"/>
              <w:rPr>
                <w:rFonts w:ascii="仿宋" w:hAnsi="仿宋" w:eastAsia="仿宋"/>
                <w:color w:val="auto"/>
                <w:szCs w:val="21"/>
                <w:highlight w:val="none"/>
              </w:rPr>
            </w:pPr>
          </w:p>
        </w:tc>
        <w:tc>
          <w:tcPr>
            <w:tcW w:w="479" w:type="pct"/>
            <w:vAlign w:val="center"/>
          </w:tcPr>
          <w:p w14:paraId="501FA267">
            <w:pPr>
              <w:spacing w:line="360" w:lineRule="auto"/>
              <w:jc w:val="center"/>
              <w:rPr>
                <w:rFonts w:ascii="仿宋" w:hAnsi="仿宋" w:eastAsia="仿宋"/>
                <w:color w:val="auto"/>
                <w:szCs w:val="21"/>
                <w:highlight w:val="none"/>
              </w:rPr>
            </w:pPr>
          </w:p>
        </w:tc>
        <w:tc>
          <w:tcPr>
            <w:tcW w:w="439" w:type="pct"/>
            <w:vAlign w:val="center"/>
          </w:tcPr>
          <w:p w14:paraId="1B15221B">
            <w:pPr>
              <w:spacing w:line="360" w:lineRule="auto"/>
              <w:jc w:val="center"/>
              <w:rPr>
                <w:rFonts w:ascii="仿宋" w:hAnsi="仿宋" w:eastAsia="仿宋"/>
                <w:color w:val="auto"/>
                <w:szCs w:val="21"/>
                <w:highlight w:val="none"/>
              </w:rPr>
            </w:pPr>
          </w:p>
        </w:tc>
        <w:tc>
          <w:tcPr>
            <w:tcW w:w="479" w:type="pct"/>
            <w:vAlign w:val="center"/>
          </w:tcPr>
          <w:p w14:paraId="7774DA5C">
            <w:pPr>
              <w:spacing w:line="360" w:lineRule="auto"/>
              <w:jc w:val="center"/>
              <w:rPr>
                <w:rFonts w:ascii="仿宋" w:hAnsi="仿宋" w:eastAsia="仿宋"/>
                <w:color w:val="auto"/>
                <w:szCs w:val="21"/>
                <w:highlight w:val="none"/>
              </w:rPr>
            </w:pPr>
          </w:p>
        </w:tc>
        <w:tc>
          <w:tcPr>
            <w:tcW w:w="561" w:type="pct"/>
            <w:vAlign w:val="center"/>
          </w:tcPr>
          <w:p w14:paraId="0BD48C07">
            <w:pPr>
              <w:spacing w:line="360" w:lineRule="auto"/>
              <w:jc w:val="center"/>
              <w:rPr>
                <w:rFonts w:ascii="仿宋" w:hAnsi="仿宋" w:eastAsia="仿宋"/>
                <w:color w:val="auto"/>
                <w:szCs w:val="21"/>
                <w:highlight w:val="none"/>
              </w:rPr>
            </w:pPr>
          </w:p>
        </w:tc>
      </w:tr>
      <w:tr w14:paraId="724B5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14:paraId="262224C4">
            <w:pPr>
              <w:spacing w:line="360" w:lineRule="auto"/>
              <w:jc w:val="center"/>
              <w:rPr>
                <w:rFonts w:ascii="仿宋" w:hAnsi="仿宋" w:eastAsia="仿宋"/>
                <w:color w:val="auto"/>
                <w:szCs w:val="21"/>
                <w:highlight w:val="none"/>
              </w:rPr>
            </w:pPr>
          </w:p>
        </w:tc>
        <w:tc>
          <w:tcPr>
            <w:tcW w:w="412" w:type="pct"/>
            <w:vAlign w:val="center"/>
          </w:tcPr>
          <w:p w14:paraId="5064944B">
            <w:pPr>
              <w:spacing w:line="360" w:lineRule="auto"/>
              <w:jc w:val="center"/>
              <w:rPr>
                <w:rFonts w:ascii="仿宋" w:hAnsi="仿宋" w:eastAsia="仿宋"/>
                <w:color w:val="auto"/>
                <w:szCs w:val="21"/>
                <w:highlight w:val="none"/>
              </w:rPr>
            </w:pPr>
          </w:p>
        </w:tc>
        <w:tc>
          <w:tcPr>
            <w:tcW w:w="388" w:type="pct"/>
            <w:vAlign w:val="center"/>
          </w:tcPr>
          <w:p w14:paraId="00CB3FA4">
            <w:pPr>
              <w:spacing w:line="360" w:lineRule="auto"/>
              <w:jc w:val="center"/>
              <w:rPr>
                <w:rFonts w:ascii="仿宋" w:hAnsi="仿宋" w:eastAsia="仿宋"/>
                <w:color w:val="auto"/>
                <w:szCs w:val="21"/>
                <w:highlight w:val="none"/>
              </w:rPr>
            </w:pPr>
          </w:p>
        </w:tc>
        <w:tc>
          <w:tcPr>
            <w:tcW w:w="515" w:type="pct"/>
            <w:vAlign w:val="center"/>
          </w:tcPr>
          <w:p w14:paraId="5E4D5CEF">
            <w:pPr>
              <w:spacing w:line="360" w:lineRule="auto"/>
              <w:jc w:val="center"/>
              <w:rPr>
                <w:rFonts w:ascii="仿宋" w:hAnsi="仿宋" w:eastAsia="仿宋"/>
                <w:color w:val="auto"/>
                <w:szCs w:val="21"/>
                <w:highlight w:val="none"/>
              </w:rPr>
            </w:pPr>
          </w:p>
        </w:tc>
        <w:tc>
          <w:tcPr>
            <w:tcW w:w="487" w:type="pct"/>
            <w:vAlign w:val="center"/>
          </w:tcPr>
          <w:p w14:paraId="1115D4B2">
            <w:pPr>
              <w:spacing w:line="360" w:lineRule="auto"/>
              <w:jc w:val="center"/>
              <w:rPr>
                <w:rFonts w:ascii="仿宋" w:hAnsi="仿宋" w:eastAsia="仿宋"/>
                <w:color w:val="auto"/>
                <w:szCs w:val="21"/>
                <w:highlight w:val="none"/>
              </w:rPr>
            </w:pPr>
          </w:p>
        </w:tc>
        <w:tc>
          <w:tcPr>
            <w:tcW w:w="258" w:type="pct"/>
            <w:vAlign w:val="center"/>
          </w:tcPr>
          <w:p w14:paraId="3B262E08">
            <w:pPr>
              <w:spacing w:line="360" w:lineRule="auto"/>
              <w:jc w:val="center"/>
              <w:rPr>
                <w:rFonts w:ascii="仿宋" w:hAnsi="仿宋" w:eastAsia="仿宋"/>
                <w:color w:val="auto"/>
                <w:szCs w:val="21"/>
                <w:highlight w:val="none"/>
              </w:rPr>
            </w:pPr>
          </w:p>
        </w:tc>
        <w:tc>
          <w:tcPr>
            <w:tcW w:w="269" w:type="pct"/>
            <w:vAlign w:val="center"/>
          </w:tcPr>
          <w:p w14:paraId="6970EEAE">
            <w:pPr>
              <w:spacing w:line="360" w:lineRule="auto"/>
              <w:jc w:val="center"/>
              <w:rPr>
                <w:rFonts w:ascii="仿宋" w:hAnsi="仿宋" w:eastAsia="仿宋"/>
                <w:color w:val="auto"/>
                <w:szCs w:val="21"/>
                <w:highlight w:val="none"/>
              </w:rPr>
            </w:pPr>
          </w:p>
        </w:tc>
        <w:tc>
          <w:tcPr>
            <w:tcW w:w="422" w:type="pct"/>
            <w:vAlign w:val="center"/>
          </w:tcPr>
          <w:p w14:paraId="6E4C3BCD">
            <w:pPr>
              <w:spacing w:line="360" w:lineRule="auto"/>
              <w:jc w:val="center"/>
              <w:rPr>
                <w:rFonts w:ascii="仿宋" w:hAnsi="仿宋" w:eastAsia="仿宋"/>
                <w:color w:val="auto"/>
                <w:szCs w:val="21"/>
                <w:highlight w:val="none"/>
              </w:rPr>
            </w:pPr>
          </w:p>
        </w:tc>
        <w:tc>
          <w:tcPr>
            <w:tcW w:w="479" w:type="pct"/>
            <w:vAlign w:val="center"/>
          </w:tcPr>
          <w:p w14:paraId="06528C2C">
            <w:pPr>
              <w:spacing w:line="360" w:lineRule="auto"/>
              <w:jc w:val="center"/>
              <w:rPr>
                <w:rFonts w:ascii="仿宋" w:hAnsi="仿宋" w:eastAsia="仿宋"/>
                <w:color w:val="auto"/>
                <w:szCs w:val="21"/>
                <w:highlight w:val="none"/>
              </w:rPr>
            </w:pPr>
          </w:p>
        </w:tc>
        <w:tc>
          <w:tcPr>
            <w:tcW w:w="439" w:type="pct"/>
            <w:vAlign w:val="center"/>
          </w:tcPr>
          <w:p w14:paraId="59E453E3">
            <w:pPr>
              <w:spacing w:line="360" w:lineRule="auto"/>
              <w:jc w:val="center"/>
              <w:rPr>
                <w:rFonts w:ascii="仿宋" w:hAnsi="仿宋" w:eastAsia="仿宋"/>
                <w:color w:val="auto"/>
                <w:szCs w:val="21"/>
                <w:highlight w:val="none"/>
              </w:rPr>
            </w:pPr>
          </w:p>
        </w:tc>
        <w:tc>
          <w:tcPr>
            <w:tcW w:w="479" w:type="pct"/>
            <w:vAlign w:val="center"/>
          </w:tcPr>
          <w:p w14:paraId="5A5D5BA0">
            <w:pPr>
              <w:spacing w:line="360" w:lineRule="auto"/>
              <w:jc w:val="center"/>
              <w:rPr>
                <w:rFonts w:ascii="仿宋" w:hAnsi="仿宋" w:eastAsia="仿宋"/>
                <w:color w:val="auto"/>
                <w:szCs w:val="21"/>
                <w:highlight w:val="none"/>
              </w:rPr>
            </w:pPr>
          </w:p>
        </w:tc>
        <w:tc>
          <w:tcPr>
            <w:tcW w:w="561" w:type="pct"/>
            <w:vAlign w:val="center"/>
          </w:tcPr>
          <w:p w14:paraId="75751A6B">
            <w:pPr>
              <w:spacing w:line="360" w:lineRule="auto"/>
              <w:jc w:val="center"/>
              <w:rPr>
                <w:rFonts w:ascii="仿宋" w:hAnsi="仿宋" w:eastAsia="仿宋"/>
                <w:color w:val="auto"/>
                <w:szCs w:val="21"/>
                <w:highlight w:val="none"/>
              </w:rPr>
            </w:pPr>
          </w:p>
        </w:tc>
      </w:tr>
    </w:tbl>
    <w:p w14:paraId="7A99EC67">
      <w:pPr>
        <w:pStyle w:val="16"/>
        <w:ind w:firstLine="0"/>
        <w:jc w:val="left"/>
        <w:rPr>
          <w:rFonts w:ascii="宋体" w:hAnsi="宋体" w:eastAsia="宋体"/>
          <w:b/>
          <w:bCs/>
          <w:szCs w:val="21"/>
        </w:rPr>
      </w:pPr>
      <w:r>
        <w:rPr>
          <w:rFonts w:hint="eastAsia" w:ascii="宋体" w:hAnsi="宋体" w:eastAsia="宋体"/>
          <w:b/>
          <w:bCs/>
          <w:szCs w:val="21"/>
          <w:lang w:val="en-US" w:eastAsia="zh-CN"/>
        </w:rPr>
        <w:t>4</w:t>
      </w:r>
      <w:r>
        <w:rPr>
          <w:rFonts w:hint="eastAsia" w:ascii="宋体" w:hAnsi="宋体" w:eastAsia="宋体"/>
          <w:b/>
          <w:bCs/>
          <w:szCs w:val="21"/>
        </w:rPr>
        <w:t>.耗材明细表（若有，请填写，作为后期采购人采购耗材参考依据）</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14:paraId="58A42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14:paraId="50C89457">
            <w:pPr>
              <w:spacing w:line="460" w:lineRule="exact"/>
              <w:jc w:val="center"/>
              <w:outlineLvl w:val="0"/>
              <w:rPr>
                <w:b/>
                <w:kern w:val="0"/>
                <w:szCs w:val="21"/>
              </w:rPr>
            </w:pPr>
            <w:bookmarkStart w:id="94" w:name="_Toc18900"/>
            <w:r>
              <w:rPr>
                <w:rFonts w:hint="eastAsia"/>
                <w:b/>
                <w:kern w:val="0"/>
                <w:szCs w:val="21"/>
              </w:rPr>
              <w:t>序号</w:t>
            </w:r>
            <w:bookmarkEnd w:id="94"/>
          </w:p>
        </w:tc>
        <w:tc>
          <w:tcPr>
            <w:tcW w:w="746" w:type="pct"/>
            <w:vAlign w:val="center"/>
          </w:tcPr>
          <w:p w14:paraId="2FB3DAFF">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14:paraId="07C1A5D0">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14:paraId="5C08EEAB">
            <w:pPr>
              <w:spacing w:line="460" w:lineRule="exact"/>
              <w:jc w:val="center"/>
              <w:outlineLvl w:val="0"/>
              <w:rPr>
                <w:b/>
                <w:kern w:val="0"/>
                <w:szCs w:val="21"/>
              </w:rPr>
            </w:pPr>
            <w:bookmarkStart w:id="95" w:name="_Toc10106"/>
            <w:r>
              <w:rPr>
                <w:rFonts w:hint="eastAsia"/>
                <w:b/>
                <w:kern w:val="0"/>
                <w:szCs w:val="21"/>
              </w:rPr>
              <w:t>产品名称</w:t>
            </w:r>
            <w:bookmarkEnd w:id="95"/>
          </w:p>
        </w:tc>
        <w:tc>
          <w:tcPr>
            <w:tcW w:w="791" w:type="pct"/>
            <w:vAlign w:val="center"/>
          </w:tcPr>
          <w:p w14:paraId="779E2F3F">
            <w:pPr>
              <w:spacing w:line="460" w:lineRule="exact"/>
              <w:jc w:val="center"/>
              <w:outlineLvl w:val="0"/>
              <w:rPr>
                <w:b/>
                <w:kern w:val="0"/>
                <w:szCs w:val="21"/>
              </w:rPr>
            </w:pPr>
            <w:bookmarkStart w:id="96" w:name="_Toc21630"/>
            <w:r>
              <w:rPr>
                <w:rFonts w:hint="eastAsia"/>
                <w:b/>
                <w:kern w:val="0"/>
                <w:szCs w:val="21"/>
              </w:rPr>
              <w:t>规格型号</w:t>
            </w:r>
            <w:bookmarkEnd w:id="96"/>
          </w:p>
        </w:tc>
        <w:tc>
          <w:tcPr>
            <w:tcW w:w="908" w:type="pct"/>
            <w:vAlign w:val="center"/>
          </w:tcPr>
          <w:p w14:paraId="40BB67A0">
            <w:pPr>
              <w:spacing w:line="460" w:lineRule="exact"/>
              <w:jc w:val="center"/>
              <w:outlineLvl w:val="0"/>
              <w:rPr>
                <w:b/>
                <w:kern w:val="0"/>
                <w:szCs w:val="21"/>
              </w:rPr>
            </w:pPr>
            <w:bookmarkStart w:id="97" w:name="_Toc31424"/>
            <w:r>
              <w:rPr>
                <w:rFonts w:hint="eastAsia"/>
                <w:b/>
                <w:kern w:val="0"/>
                <w:szCs w:val="21"/>
              </w:rPr>
              <w:t>制造商</w:t>
            </w:r>
            <w:bookmarkEnd w:id="97"/>
          </w:p>
        </w:tc>
        <w:tc>
          <w:tcPr>
            <w:tcW w:w="518" w:type="pct"/>
            <w:vAlign w:val="center"/>
          </w:tcPr>
          <w:p w14:paraId="6042575D">
            <w:pPr>
              <w:spacing w:line="460" w:lineRule="exact"/>
              <w:jc w:val="center"/>
              <w:outlineLvl w:val="0"/>
              <w:rPr>
                <w:b/>
                <w:kern w:val="0"/>
                <w:szCs w:val="21"/>
              </w:rPr>
            </w:pPr>
            <w:bookmarkStart w:id="98" w:name="_Toc17023"/>
            <w:r>
              <w:rPr>
                <w:rFonts w:hint="eastAsia"/>
                <w:b/>
                <w:kern w:val="0"/>
                <w:szCs w:val="21"/>
              </w:rPr>
              <w:t>单位</w:t>
            </w:r>
            <w:bookmarkEnd w:id="98"/>
          </w:p>
        </w:tc>
        <w:tc>
          <w:tcPr>
            <w:tcW w:w="747" w:type="pct"/>
            <w:vAlign w:val="center"/>
          </w:tcPr>
          <w:p w14:paraId="1B9B12FC">
            <w:pPr>
              <w:spacing w:line="460" w:lineRule="exact"/>
              <w:jc w:val="center"/>
              <w:outlineLvl w:val="0"/>
              <w:rPr>
                <w:b/>
                <w:kern w:val="0"/>
                <w:szCs w:val="21"/>
              </w:rPr>
            </w:pPr>
            <w:bookmarkStart w:id="99" w:name="_Toc13405"/>
            <w:r>
              <w:rPr>
                <w:rFonts w:hint="eastAsia"/>
                <w:b/>
                <w:kern w:val="0"/>
                <w:szCs w:val="21"/>
              </w:rPr>
              <w:t>单价（元）</w:t>
            </w:r>
            <w:bookmarkEnd w:id="99"/>
          </w:p>
        </w:tc>
      </w:tr>
      <w:tr w14:paraId="024D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67F0534F">
            <w:pPr>
              <w:spacing w:line="460" w:lineRule="exact"/>
              <w:jc w:val="center"/>
              <w:outlineLvl w:val="0"/>
              <w:rPr>
                <w:kern w:val="0"/>
                <w:szCs w:val="21"/>
              </w:rPr>
            </w:pPr>
            <w:bookmarkStart w:id="100" w:name="_Toc22879"/>
            <w:r>
              <w:rPr>
                <w:rFonts w:hint="eastAsia"/>
                <w:kern w:val="0"/>
                <w:szCs w:val="21"/>
              </w:rPr>
              <w:t>1</w:t>
            </w:r>
            <w:bookmarkEnd w:id="100"/>
          </w:p>
        </w:tc>
        <w:tc>
          <w:tcPr>
            <w:tcW w:w="746" w:type="pct"/>
            <w:vAlign w:val="center"/>
          </w:tcPr>
          <w:p w14:paraId="2F2665FE">
            <w:pPr>
              <w:spacing w:line="460" w:lineRule="exact"/>
              <w:outlineLvl w:val="0"/>
              <w:rPr>
                <w:kern w:val="0"/>
                <w:szCs w:val="21"/>
              </w:rPr>
            </w:pPr>
          </w:p>
        </w:tc>
        <w:tc>
          <w:tcPr>
            <w:tcW w:w="848" w:type="pct"/>
            <w:vAlign w:val="center"/>
          </w:tcPr>
          <w:p w14:paraId="4DE7B795">
            <w:pPr>
              <w:spacing w:line="460" w:lineRule="exact"/>
              <w:outlineLvl w:val="0"/>
              <w:rPr>
                <w:kern w:val="0"/>
                <w:szCs w:val="21"/>
              </w:rPr>
            </w:pPr>
          </w:p>
        </w:tc>
        <w:tc>
          <w:tcPr>
            <w:tcW w:w="791" w:type="pct"/>
            <w:vAlign w:val="center"/>
          </w:tcPr>
          <w:p w14:paraId="242A0C16">
            <w:pPr>
              <w:spacing w:line="460" w:lineRule="exact"/>
              <w:jc w:val="center"/>
              <w:outlineLvl w:val="0"/>
              <w:rPr>
                <w:kern w:val="0"/>
                <w:szCs w:val="21"/>
              </w:rPr>
            </w:pPr>
          </w:p>
        </w:tc>
        <w:tc>
          <w:tcPr>
            <w:tcW w:w="908" w:type="pct"/>
          </w:tcPr>
          <w:p w14:paraId="461BAB19">
            <w:pPr>
              <w:spacing w:line="460" w:lineRule="exact"/>
              <w:jc w:val="center"/>
              <w:outlineLvl w:val="0"/>
              <w:rPr>
                <w:kern w:val="0"/>
                <w:szCs w:val="21"/>
              </w:rPr>
            </w:pPr>
          </w:p>
        </w:tc>
        <w:tc>
          <w:tcPr>
            <w:tcW w:w="518" w:type="pct"/>
            <w:vAlign w:val="center"/>
          </w:tcPr>
          <w:p w14:paraId="4825D2F3">
            <w:pPr>
              <w:spacing w:line="460" w:lineRule="exact"/>
              <w:jc w:val="center"/>
              <w:outlineLvl w:val="0"/>
              <w:rPr>
                <w:kern w:val="0"/>
                <w:szCs w:val="21"/>
              </w:rPr>
            </w:pPr>
          </w:p>
        </w:tc>
        <w:tc>
          <w:tcPr>
            <w:tcW w:w="747" w:type="pct"/>
            <w:vAlign w:val="center"/>
          </w:tcPr>
          <w:p w14:paraId="5AB2475B">
            <w:pPr>
              <w:spacing w:line="460" w:lineRule="exact"/>
              <w:jc w:val="center"/>
              <w:outlineLvl w:val="0"/>
              <w:rPr>
                <w:kern w:val="0"/>
                <w:szCs w:val="21"/>
              </w:rPr>
            </w:pPr>
          </w:p>
        </w:tc>
      </w:tr>
      <w:tr w14:paraId="320DE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14:paraId="09B5D1E0">
            <w:pPr>
              <w:spacing w:line="460" w:lineRule="exact"/>
              <w:jc w:val="center"/>
              <w:outlineLvl w:val="0"/>
              <w:rPr>
                <w:kern w:val="0"/>
                <w:sz w:val="20"/>
                <w:szCs w:val="21"/>
              </w:rPr>
            </w:pPr>
            <w:bookmarkStart w:id="101" w:name="_Toc14524"/>
            <w:r>
              <w:rPr>
                <w:rFonts w:hint="eastAsia"/>
                <w:kern w:val="0"/>
                <w:sz w:val="20"/>
                <w:szCs w:val="21"/>
              </w:rPr>
              <w:t>2</w:t>
            </w:r>
            <w:bookmarkEnd w:id="101"/>
          </w:p>
        </w:tc>
        <w:tc>
          <w:tcPr>
            <w:tcW w:w="746" w:type="pct"/>
            <w:vAlign w:val="center"/>
          </w:tcPr>
          <w:p w14:paraId="657F6731">
            <w:pPr>
              <w:spacing w:line="460" w:lineRule="exact"/>
              <w:outlineLvl w:val="0"/>
              <w:rPr>
                <w:kern w:val="0"/>
                <w:sz w:val="20"/>
                <w:szCs w:val="21"/>
              </w:rPr>
            </w:pPr>
          </w:p>
        </w:tc>
        <w:tc>
          <w:tcPr>
            <w:tcW w:w="848" w:type="pct"/>
            <w:vAlign w:val="center"/>
          </w:tcPr>
          <w:p w14:paraId="4377FC15">
            <w:pPr>
              <w:spacing w:line="460" w:lineRule="exact"/>
              <w:outlineLvl w:val="0"/>
              <w:rPr>
                <w:kern w:val="0"/>
                <w:sz w:val="20"/>
                <w:szCs w:val="21"/>
              </w:rPr>
            </w:pPr>
          </w:p>
        </w:tc>
        <w:tc>
          <w:tcPr>
            <w:tcW w:w="791" w:type="pct"/>
            <w:vAlign w:val="center"/>
          </w:tcPr>
          <w:p w14:paraId="15F0267A">
            <w:pPr>
              <w:spacing w:line="460" w:lineRule="exact"/>
              <w:jc w:val="center"/>
              <w:outlineLvl w:val="0"/>
              <w:rPr>
                <w:kern w:val="0"/>
                <w:sz w:val="20"/>
                <w:szCs w:val="21"/>
              </w:rPr>
            </w:pPr>
          </w:p>
        </w:tc>
        <w:tc>
          <w:tcPr>
            <w:tcW w:w="908" w:type="pct"/>
          </w:tcPr>
          <w:p w14:paraId="5DC0FF1A">
            <w:pPr>
              <w:spacing w:line="460" w:lineRule="exact"/>
              <w:jc w:val="center"/>
              <w:outlineLvl w:val="0"/>
              <w:rPr>
                <w:kern w:val="0"/>
                <w:sz w:val="20"/>
                <w:szCs w:val="21"/>
              </w:rPr>
            </w:pPr>
          </w:p>
        </w:tc>
        <w:tc>
          <w:tcPr>
            <w:tcW w:w="518" w:type="pct"/>
            <w:vAlign w:val="center"/>
          </w:tcPr>
          <w:p w14:paraId="6F489733">
            <w:pPr>
              <w:spacing w:line="460" w:lineRule="exact"/>
              <w:jc w:val="center"/>
              <w:outlineLvl w:val="0"/>
              <w:rPr>
                <w:kern w:val="0"/>
                <w:sz w:val="20"/>
                <w:szCs w:val="21"/>
              </w:rPr>
            </w:pPr>
          </w:p>
        </w:tc>
        <w:tc>
          <w:tcPr>
            <w:tcW w:w="747" w:type="pct"/>
            <w:vAlign w:val="center"/>
          </w:tcPr>
          <w:p w14:paraId="2ADF2AE7">
            <w:pPr>
              <w:spacing w:line="460" w:lineRule="exact"/>
              <w:jc w:val="center"/>
              <w:outlineLvl w:val="0"/>
              <w:rPr>
                <w:kern w:val="0"/>
                <w:sz w:val="20"/>
                <w:szCs w:val="21"/>
              </w:rPr>
            </w:pPr>
          </w:p>
        </w:tc>
      </w:tr>
      <w:tr w14:paraId="731D1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14:paraId="7A271B14">
            <w:pPr>
              <w:spacing w:line="460" w:lineRule="exact"/>
              <w:jc w:val="center"/>
              <w:outlineLvl w:val="0"/>
              <w:rPr>
                <w:kern w:val="0"/>
                <w:sz w:val="20"/>
                <w:szCs w:val="21"/>
              </w:rPr>
            </w:pPr>
            <w:bookmarkStart w:id="102" w:name="_Toc13547"/>
            <w:r>
              <w:rPr>
                <w:kern w:val="0"/>
                <w:sz w:val="20"/>
                <w:szCs w:val="21"/>
              </w:rPr>
              <w:t>…</w:t>
            </w:r>
            <w:bookmarkEnd w:id="102"/>
          </w:p>
        </w:tc>
        <w:tc>
          <w:tcPr>
            <w:tcW w:w="746" w:type="pct"/>
            <w:vAlign w:val="center"/>
          </w:tcPr>
          <w:p w14:paraId="2E35768A">
            <w:pPr>
              <w:spacing w:line="460" w:lineRule="exact"/>
              <w:outlineLvl w:val="0"/>
              <w:rPr>
                <w:kern w:val="0"/>
                <w:sz w:val="20"/>
                <w:szCs w:val="21"/>
              </w:rPr>
            </w:pPr>
          </w:p>
        </w:tc>
        <w:tc>
          <w:tcPr>
            <w:tcW w:w="848" w:type="pct"/>
            <w:vAlign w:val="center"/>
          </w:tcPr>
          <w:p w14:paraId="2E62AEA4">
            <w:pPr>
              <w:spacing w:line="460" w:lineRule="exact"/>
              <w:outlineLvl w:val="0"/>
              <w:rPr>
                <w:kern w:val="0"/>
                <w:sz w:val="20"/>
                <w:szCs w:val="21"/>
              </w:rPr>
            </w:pPr>
          </w:p>
        </w:tc>
        <w:tc>
          <w:tcPr>
            <w:tcW w:w="791" w:type="pct"/>
            <w:vAlign w:val="center"/>
          </w:tcPr>
          <w:p w14:paraId="26E2B023">
            <w:pPr>
              <w:spacing w:line="460" w:lineRule="exact"/>
              <w:jc w:val="center"/>
              <w:outlineLvl w:val="0"/>
              <w:rPr>
                <w:kern w:val="0"/>
                <w:sz w:val="20"/>
                <w:szCs w:val="21"/>
              </w:rPr>
            </w:pPr>
          </w:p>
        </w:tc>
        <w:tc>
          <w:tcPr>
            <w:tcW w:w="908" w:type="pct"/>
          </w:tcPr>
          <w:p w14:paraId="015678E7">
            <w:pPr>
              <w:spacing w:line="460" w:lineRule="exact"/>
              <w:jc w:val="center"/>
              <w:outlineLvl w:val="0"/>
              <w:rPr>
                <w:kern w:val="0"/>
                <w:sz w:val="20"/>
                <w:szCs w:val="21"/>
              </w:rPr>
            </w:pPr>
          </w:p>
        </w:tc>
        <w:tc>
          <w:tcPr>
            <w:tcW w:w="518" w:type="pct"/>
            <w:vAlign w:val="center"/>
          </w:tcPr>
          <w:p w14:paraId="291FBA32">
            <w:pPr>
              <w:spacing w:line="460" w:lineRule="exact"/>
              <w:jc w:val="center"/>
              <w:outlineLvl w:val="0"/>
              <w:rPr>
                <w:kern w:val="0"/>
                <w:sz w:val="20"/>
                <w:szCs w:val="21"/>
              </w:rPr>
            </w:pPr>
          </w:p>
        </w:tc>
        <w:tc>
          <w:tcPr>
            <w:tcW w:w="747" w:type="pct"/>
            <w:vAlign w:val="center"/>
          </w:tcPr>
          <w:p w14:paraId="6806BB13">
            <w:pPr>
              <w:spacing w:line="460" w:lineRule="exact"/>
              <w:jc w:val="center"/>
              <w:outlineLvl w:val="0"/>
              <w:rPr>
                <w:kern w:val="0"/>
                <w:sz w:val="20"/>
                <w:szCs w:val="21"/>
              </w:rPr>
            </w:pPr>
          </w:p>
        </w:tc>
      </w:tr>
    </w:tbl>
    <w:p w14:paraId="223FDCDC">
      <w:pPr>
        <w:pStyle w:val="16"/>
        <w:ind w:firstLine="0"/>
        <w:jc w:val="left"/>
        <w:rPr>
          <w:rFonts w:ascii="宋体" w:hAnsi="宋体" w:eastAsia="宋体"/>
          <w:b/>
          <w:bCs/>
          <w:szCs w:val="21"/>
        </w:rPr>
      </w:pPr>
    </w:p>
    <w:p w14:paraId="0620F944">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14:paraId="58B6C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07E9BAAD">
            <w:pPr>
              <w:spacing w:line="460" w:lineRule="exact"/>
              <w:jc w:val="center"/>
              <w:outlineLvl w:val="0"/>
              <w:rPr>
                <w:b/>
                <w:kern w:val="0"/>
                <w:szCs w:val="21"/>
              </w:rPr>
            </w:pPr>
            <w:bookmarkStart w:id="103" w:name="_Toc8502"/>
            <w:r>
              <w:rPr>
                <w:rFonts w:hint="eastAsia"/>
                <w:b/>
                <w:kern w:val="0"/>
                <w:szCs w:val="21"/>
              </w:rPr>
              <w:t>序号</w:t>
            </w:r>
            <w:bookmarkEnd w:id="103"/>
          </w:p>
        </w:tc>
        <w:tc>
          <w:tcPr>
            <w:tcW w:w="850" w:type="pct"/>
            <w:vAlign w:val="center"/>
          </w:tcPr>
          <w:p w14:paraId="31E4741A">
            <w:pPr>
              <w:spacing w:line="460" w:lineRule="exact"/>
              <w:jc w:val="center"/>
              <w:outlineLvl w:val="0"/>
              <w:rPr>
                <w:b/>
                <w:kern w:val="0"/>
                <w:szCs w:val="21"/>
              </w:rPr>
            </w:pPr>
            <w:bookmarkStart w:id="104" w:name="_Toc27328"/>
            <w:r>
              <w:rPr>
                <w:rFonts w:hint="eastAsia"/>
                <w:b/>
                <w:kern w:val="0"/>
                <w:szCs w:val="21"/>
              </w:rPr>
              <w:t>产品名称</w:t>
            </w:r>
            <w:bookmarkEnd w:id="104"/>
          </w:p>
        </w:tc>
        <w:tc>
          <w:tcPr>
            <w:tcW w:w="791" w:type="pct"/>
            <w:vAlign w:val="center"/>
          </w:tcPr>
          <w:p w14:paraId="7A704753">
            <w:pPr>
              <w:spacing w:line="460" w:lineRule="exact"/>
              <w:jc w:val="center"/>
              <w:outlineLvl w:val="0"/>
              <w:rPr>
                <w:b/>
                <w:kern w:val="0"/>
                <w:szCs w:val="21"/>
              </w:rPr>
            </w:pPr>
            <w:bookmarkStart w:id="105" w:name="_Toc4118"/>
            <w:r>
              <w:rPr>
                <w:rFonts w:hint="eastAsia"/>
                <w:b/>
                <w:kern w:val="0"/>
                <w:szCs w:val="21"/>
              </w:rPr>
              <w:t>规格型号</w:t>
            </w:r>
            <w:bookmarkEnd w:id="105"/>
          </w:p>
        </w:tc>
        <w:tc>
          <w:tcPr>
            <w:tcW w:w="907" w:type="pct"/>
            <w:vAlign w:val="center"/>
          </w:tcPr>
          <w:p w14:paraId="2F9B7035">
            <w:pPr>
              <w:spacing w:line="460" w:lineRule="exact"/>
              <w:jc w:val="center"/>
              <w:outlineLvl w:val="0"/>
              <w:rPr>
                <w:b/>
                <w:kern w:val="0"/>
                <w:szCs w:val="21"/>
              </w:rPr>
            </w:pPr>
            <w:bookmarkStart w:id="106" w:name="_Toc21162"/>
            <w:r>
              <w:rPr>
                <w:rFonts w:hint="eastAsia"/>
                <w:b/>
                <w:kern w:val="0"/>
                <w:szCs w:val="21"/>
              </w:rPr>
              <w:t>制造商</w:t>
            </w:r>
            <w:bookmarkEnd w:id="106"/>
          </w:p>
        </w:tc>
        <w:tc>
          <w:tcPr>
            <w:tcW w:w="516" w:type="pct"/>
            <w:vAlign w:val="center"/>
          </w:tcPr>
          <w:p w14:paraId="222175F7">
            <w:pPr>
              <w:spacing w:line="460" w:lineRule="exact"/>
              <w:jc w:val="center"/>
              <w:outlineLvl w:val="0"/>
              <w:rPr>
                <w:b/>
                <w:kern w:val="0"/>
                <w:szCs w:val="21"/>
              </w:rPr>
            </w:pPr>
            <w:bookmarkStart w:id="107" w:name="_Toc2524"/>
            <w:r>
              <w:rPr>
                <w:rFonts w:hint="eastAsia"/>
                <w:b/>
                <w:kern w:val="0"/>
                <w:szCs w:val="21"/>
              </w:rPr>
              <w:t>单位</w:t>
            </w:r>
            <w:bookmarkEnd w:id="107"/>
          </w:p>
        </w:tc>
        <w:tc>
          <w:tcPr>
            <w:tcW w:w="747" w:type="pct"/>
            <w:vAlign w:val="center"/>
          </w:tcPr>
          <w:p w14:paraId="3234FECF">
            <w:pPr>
              <w:spacing w:line="460" w:lineRule="exact"/>
              <w:jc w:val="center"/>
              <w:outlineLvl w:val="0"/>
              <w:rPr>
                <w:b/>
                <w:kern w:val="0"/>
                <w:szCs w:val="21"/>
              </w:rPr>
            </w:pPr>
            <w:bookmarkStart w:id="108" w:name="_Toc25451"/>
            <w:r>
              <w:rPr>
                <w:rFonts w:hint="eastAsia"/>
                <w:b/>
                <w:kern w:val="0"/>
                <w:szCs w:val="21"/>
              </w:rPr>
              <w:t>单价（元）</w:t>
            </w:r>
            <w:bookmarkEnd w:id="108"/>
          </w:p>
        </w:tc>
        <w:tc>
          <w:tcPr>
            <w:tcW w:w="747" w:type="pct"/>
            <w:vAlign w:val="center"/>
          </w:tcPr>
          <w:p w14:paraId="7BB6D165">
            <w:pPr>
              <w:spacing w:line="460" w:lineRule="exact"/>
              <w:jc w:val="center"/>
              <w:outlineLvl w:val="0"/>
              <w:rPr>
                <w:b/>
                <w:kern w:val="0"/>
                <w:szCs w:val="21"/>
              </w:rPr>
            </w:pPr>
            <w:bookmarkStart w:id="109" w:name="_Toc9598"/>
            <w:r>
              <w:rPr>
                <w:rFonts w:hint="eastAsia"/>
                <w:b/>
                <w:kern w:val="0"/>
                <w:szCs w:val="21"/>
              </w:rPr>
              <w:t>备注</w:t>
            </w:r>
            <w:bookmarkEnd w:id="109"/>
          </w:p>
        </w:tc>
      </w:tr>
      <w:tr w14:paraId="50E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14:paraId="113EC5F9">
            <w:pPr>
              <w:spacing w:line="460" w:lineRule="exact"/>
              <w:jc w:val="center"/>
              <w:outlineLvl w:val="0"/>
              <w:rPr>
                <w:kern w:val="0"/>
                <w:szCs w:val="21"/>
              </w:rPr>
            </w:pPr>
            <w:bookmarkStart w:id="110" w:name="_Toc20085"/>
            <w:r>
              <w:rPr>
                <w:rFonts w:hint="eastAsia"/>
                <w:kern w:val="0"/>
                <w:szCs w:val="21"/>
              </w:rPr>
              <w:t>1</w:t>
            </w:r>
            <w:bookmarkEnd w:id="110"/>
          </w:p>
        </w:tc>
        <w:tc>
          <w:tcPr>
            <w:tcW w:w="850" w:type="pct"/>
            <w:vAlign w:val="center"/>
          </w:tcPr>
          <w:p w14:paraId="06AA6516">
            <w:pPr>
              <w:spacing w:line="460" w:lineRule="exact"/>
              <w:outlineLvl w:val="0"/>
              <w:rPr>
                <w:kern w:val="0"/>
                <w:szCs w:val="21"/>
              </w:rPr>
            </w:pPr>
          </w:p>
        </w:tc>
        <w:tc>
          <w:tcPr>
            <w:tcW w:w="791" w:type="pct"/>
            <w:vAlign w:val="center"/>
          </w:tcPr>
          <w:p w14:paraId="66DE913A">
            <w:pPr>
              <w:spacing w:line="460" w:lineRule="exact"/>
              <w:jc w:val="center"/>
              <w:outlineLvl w:val="0"/>
              <w:rPr>
                <w:kern w:val="0"/>
                <w:szCs w:val="21"/>
              </w:rPr>
            </w:pPr>
          </w:p>
        </w:tc>
        <w:tc>
          <w:tcPr>
            <w:tcW w:w="907" w:type="pct"/>
          </w:tcPr>
          <w:p w14:paraId="20B89CF0">
            <w:pPr>
              <w:spacing w:line="460" w:lineRule="exact"/>
              <w:jc w:val="center"/>
              <w:outlineLvl w:val="0"/>
              <w:rPr>
                <w:kern w:val="0"/>
                <w:szCs w:val="21"/>
              </w:rPr>
            </w:pPr>
          </w:p>
        </w:tc>
        <w:tc>
          <w:tcPr>
            <w:tcW w:w="516" w:type="pct"/>
            <w:vAlign w:val="center"/>
          </w:tcPr>
          <w:p w14:paraId="713558C8">
            <w:pPr>
              <w:spacing w:line="460" w:lineRule="exact"/>
              <w:jc w:val="center"/>
              <w:outlineLvl w:val="0"/>
              <w:rPr>
                <w:kern w:val="0"/>
                <w:szCs w:val="21"/>
              </w:rPr>
            </w:pPr>
          </w:p>
        </w:tc>
        <w:tc>
          <w:tcPr>
            <w:tcW w:w="747" w:type="pct"/>
            <w:vAlign w:val="center"/>
          </w:tcPr>
          <w:p w14:paraId="3AB7CBE6">
            <w:pPr>
              <w:spacing w:line="460" w:lineRule="exact"/>
              <w:jc w:val="center"/>
              <w:outlineLvl w:val="0"/>
              <w:rPr>
                <w:kern w:val="0"/>
                <w:szCs w:val="21"/>
              </w:rPr>
            </w:pPr>
          </w:p>
        </w:tc>
        <w:tc>
          <w:tcPr>
            <w:tcW w:w="747" w:type="pct"/>
            <w:vAlign w:val="center"/>
          </w:tcPr>
          <w:p w14:paraId="6FF24AEB">
            <w:pPr>
              <w:spacing w:line="460" w:lineRule="exact"/>
              <w:jc w:val="center"/>
              <w:outlineLvl w:val="0"/>
              <w:rPr>
                <w:kern w:val="0"/>
                <w:szCs w:val="21"/>
              </w:rPr>
            </w:pPr>
          </w:p>
        </w:tc>
      </w:tr>
      <w:tr w14:paraId="62E3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3" w:hRule="atLeast"/>
        </w:trPr>
        <w:tc>
          <w:tcPr>
            <w:tcW w:w="438" w:type="pct"/>
            <w:vAlign w:val="center"/>
          </w:tcPr>
          <w:p w14:paraId="1B7EEF57">
            <w:pPr>
              <w:spacing w:line="460" w:lineRule="exact"/>
              <w:jc w:val="center"/>
              <w:outlineLvl w:val="0"/>
              <w:rPr>
                <w:kern w:val="0"/>
                <w:sz w:val="20"/>
                <w:szCs w:val="21"/>
              </w:rPr>
            </w:pPr>
            <w:bookmarkStart w:id="111" w:name="_Toc13232"/>
            <w:r>
              <w:rPr>
                <w:rFonts w:hint="eastAsia"/>
                <w:kern w:val="0"/>
                <w:sz w:val="20"/>
                <w:szCs w:val="21"/>
              </w:rPr>
              <w:t>2</w:t>
            </w:r>
            <w:bookmarkEnd w:id="111"/>
          </w:p>
        </w:tc>
        <w:tc>
          <w:tcPr>
            <w:tcW w:w="850" w:type="pct"/>
            <w:vAlign w:val="center"/>
          </w:tcPr>
          <w:p w14:paraId="36696304">
            <w:pPr>
              <w:spacing w:line="460" w:lineRule="exact"/>
              <w:outlineLvl w:val="0"/>
              <w:rPr>
                <w:kern w:val="0"/>
                <w:sz w:val="20"/>
                <w:szCs w:val="21"/>
              </w:rPr>
            </w:pPr>
          </w:p>
        </w:tc>
        <w:tc>
          <w:tcPr>
            <w:tcW w:w="791" w:type="pct"/>
            <w:vAlign w:val="center"/>
          </w:tcPr>
          <w:p w14:paraId="18F13F51">
            <w:pPr>
              <w:spacing w:line="460" w:lineRule="exact"/>
              <w:jc w:val="center"/>
              <w:outlineLvl w:val="0"/>
              <w:rPr>
                <w:kern w:val="0"/>
                <w:sz w:val="20"/>
                <w:szCs w:val="21"/>
              </w:rPr>
            </w:pPr>
          </w:p>
        </w:tc>
        <w:tc>
          <w:tcPr>
            <w:tcW w:w="907" w:type="pct"/>
          </w:tcPr>
          <w:p w14:paraId="5B77649B">
            <w:pPr>
              <w:spacing w:line="460" w:lineRule="exact"/>
              <w:jc w:val="center"/>
              <w:outlineLvl w:val="0"/>
              <w:rPr>
                <w:kern w:val="0"/>
                <w:sz w:val="20"/>
                <w:szCs w:val="21"/>
              </w:rPr>
            </w:pPr>
          </w:p>
        </w:tc>
        <w:tc>
          <w:tcPr>
            <w:tcW w:w="516" w:type="pct"/>
            <w:vAlign w:val="center"/>
          </w:tcPr>
          <w:p w14:paraId="1B32F8AC">
            <w:pPr>
              <w:spacing w:line="460" w:lineRule="exact"/>
              <w:jc w:val="center"/>
              <w:outlineLvl w:val="0"/>
              <w:rPr>
                <w:kern w:val="0"/>
                <w:sz w:val="20"/>
                <w:szCs w:val="21"/>
              </w:rPr>
            </w:pPr>
          </w:p>
        </w:tc>
        <w:tc>
          <w:tcPr>
            <w:tcW w:w="747" w:type="pct"/>
            <w:vAlign w:val="center"/>
          </w:tcPr>
          <w:p w14:paraId="702C9A06">
            <w:pPr>
              <w:spacing w:line="460" w:lineRule="exact"/>
              <w:jc w:val="center"/>
              <w:outlineLvl w:val="0"/>
              <w:rPr>
                <w:kern w:val="0"/>
                <w:sz w:val="20"/>
                <w:szCs w:val="21"/>
              </w:rPr>
            </w:pPr>
          </w:p>
        </w:tc>
        <w:tc>
          <w:tcPr>
            <w:tcW w:w="747" w:type="pct"/>
            <w:vAlign w:val="center"/>
          </w:tcPr>
          <w:p w14:paraId="0E5015C6">
            <w:pPr>
              <w:spacing w:line="460" w:lineRule="exact"/>
              <w:jc w:val="center"/>
              <w:outlineLvl w:val="0"/>
              <w:rPr>
                <w:kern w:val="0"/>
                <w:sz w:val="20"/>
                <w:szCs w:val="21"/>
              </w:rPr>
            </w:pPr>
          </w:p>
        </w:tc>
      </w:tr>
      <w:tr w14:paraId="3EE2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14:paraId="651A485F">
            <w:pPr>
              <w:spacing w:line="460" w:lineRule="exact"/>
              <w:jc w:val="center"/>
              <w:outlineLvl w:val="0"/>
              <w:rPr>
                <w:kern w:val="0"/>
                <w:sz w:val="20"/>
                <w:szCs w:val="21"/>
              </w:rPr>
            </w:pPr>
            <w:bookmarkStart w:id="112" w:name="_Toc6795"/>
            <w:r>
              <w:rPr>
                <w:kern w:val="0"/>
                <w:sz w:val="20"/>
                <w:szCs w:val="21"/>
              </w:rPr>
              <w:t>…</w:t>
            </w:r>
            <w:bookmarkEnd w:id="112"/>
          </w:p>
        </w:tc>
        <w:tc>
          <w:tcPr>
            <w:tcW w:w="850" w:type="pct"/>
            <w:vAlign w:val="center"/>
          </w:tcPr>
          <w:p w14:paraId="151F6422">
            <w:pPr>
              <w:spacing w:line="460" w:lineRule="exact"/>
              <w:outlineLvl w:val="0"/>
              <w:rPr>
                <w:kern w:val="0"/>
                <w:sz w:val="20"/>
                <w:szCs w:val="21"/>
              </w:rPr>
            </w:pPr>
          </w:p>
        </w:tc>
        <w:tc>
          <w:tcPr>
            <w:tcW w:w="791" w:type="pct"/>
            <w:vAlign w:val="center"/>
          </w:tcPr>
          <w:p w14:paraId="31A40FBD">
            <w:pPr>
              <w:spacing w:line="460" w:lineRule="exact"/>
              <w:jc w:val="center"/>
              <w:outlineLvl w:val="0"/>
              <w:rPr>
                <w:kern w:val="0"/>
                <w:sz w:val="20"/>
                <w:szCs w:val="21"/>
              </w:rPr>
            </w:pPr>
          </w:p>
        </w:tc>
        <w:tc>
          <w:tcPr>
            <w:tcW w:w="907" w:type="pct"/>
          </w:tcPr>
          <w:p w14:paraId="5CD64C0F">
            <w:pPr>
              <w:spacing w:line="460" w:lineRule="exact"/>
              <w:jc w:val="center"/>
              <w:outlineLvl w:val="0"/>
              <w:rPr>
                <w:kern w:val="0"/>
                <w:sz w:val="20"/>
                <w:szCs w:val="21"/>
              </w:rPr>
            </w:pPr>
          </w:p>
        </w:tc>
        <w:tc>
          <w:tcPr>
            <w:tcW w:w="516" w:type="pct"/>
            <w:vAlign w:val="center"/>
          </w:tcPr>
          <w:p w14:paraId="06450DB2">
            <w:pPr>
              <w:spacing w:line="460" w:lineRule="exact"/>
              <w:jc w:val="center"/>
              <w:outlineLvl w:val="0"/>
              <w:rPr>
                <w:kern w:val="0"/>
                <w:sz w:val="20"/>
                <w:szCs w:val="21"/>
              </w:rPr>
            </w:pPr>
          </w:p>
        </w:tc>
        <w:tc>
          <w:tcPr>
            <w:tcW w:w="747" w:type="pct"/>
            <w:vAlign w:val="center"/>
          </w:tcPr>
          <w:p w14:paraId="1FD07F52">
            <w:pPr>
              <w:spacing w:line="460" w:lineRule="exact"/>
              <w:jc w:val="center"/>
              <w:outlineLvl w:val="0"/>
              <w:rPr>
                <w:kern w:val="0"/>
                <w:sz w:val="20"/>
                <w:szCs w:val="21"/>
              </w:rPr>
            </w:pPr>
          </w:p>
        </w:tc>
        <w:tc>
          <w:tcPr>
            <w:tcW w:w="747" w:type="pct"/>
            <w:vAlign w:val="center"/>
          </w:tcPr>
          <w:p w14:paraId="4F4527BE">
            <w:pPr>
              <w:spacing w:line="460" w:lineRule="exact"/>
              <w:jc w:val="center"/>
              <w:outlineLvl w:val="0"/>
              <w:rPr>
                <w:kern w:val="0"/>
                <w:sz w:val="20"/>
                <w:szCs w:val="21"/>
              </w:rPr>
            </w:pPr>
          </w:p>
        </w:tc>
      </w:tr>
    </w:tbl>
    <w:p w14:paraId="52EDB64A">
      <w:pPr>
        <w:widowControl/>
        <w:jc w:val="left"/>
        <w:rPr>
          <w:rFonts w:ascii="Times New Roman" w:hAnsi="Times New Roman" w:eastAsia="仿宋" w:cs="Times New Roman"/>
          <w:szCs w:val="21"/>
          <w:lang w:val="zh-TW"/>
        </w:rPr>
      </w:pPr>
    </w:p>
    <w:p w14:paraId="61CDB0AE">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4DDB778E">
      <w:pPr>
        <w:pStyle w:val="7"/>
        <w:rPr>
          <w:rFonts w:ascii="Times New Roman" w:hAnsi="Times New Roman" w:eastAsia="仿宋" w:cs="Times New Roman"/>
          <w:szCs w:val="21"/>
          <w:lang w:val="zh-TW" w:eastAsia="zh-TW"/>
        </w:rPr>
      </w:pPr>
    </w:p>
    <w:p w14:paraId="3CDE9057">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68967F0C">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13326C3A">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D2A2525">
      <w:pPr>
        <w:pStyle w:val="3"/>
        <w:ind w:firstLine="0"/>
      </w:pPr>
      <w:r>
        <w:rPr>
          <w:rFonts w:hint="eastAsia"/>
          <w:lang w:val="en-US" w:eastAsia="zh-CN"/>
        </w:rPr>
        <w:t>设备配置清单</w:t>
      </w:r>
    </w:p>
    <w:p w14:paraId="6850706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55E9EE29">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48335E2">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52D41697">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71B8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2CEC08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143D166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2DE3482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2F6FCE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219B30B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3006C95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75C4C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6A99A7">
            <w:pPr>
              <w:contextualSpacing/>
              <w:jc w:val="center"/>
              <w:rPr>
                <w:rFonts w:ascii="Times New Roman" w:hAnsi="Times New Roman" w:eastAsia="宋体" w:cs="Times New Roman"/>
                <w:color w:val="auto"/>
                <w:sz w:val="18"/>
                <w:szCs w:val="18"/>
                <w:highlight w:val="none"/>
              </w:rPr>
            </w:pPr>
          </w:p>
        </w:tc>
        <w:tc>
          <w:tcPr>
            <w:tcW w:w="3412" w:type="dxa"/>
            <w:vAlign w:val="center"/>
          </w:tcPr>
          <w:p w14:paraId="57BB77CA">
            <w:pPr>
              <w:contextualSpacing/>
              <w:jc w:val="left"/>
              <w:rPr>
                <w:rFonts w:ascii="Times New Roman" w:hAnsi="Times New Roman" w:eastAsia="宋体" w:cs="Times New Roman"/>
                <w:color w:val="auto"/>
                <w:sz w:val="18"/>
                <w:szCs w:val="18"/>
                <w:highlight w:val="none"/>
              </w:rPr>
            </w:pPr>
          </w:p>
        </w:tc>
        <w:tc>
          <w:tcPr>
            <w:tcW w:w="2988" w:type="dxa"/>
            <w:vAlign w:val="center"/>
          </w:tcPr>
          <w:p w14:paraId="0C366302">
            <w:pPr>
              <w:contextualSpacing/>
              <w:jc w:val="center"/>
              <w:rPr>
                <w:rFonts w:ascii="Times New Roman" w:hAnsi="Times New Roman" w:eastAsia="宋体" w:cs="Times New Roman"/>
                <w:color w:val="auto"/>
                <w:sz w:val="18"/>
                <w:szCs w:val="18"/>
                <w:highlight w:val="none"/>
              </w:rPr>
            </w:pPr>
          </w:p>
        </w:tc>
        <w:tc>
          <w:tcPr>
            <w:tcW w:w="426" w:type="dxa"/>
            <w:vAlign w:val="center"/>
          </w:tcPr>
          <w:p w14:paraId="0C2D40D8">
            <w:pPr>
              <w:contextualSpacing/>
              <w:jc w:val="center"/>
              <w:rPr>
                <w:rFonts w:ascii="Times New Roman" w:hAnsi="Times New Roman" w:eastAsia="宋体" w:cs="Times New Roman"/>
                <w:b/>
                <w:color w:val="auto"/>
                <w:sz w:val="18"/>
                <w:szCs w:val="18"/>
                <w:highlight w:val="none"/>
              </w:rPr>
            </w:pPr>
          </w:p>
        </w:tc>
        <w:tc>
          <w:tcPr>
            <w:tcW w:w="429" w:type="dxa"/>
            <w:vAlign w:val="center"/>
          </w:tcPr>
          <w:p w14:paraId="3BAB554B">
            <w:pPr>
              <w:contextualSpacing/>
              <w:jc w:val="center"/>
              <w:rPr>
                <w:rFonts w:ascii="Times New Roman" w:hAnsi="Times New Roman" w:eastAsia="宋体" w:cs="Times New Roman"/>
                <w:color w:val="auto"/>
                <w:sz w:val="18"/>
                <w:szCs w:val="18"/>
                <w:highlight w:val="none"/>
              </w:rPr>
            </w:pPr>
          </w:p>
        </w:tc>
        <w:tc>
          <w:tcPr>
            <w:tcW w:w="1978" w:type="dxa"/>
            <w:vAlign w:val="center"/>
          </w:tcPr>
          <w:p w14:paraId="2686AF5B">
            <w:pPr>
              <w:contextualSpacing/>
              <w:jc w:val="left"/>
              <w:rPr>
                <w:rFonts w:ascii="Times New Roman" w:hAnsi="Times New Roman" w:eastAsia="宋体" w:cs="Times New Roman"/>
                <w:color w:val="auto"/>
                <w:sz w:val="18"/>
                <w:szCs w:val="18"/>
                <w:highlight w:val="none"/>
              </w:rPr>
            </w:pPr>
          </w:p>
        </w:tc>
      </w:tr>
    </w:tbl>
    <w:p w14:paraId="3FFE177D">
      <w:pPr>
        <w:rPr>
          <w:rFonts w:ascii="Times New Roman" w:hAnsi="Times New Roman" w:eastAsia="宋体" w:cs="Times New Roman"/>
          <w:color w:val="auto"/>
          <w:highlight w:val="none"/>
        </w:rPr>
      </w:pPr>
    </w:p>
    <w:p w14:paraId="5740F6FE">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63DD5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15809034">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432365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C0A5D6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55850CC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0E4B157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71F7303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3F343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2E91DD4E">
            <w:pPr>
              <w:contextualSpacing/>
              <w:jc w:val="center"/>
              <w:rPr>
                <w:rFonts w:ascii="Times New Roman" w:hAnsi="Times New Roman" w:eastAsia="宋体" w:cs="Times New Roman"/>
                <w:color w:val="auto"/>
                <w:sz w:val="18"/>
                <w:szCs w:val="18"/>
                <w:highlight w:val="none"/>
              </w:rPr>
            </w:pPr>
          </w:p>
        </w:tc>
        <w:tc>
          <w:tcPr>
            <w:tcW w:w="3412" w:type="dxa"/>
            <w:vAlign w:val="center"/>
          </w:tcPr>
          <w:p w14:paraId="12EA47C8">
            <w:pPr>
              <w:contextualSpacing/>
              <w:jc w:val="left"/>
              <w:rPr>
                <w:rFonts w:ascii="Times New Roman" w:hAnsi="Times New Roman" w:eastAsia="宋体" w:cs="Times New Roman"/>
                <w:color w:val="auto"/>
                <w:sz w:val="18"/>
                <w:szCs w:val="18"/>
                <w:highlight w:val="none"/>
              </w:rPr>
            </w:pPr>
          </w:p>
        </w:tc>
        <w:tc>
          <w:tcPr>
            <w:tcW w:w="2988" w:type="dxa"/>
            <w:vAlign w:val="center"/>
          </w:tcPr>
          <w:p w14:paraId="016416CF">
            <w:pPr>
              <w:contextualSpacing/>
              <w:jc w:val="center"/>
              <w:rPr>
                <w:rFonts w:ascii="Times New Roman" w:hAnsi="Times New Roman" w:eastAsia="宋体" w:cs="Times New Roman"/>
                <w:color w:val="auto"/>
                <w:sz w:val="18"/>
                <w:szCs w:val="18"/>
                <w:highlight w:val="none"/>
              </w:rPr>
            </w:pPr>
          </w:p>
        </w:tc>
        <w:tc>
          <w:tcPr>
            <w:tcW w:w="426" w:type="dxa"/>
            <w:vAlign w:val="center"/>
          </w:tcPr>
          <w:p w14:paraId="62D5AE90">
            <w:pPr>
              <w:contextualSpacing/>
              <w:jc w:val="center"/>
              <w:rPr>
                <w:rFonts w:ascii="Times New Roman" w:hAnsi="Times New Roman" w:eastAsia="宋体" w:cs="Times New Roman"/>
                <w:b/>
                <w:color w:val="auto"/>
                <w:sz w:val="18"/>
                <w:szCs w:val="18"/>
                <w:highlight w:val="none"/>
              </w:rPr>
            </w:pPr>
          </w:p>
        </w:tc>
        <w:tc>
          <w:tcPr>
            <w:tcW w:w="429" w:type="dxa"/>
            <w:vAlign w:val="center"/>
          </w:tcPr>
          <w:p w14:paraId="789AB7F0">
            <w:pPr>
              <w:contextualSpacing/>
              <w:jc w:val="center"/>
              <w:rPr>
                <w:rFonts w:ascii="Times New Roman" w:hAnsi="Times New Roman" w:eastAsia="宋体" w:cs="Times New Roman"/>
                <w:color w:val="auto"/>
                <w:sz w:val="18"/>
                <w:szCs w:val="18"/>
                <w:highlight w:val="none"/>
              </w:rPr>
            </w:pPr>
          </w:p>
        </w:tc>
        <w:tc>
          <w:tcPr>
            <w:tcW w:w="1978" w:type="dxa"/>
            <w:vAlign w:val="center"/>
          </w:tcPr>
          <w:p w14:paraId="3415445F">
            <w:pPr>
              <w:contextualSpacing/>
              <w:jc w:val="left"/>
              <w:rPr>
                <w:rFonts w:ascii="Times New Roman" w:hAnsi="Times New Roman" w:eastAsia="宋体" w:cs="Times New Roman"/>
                <w:color w:val="auto"/>
                <w:sz w:val="18"/>
                <w:szCs w:val="18"/>
                <w:highlight w:val="none"/>
              </w:rPr>
            </w:pPr>
          </w:p>
        </w:tc>
      </w:tr>
    </w:tbl>
    <w:p w14:paraId="695F49DB">
      <w:pPr>
        <w:pStyle w:val="7"/>
        <w:rPr>
          <w:rFonts w:ascii="Times New Roman" w:hAnsi="Times New Roman" w:eastAsia="宋体" w:cs="Times New Roman"/>
          <w:color w:val="auto"/>
          <w:highlight w:val="none"/>
        </w:rPr>
      </w:pPr>
    </w:p>
    <w:p w14:paraId="6230E2E0">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0D0F0690">
      <w:pPr>
        <w:jc w:val="center"/>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113" w:name="_Toc5447"/>
      <w:bookmarkStart w:id="114"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115" w:name="_Toc10625"/>
      <w:r>
        <w:rPr>
          <w:rFonts w:ascii="Times New Roman" w:hAnsi="Times New Roman" w:cs="Times New Roman"/>
        </w:rPr>
        <w:t>合同条款（仅成交后使用）</w:t>
      </w:r>
      <w:bookmarkEnd w:id="113"/>
      <w:bookmarkEnd w:id="114"/>
      <w:bookmarkEnd w:id="115"/>
    </w:p>
    <w:p w14:paraId="71EB9D4A">
      <w:pPr>
        <w:pStyle w:val="7"/>
        <w:jc w:val="center"/>
        <w:rPr>
          <w:rFonts w:ascii="Times New Roman" w:hAnsi="Times New Roman" w:eastAsia="仿宋" w:cs="Times New Roman"/>
          <w:color w:val="auto"/>
          <w:sz w:val="44"/>
          <w:szCs w:val="44"/>
          <w:highlight w:val="none"/>
        </w:rPr>
      </w:pPr>
      <w:r>
        <w:rPr>
          <w:rFonts w:ascii="Times New Roman" w:hAnsi="Times New Roman" w:eastAsia="仿宋" w:cs="Times New Roman"/>
          <w:b/>
          <w:color w:val="auto"/>
          <w:highlight w:val="none"/>
        </w:rPr>
        <w:t>（仅供参考，特别提醒：采购合同的签订不得偏离采购文件要约及响应文件承诺的实质性内容</w:t>
      </w:r>
      <w:r>
        <w:rPr>
          <w:rFonts w:ascii="Times New Roman" w:hAnsi="Times New Roman" w:eastAsia="仿宋" w:cs="Times New Roman"/>
          <w:b/>
          <w:bCs/>
          <w:color w:val="auto"/>
          <w:highlight w:val="none"/>
        </w:rPr>
        <w:t>）</w:t>
      </w:r>
    </w:p>
    <w:p w14:paraId="1BF67DEA">
      <w:pPr>
        <w:pStyle w:val="42"/>
        <w:spacing w:line="360" w:lineRule="auto"/>
        <w:rPr>
          <w:rFonts w:ascii="Times New Roman" w:hAnsi="Times New Roman" w:cs="Times New Roman"/>
          <w:color w:val="auto"/>
          <w:szCs w:val="20"/>
          <w:highlight w:val="none"/>
        </w:rPr>
      </w:pPr>
      <w:r>
        <w:rPr>
          <w:rFonts w:ascii="Times New Roman" w:hAnsi="Times New Roman" w:cs="Times New Roman"/>
          <w:color w:val="auto"/>
          <w:szCs w:val="20"/>
          <w:highlight w:val="none"/>
        </w:rPr>
        <w:t>设备购销合同</w:t>
      </w:r>
    </w:p>
    <w:p w14:paraId="19336217">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14:paraId="2F92DBB8">
        <w:tblPrEx>
          <w:tblCellMar>
            <w:top w:w="0" w:type="dxa"/>
            <w:left w:w="0" w:type="dxa"/>
            <w:bottom w:w="0" w:type="dxa"/>
            <w:right w:w="0" w:type="dxa"/>
          </w:tblCellMar>
        </w:tblPrEx>
        <w:trPr>
          <w:trHeight w:val="767" w:hRule="atLeast"/>
          <w:jc w:val="center"/>
        </w:trPr>
        <w:tc>
          <w:tcPr>
            <w:tcW w:w="10204" w:type="dxa"/>
            <w:gridSpan w:val="2"/>
          </w:tcPr>
          <w:p w14:paraId="384BAFD2">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14:paraId="4AA4CE80">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14:paraId="458D9637">
        <w:tblPrEx>
          <w:tblCellMar>
            <w:top w:w="0" w:type="dxa"/>
            <w:left w:w="0" w:type="dxa"/>
            <w:bottom w:w="0" w:type="dxa"/>
            <w:right w:w="0" w:type="dxa"/>
          </w:tblCellMar>
        </w:tblPrEx>
        <w:trPr>
          <w:jc w:val="center"/>
        </w:trPr>
        <w:tc>
          <w:tcPr>
            <w:tcW w:w="4962" w:type="dxa"/>
          </w:tcPr>
          <w:p w14:paraId="3003E5CE">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14:paraId="2093E00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14:paraId="6405943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14:paraId="451362CF">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14:paraId="13C289D3">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14:paraId="292E2956">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14:paraId="6AF49F3B">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14:paraId="7090993C">
      <w:pPr>
        <w:contextualSpacing/>
        <w:rPr>
          <w:rFonts w:ascii="Times New Roman" w:hAnsi="Times New Roman" w:eastAsia="宋体" w:cs="Times New Roman"/>
          <w:color w:val="auto"/>
          <w:highlight w:val="none"/>
        </w:rPr>
      </w:pPr>
    </w:p>
    <w:p w14:paraId="2469C599">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14:paraId="5F44DA72">
      <w:pPr>
        <w:pStyle w:val="7"/>
        <w:rPr>
          <w:rFonts w:ascii="Times New Roman" w:hAnsi="Times New Roman" w:eastAsia="宋体" w:cs="Times New Roman"/>
          <w:color w:val="auto"/>
          <w:highlight w:val="none"/>
        </w:rPr>
      </w:pPr>
    </w:p>
    <w:p w14:paraId="7B6B996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14:paraId="3BA4150C">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69E885B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14:paraId="185DB49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14:paraId="5DE5BDCD">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14:paraId="51AF3D1C">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14:paraId="4AC83AA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14:paraId="7E7E1C0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14:paraId="47076907">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14:paraId="02551BD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14:paraId="161AE3D3">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14:paraId="20A2D6C5">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14:paraId="22160821">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14:paraId="4242952F">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14:paraId="0F61F296">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14:paraId="45302E3D">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14:paraId="20C83BD0">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14:paraId="3CAB54DB">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14:paraId="13E33B8A">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0F6FD8C7">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14:paraId="50DC143F">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14:paraId="26019971">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14:paraId="266854C0">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0B881548">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14:paraId="7EA5223A">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14:paraId="201EF851">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14:paraId="5F290EF8">
            <w:pPr>
              <w:autoSpaceDE w:val="0"/>
              <w:autoSpaceDN w:val="0"/>
              <w:contextualSpacing/>
              <w:jc w:val="center"/>
              <w:rPr>
                <w:rFonts w:ascii="Times New Roman" w:hAnsi="Times New Roman" w:eastAsia="宋体" w:cs="Times New Roman"/>
                <w:color w:val="auto"/>
                <w:sz w:val="18"/>
                <w:szCs w:val="24"/>
                <w:highlight w:val="none"/>
              </w:rPr>
            </w:pPr>
          </w:p>
        </w:tc>
      </w:tr>
    </w:tbl>
    <w:p w14:paraId="6C9974E5">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14:paraId="0FFDC174">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14:paraId="0192EBBA">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14:paraId="1AB41DC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14:paraId="0AE8194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14:paraId="051F013B">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14:paraId="117EE3A4">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14:paraId="4BEFCEB0">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14:paraId="27E2EF98">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14:paraId="480E6EE3">
      <w:pPr>
        <w:pStyle w:val="29"/>
        <w:numPr>
          <w:ilvl w:val="0"/>
          <w:numId w:val="1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14:paraId="6CC0DE0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14:paraId="3E133532">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14:paraId="01EC99E8">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14:paraId="6CD90B7B">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14:paraId="5D9A6259">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14:paraId="5F0F02EC">
      <w:pPr>
        <w:pStyle w:val="29"/>
        <w:numPr>
          <w:ilvl w:val="0"/>
          <w:numId w:val="19"/>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14:paraId="40758F1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14:paraId="089FF977">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14:paraId="26DDD400">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14:paraId="271AC62A">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14:paraId="4930FBA5">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14:paraId="3BCFB47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14:paraId="13F1C0E4">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14:paraId="6143B4BA">
      <w:pPr>
        <w:pStyle w:val="29"/>
        <w:numPr>
          <w:ilvl w:val="0"/>
          <w:numId w:val="21"/>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14:paraId="13DD1DA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14:paraId="0CF71317">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14:paraId="7C5B139F">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14:paraId="72494D01">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011C01A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A78EE7D">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14:paraId="2D3C2877">
      <w:pPr>
        <w:pStyle w:val="29"/>
        <w:numPr>
          <w:ilvl w:val="0"/>
          <w:numId w:val="21"/>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14:paraId="4913CFD0">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14:paraId="18184D02">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14:paraId="774F1586">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14:paraId="2FF9A0AE">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14:paraId="45CE7137">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14:paraId="1255B09F">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14:paraId="0ADA7FD3">
      <w:pPr>
        <w:pStyle w:val="16"/>
        <w:numPr>
          <w:ilvl w:val="0"/>
          <w:numId w:val="22"/>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14:paraId="21AB58B6">
      <w:pPr>
        <w:pStyle w:val="29"/>
        <w:numPr>
          <w:ilvl w:val="0"/>
          <w:numId w:val="21"/>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14:paraId="4C532AE4">
      <w:pPr>
        <w:pStyle w:val="29"/>
        <w:numPr>
          <w:ilvl w:val="0"/>
          <w:numId w:val="20"/>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14:paraId="0BEB9E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14:paraId="6931D284">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14:paraId="37660318">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5F919432">
      <w:pPr>
        <w:pStyle w:val="29"/>
        <w:numPr>
          <w:ilvl w:val="0"/>
          <w:numId w:val="2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14:paraId="6EEF3241">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14:paraId="6967DDA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14:paraId="50AE204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14:paraId="336639E3">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14:paraId="1D4ED900">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26907DA5">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14:paraId="1030F7FD">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14:paraId="41A65E9B">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14:paraId="268834E8">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14:paraId="52625E8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14:paraId="22D14E5E">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14:paraId="52B82026">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14:paraId="7CB62DE3">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14:paraId="740B66BB">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14:paraId="74710B24">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14:paraId="2FC563FB">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14:paraId="4299706C">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14:paraId="0B999E1F">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14:paraId="245B9CD8">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14:paraId="699CE2F5">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14:paraId="1650CBE7">
      <w:pPr>
        <w:pStyle w:val="29"/>
        <w:numPr>
          <w:ilvl w:val="0"/>
          <w:numId w:val="25"/>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14:paraId="28C8BA33">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14:paraId="379BF1C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14:paraId="7497EC95">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14:paraId="0D09AD9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14:paraId="06BD9DB1">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14:paraId="0ABAECBF">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14:paraId="035C094B">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14:paraId="7CDD2AC7">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14:paraId="4BBF1EC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14:paraId="7E0BEC16">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14:paraId="7A49BEE0">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14:paraId="2A6D129C">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14:paraId="356FC603">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14:paraId="1C0C24AD">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14:paraId="6D7B7C54">
      <w:pPr>
        <w:pStyle w:val="29"/>
        <w:numPr>
          <w:ilvl w:val="0"/>
          <w:numId w:val="26"/>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14:paraId="1A04206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14:paraId="2B5BF612">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14:paraId="01FBE48A">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14:paraId="377B2700">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14:paraId="0A93EC91">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14:paraId="67E73EAE">
      <w:pPr>
        <w:pStyle w:val="29"/>
        <w:numPr>
          <w:ilvl w:val="0"/>
          <w:numId w:val="28"/>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14:paraId="2D5C8868">
      <w:pPr>
        <w:pStyle w:val="29"/>
        <w:numPr>
          <w:ilvl w:val="0"/>
          <w:numId w:val="27"/>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14:paraId="51E9C6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14:paraId="10725DE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14:paraId="0E89ECA5">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14:paraId="5C483B7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14:paraId="5A1E8060">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14:paraId="5F2FC089">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14:paraId="45FA238F">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14:paraId="2832EBFC">
      <w:pPr>
        <w:pStyle w:val="29"/>
        <w:numPr>
          <w:ilvl w:val="0"/>
          <w:numId w:val="29"/>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14:paraId="4C6F1224">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14:paraId="77A5E8EA">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14:paraId="32E562A7">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14:paraId="25066E12">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14:paraId="02B9745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14:paraId="1FB20D19">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14:paraId="0CAD2E7C">
      <w:pPr>
        <w:pStyle w:val="29"/>
        <w:numPr>
          <w:ilvl w:val="0"/>
          <w:numId w:val="30"/>
        </w:numPr>
        <w:snapToGrid w:val="0"/>
        <w:ind w:left="525" w:hanging="525" w:hangingChars="250"/>
        <w:rPr>
          <w:rFonts w:ascii="Times New Roman" w:hAnsi="Times New Roman" w:eastAsia="宋体" w:cs="Times New Roman"/>
          <w:color w:val="auto"/>
          <w:highlight w:val="none"/>
        </w:rPr>
      </w:pPr>
      <w:bookmarkStart w:id="116" w:name="OLE_LINK17"/>
      <w:bookmarkStart w:id="117" w:name="OLE_LINK18"/>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14:paraId="6ADD1094">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116"/>
    <w:bookmarkEnd w:id="117"/>
    <w:p w14:paraId="3DD1ED2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14:paraId="398501CF">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14:paraId="3EA344F5">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14:paraId="18992DEB">
      <w:pPr>
        <w:pStyle w:val="29"/>
        <w:numPr>
          <w:ilvl w:val="0"/>
          <w:numId w:val="30"/>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14:paraId="284E4D6A">
      <w:pPr>
        <w:pStyle w:val="29"/>
        <w:numPr>
          <w:ilvl w:val="0"/>
          <w:numId w:val="30"/>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47834BB7">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14:paraId="12FC7FED">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14:paraId="7BC475C5">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14:paraId="3AE6FC21">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14:paraId="4A6357AD">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14:paraId="602771F2">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14:paraId="644B328B">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14:paraId="33DEF256">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14:paraId="0B03A00B">
      <w:pPr>
        <w:pStyle w:val="29"/>
        <w:numPr>
          <w:ilvl w:val="0"/>
          <w:numId w:val="31"/>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14:paraId="251F6E76">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14:paraId="41DD5BA4">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14:paraId="641173F3">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14:paraId="0C9A1529">
      <w:pPr>
        <w:pStyle w:val="34"/>
        <w:numPr>
          <w:ilvl w:val="0"/>
          <w:numId w:val="32"/>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E2A7E3E">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14:paraId="0F39DAC8">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14:paraId="2E533E9D">
      <w:pPr>
        <w:pStyle w:val="29"/>
        <w:numPr>
          <w:ilvl w:val="0"/>
          <w:numId w:val="33"/>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14:paraId="7EDACBF3">
      <w:pPr>
        <w:pStyle w:val="29"/>
        <w:numPr>
          <w:ilvl w:val="0"/>
          <w:numId w:val="33"/>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本合同一式四份，自双方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之日起生效。甲方三份，乙方一份。</w:t>
      </w:r>
    </w:p>
    <w:p w14:paraId="2ACF1DB8">
      <w:pPr>
        <w:pStyle w:val="29"/>
        <w:numPr>
          <w:ilvl w:val="0"/>
          <w:numId w:val="17"/>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14:paraId="66B3D9CF">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14:paraId="1CB7BC5C">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14:paraId="4FC1C6F3">
      <w:pPr>
        <w:pStyle w:val="29"/>
        <w:numPr>
          <w:ilvl w:val="0"/>
          <w:numId w:val="3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14:paraId="28EEF991">
      <w:pPr>
        <w:pStyle w:val="29"/>
        <w:numPr>
          <w:ilvl w:val="0"/>
          <w:numId w:val="34"/>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14:paraId="55BFEC59">
        <w:tblPrEx>
          <w:tblCellMar>
            <w:top w:w="0" w:type="dxa"/>
            <w:left w:w="0" w:type="dxa"/>
            <w:bottom w:w="0" w:type="dxa"/>
            <w:right w:w="0" w:type="dxa"/>
          </w:tblCellMar>
        </w:tblPrEx>
        <w:trPr>
          <w:trHeight w:val="519" w:hRule="atLeast"/>
          <w:jc w:val="center"/>
        </w:trPr>
        <w:tc>
          <w:tcPr>
            <w:tcW w:w="10204" w:type="dxa"/>
            <w:gridSpan w:val="2"/>
          </w:tcPr>
          <w:p w14:paraId="21F52CAF">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14:paraId="5311A330">
        <w:tblPrEx>
          <w:tblCellMar>
            <w:top w:w="0" w:type="dxa"/>
            <w:left w:w="0" w:type="dxa"/>
            <w:bottom w:w="0" w:type="dxa"/>
            <w:right w:w="0" w:type="dxa"/>
          </w:tblCellMar>
        </w:tblPrEx>
        <w:trPr>
          <w:jc w:val="center"/>
        </w:trPr>
        <w:tc>
          <w:tcPr>
            <w:tcW w:w="4962" w:type="dxa"/>
          </w:tcPr>
          <w:p w14:paraId="3EDAE3B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14:paraId="6E5E5444">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33D3B9C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14:paraId="5C8AD18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14:paraId="5495C1EC">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14:paraId="103D6150">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14:paraId="1DCB0717">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14:paraId="10DBCCB5">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14:paraId="5B48FCF1">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14:paraId="1A1C8471">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14:paraId="5D125A39">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14:paraId="6A1F0CE6">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14:paraId="2F3AEA34">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14:paraId="7D00BEF8">
      <w:pPr>
        <w:pStyle w:val="29"/>
        <w:numPr>
          <w:ilvl w:val="0"/>
          <w:numId w:val="15"/>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14:paraId="3C2C2149">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14:paraId="6EDC5343">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539AF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0527BBA7">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6E4C9CF5">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5D40EFA3">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4653C87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1DFB121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4D6E77BB">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0763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5C8BDF3E">
            <w:pPr>
              <w:contextualSpacing/>
              <w:jc w:val="center"/>
              <w:rPr>
                <w:rFonts w:ascii="Times New Roman" w:hAnsi="Times New Roman" w:eastAsia="宋体" w:cs="Times New Roman"/>
                <w:color w:val="auto"/>
                <w:sz w:val="18"/>
                <w:szCs w:val="18"/>
                <w:highlight w:val="none"/>
              </w:rPr>
            </w:pPr>
          </w:p>
        </w:tc>
        <w:tc>
          <w:tcPr>
            <w:tcW w:w="3412" w:type="dxa"/>
            <w:vAlign w:val="center"/>
          </w:tcPr>
          <w:p w14:paraId="41C1BCDC">
            <w:pPr>
              <w:contextualSpacing/>
              <w:jc w:val="left"/>
              <w:rPr>
                <w:rFonts w:ascii="Times New Roman" w:hAnsi="Times New Roman" w:eastAsia="宋体" w:cs="Times New Roman"/>
                <w:color w:val="auto"/>
                <w:sz w:val="18"/>
                <w:szCs w:val="18"/>
                <w:highlight w:val="none"/>
              </w:rPr>
            </w:pPr>
          </w:p>
        </w:tc>
        <w:tc>
          <w:tcPr>
            <w:tcW w:w="2988" w:type="dxa"/>
            <w:vAlign w:val="center"/>
          </w:tcPr>
          <w:p w14:paraId="75F03C78">
            <w:pPr>
              <w:contextualSpacing/>
              <w:jc w:val="center"/>
              <w:rPr>
                <w:rFonts w:ascii="Times New Roman" w:hAnsi="Times New Roman" w:eastAsia="宋体" w:cs="Times New Roman"/>
                <w:color w:val="auto"/>
                <w:sz w:val="18"/>
                <w:szCs w:val="18"/>
                <w:highlight w:val="none"/>
              </w:rPr>
            </w:pPr>
          </w:p>
        </w:tc>
        <w:tc>
          <w:tcPr>
            <w:tcW w:w="426" w:type="dxa"/>
            <w:vAlign w:val="center"/>
          </w:tcPr>
          <w:p w14:paraId="347E800E">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328574A">
            <w:pPr>
              <w:contextualSpacing/>
              <w:jc w:val="center"/>
              <w:rPr>
                <w:rFonts w:ascii="Times New Roman" w:hAnsi="Times New Roman" w:eastAsia="宋体" w:cs="Times New Roman"/>
                <w:color w:val="auto"/>
                <w:sz w:val="18"/>
                <w:szCs w:val="18"/>
                <w:highlight w:val="none"/>
              </w:rPr>
            </w:pPr>
          </w:p>
        </w:tc>
        <w:tc>
          <w:tcPr>
            <w:tcW w:w="1978" w:type="dxa"/>
            <w:vAlign w:val="center"/>
          </w:tcPr>
          <w:p w14:paraId="47C38A2E">
            <w:pPr>
              <w:contextualSpacing/>
              <w:jc w:val="left"/>
              <w:rPr>
                <w:rFonts w:ascii="Times New Roman" w:hAnsi="Times New Roman" w:eastAsia="宋体" w:cs="Times New Roman"/>
                <w:color w:val="auto"/>
                <w:sz w:val="18"/>
                <w:szCs w:val="18"/>
                <w:highlight w:val="none"/>
              </w:rPr>
            </w:pPr>
          </w:p>
        </w:tc>
      </w:tr>
    </w:tbl>
    <w:p w14:paraId="657E284A">
      <w:pPr>
        <w:rPr>
          <w:rFonts w:ascii="Times New Roman" w:hAnsi="Times New Roman" w:eastAsia="宋体" w:cs="Times New Roman"/>
          <w:color w:val="auto"/>
          <w:highlight w:val="none"/>
        </w:rPr>
      </w:pPr>
    </w:p>
    <w:p w14:paraId="550D5A96">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14:paraId="143DE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14:paraId="3F362FDC">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14:paraId="3C55E159">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14:paraId="6F6397AF">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14:paraId="2F9BB1FA">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14:paraId="6250E8B2">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14:paraId="29823D8D">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14:paraId="1A50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14:paraId="6097B03B">
            <w:pPr>
              <w:contextualSpacing/>
              <w:jc w:val="center"/>
              <w:rPr>
                <w:rFonts w:ascii="Times New Roman" w:hAnsi="Times New Roman" w:eastAsia="宋体" w:cs="Times New Roman"/>
                <w:color w:val="auto"/>
                <w:sz w:val="18"/>
                <w:szCs w:val="18"/>
                <w:highlight w:val="none"/>
              </w:rPr>
            </w:pPr>
          </w:p>
        </w:tc>
        <w:tc>
          <w:tcPr>
            <w:tcW w:w="3412" w:type="dxa"/>
            <w:vAlign w:val="center"/>
          </w:tcPr>
          <w:p w14:paraId="7F25496E">
            <w:pPr>
              <w:contextualSpacing/>
              <w:jc w:val="left"/>
              <w:rPr>
                <w:rFonts w:ascii="Times New Roman" w:hAnsi="Times New Roman" w:eastAsia="宋体" w:cs="Times New Roman"/>
                <w:color w:val="auto"/>
                <w:sz w:val="18"/>
                <w:szCs w:val="18"/>
                <w:highlight w:val="none"/>
              </w:rPr>
            </w:pPr>
          </w:p>
        </w:tc>
        <w:tc>
          <w:tcPr>
            <w:tcW w:w="2988" w:type="dxa"/>
            <w:vAlign w:val="center"/>
          </w:tcPr>
          <w:p w14:paraId="115D7E24">
            <w:pPr>
              <w:contextualSpacing/>
              <w:jc w:val="center"/>
              <w:rPr>
                <w:rFonts w:ascii="Times New Roman" w:hAnsi="Times New Roman" w:eastAsia="宋体" w:cs="Times New Roman"/>
                <w:color w:val="auto"/>
                <w:sz w:val="18"/>
                <w:szCs w:val="18"/>
                <w:highlight w:val="none"/>
              </w:rPr>
            </w:pPr>
          </w:p>
        </w:tc>
        <w:tc>
          <w:tcPr>
            <w:tcW w:w="426" w:type="dxa"/>
            <w:vAlign w:val="center"/>
          </w:tcPr>
          <w:p w14:paraId="6E55B334">
            <w:pPr>
              <w:contextualSpacing/>
              <w:jc w:val="center"/>
              <w:rPr>
                <w:rFonts w:ascii="Times New Roman" w:hAnsi="Times New Roman" w:eastAsia="宋体" w:cs="Times New Roman"/>
                <w:b/>
                <w:color w:val="auto"/>
                <w:sz w:val="18"/>
                <w:szCs w:val="18"/>
                <w:highlight w:val="none"/>
              </w:rPr>
            </w:pPr>
          </w:p>
        </w:tc>
        <w:tc>
          <w:tcPr>
            <w:tcW w:w="429" w:type="dxa"/>
            <w:vAlign w:val="center"/>
          </w:tcPr>
          <w:p w14:paraId="40E6C124">
            <w:pPr>
              <w:contextualSpacing/>
              <w:jc w:val="center"/>
              <w:rPr>
                <w:rFonts w:ascii="Times New Roman" w:hAnsi="Times New Roman" w:eastAsia="宋体" w:cs="Times New Roman"/>
                <w:color w:val="auto"/>
                <w:sz w:val="18"/>
                <w:szCs w:val="18"/>
                <w:highlight w:val="none"/>
              </w:rPr>
            </w:pPr>
          </w:p>
        </w:tc>
        <w:tc>
          <w:tcPr>
            <w:tcW w:w="1978" w:type="dxa"/>
            <w:vAlign w:val="center"/>
          </w:tcPr>
          <w:p w14:paraId="0850517F">
            <w:pPr>
              <w:contextualSpacing/>
              <w:jc w:val="left"/>
              <w:rPr>
                <w:rFonts w:ascii="Times New Roman" w:hAnsi="Times New Roman" w:eastAsia="宋体" w:cs="Times New Roman"/>
                <w:color w:val="auto"/>
                <w:sz w:val="18"/>
                <w:szCs w:val="18"/>
                <w:highlight w:val="none"/>
              </w:rPr>
            </w:pPr>
          </w:p>
        </w:tc>
      </w:tr>
    </w:tbl>
    <w:p w14:paraId="6FC69AD5">
      <w:pPr>
        <w:pStyle w:val="7"/>
        <w:rPr>
          <w:rFonts w:ascii="Times New Roman" w:hAnsi="Times New Roman" w:eastAsia="宋体" w:cs="Times New Roman"/>
          <w:color w:val="auto"/>
          <w:highlight w:val="none"/>
        </w:rPr>
      </w:pPr>
    </w:p>
    <w:p w14:paraId="5CBD0444">
      <w:pPr>
        <w:pStyle w:val="29"/>
        <w:numPr>
          <w:ilvl w:val="0"/>
          <w:numId w:val="16"/>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14:paraId="3F8E351E">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14:paraId="65DC710F">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14:paraId="2E0AD73C">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14:paraId="39D7BFE8">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14:paraId="06780322">
      <w:pPr>
        <w:ind w:firstLine="560" w:firstLineChars="200"/>
        <w:rPr>
          <w:rFonts w:ascii="Times New Roman" w:hAnsi="Times New Roman" w:eastAsia="仿宋" w:cs="Times New Roman"/>
          <w:color w:val="auto"/>
          <w:sz w:val="28"/>
          <w:szCs w:val="28"/>
          <w:highlight w:val="none"/>
        </w:rPr>
      </w:pPr>
    </w:p>
    <w:p w14:paraId="7D7B7D06">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14:paraId="44C4C4FF">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14:paraId="721A7CB1">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14:paraId="55BB65D8">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11C315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14:paraId="68AECFC2">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10D3ED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14:paraId="2D5F5C76">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14:paraId="5294F003">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14:paraId="67028E1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14:paraId="73E1EF8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14:paraId="730DD824">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14:paraId="5DB5DC87">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14:paraId="3914D7F8">
      <w:pPr>
        <w:ind w:firstLine="560" w:firstLineChars="200"/>
        <w:rPr>
          <w:rFonts w:ascii="Times New Roman" w:hAnsi="Times New Roman" w:eastAsia="仿宋" w:cs="Times New Roman"/>
          <w:color w:val="auto"/>
          <w:sz w:val="28"/>
          <w:szCs w:val="28"/>
          <w:highlight w:val="none"/>
        </w:rPr>
      </w:pPr>
    </w:p>
    <w:p w14:paraId="420A2D5E">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14:paraId="1F3CD509">
      <w:pPr>
        <w:ind w:firstLine="560" w:firstLineChars="200"/>
        <w:rPr>
          <w:rFonts w:ascii="Times New Roman" w:hAnsi="Times New Roman" w:eastAsia="仿宋" w:cs="Times New Roman"/>
          <w:color w:val="auto"/>
          <w:sz w:val="28"/>
          <w:szCs w:val="28"/>
          <w:highlight w:val="none"/>
        </w:rPr>
      </w:pPr>
    </w:p>
    <w:p w14:paraId="1558D40D">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14:paraId="1B929EA0">
      <w:pPr>
        <w:ind w:firstLine="4200" w:firstLineChars="1500"/>
        <w:rPr>
          <w:rFonts w:ascii="Times New Roman" w:hAnsi="Times New Roman" w:eastAsia="仿宋" w:cs="Times New Roman"/>
          <w:color w:val="auto"/>
          <w:sz w:val="28"/>
          <w:szCs w:val="28"/>
          <w:highlight w:val="none"/>
        </w:rPr>
      </w:pPr>
    </w:p>
    <w:p w14:paraId="6A48896C">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14:paraId="489B57D9">
      <w:pPr>
        <w:rPr>
          <w:rFonts w:ascii="Times New Roman" w:hAnsi="Times New Roman" w:cs="Times New Roman"/>
          <w:b/>
          <w:bCs/>
          <w:color w:val="auto"/>
          <w:sz w:val="44"/>
          <w:szCs w:val="52"/>
          <w:highlight w:val="none"/>
        </w:rPr>
      </w:pPr>
    </w:p>
    <w:p w14:paraId="520DB1CB">
      <w:pPr>
        <w:rPr>
          <w:rFonts w:ascii="Times New Roman" w:hAnsi="Times New Roman" w:cs="Times New Roman"/>
          <w:b/>
          <w:bCs/>
          <w:color w:val="auto"/>
          <w:sz w:val="44"/>
          <w:szCs w:val="52"/>
          <w:highlight w:val="none"/>
        </w:rPr>
      </w:pPr>
    </w:p>
    <w:sectPr>
      <w:footerReference r:id="rId14"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7EAEC219-92F3-4877-B40C-C8D88B9CEA7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E9572B8-1A15-48DE-9234-A4F6DE89A48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C7E610B-8A33-47FB-9B4B-C727427E64B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F07C08E-D979-4FC7-99BB-FCE590C8E4BF}"/>
  </w:font>
  <w:font w:name="Segoe UI Symbol">
    <w:panose1 w:val="020B0502040204020203"/>
    <w:charset w:val="00"/>
    <w:family w:val="swiss"/>
    <w:pitch w:val="default"/>
    <w:sig w:usb0="800001E3" w:usb1="1200FFEF" w:usb2="00040000" w:usb3="04000000" w:csb0="00000001" w:csb1="40000000"/>
    <w:embedRegular r:id="rId5" w:fontKey="{BFC9469C-48A1-4E7B-B151-651DEC8CF968}"/>
  </w:font>
  <w:font w:name="Wingdings 2">
    <w:altName w:val="Wingdings"/>
    <w:panose1 w:val="05020102010507070707"/>
    <w:charset w:val="4D"/>
    <w:family w:val="decorative"/>
    <w:pitch w:val="default"/>
    <w:sig w:usb0="00000000" w:usb1="00000000" w:usb2="00000000" w:usb3="00000000" w:csb0="80000000" w:csb1="00000000"/>
    <w:embedRegular r:id="rId6" w:fontKey="{9BF207F3-7363-4C0A-BBDF-EDD2D0434E97}"/>
  </w:font>
  <w:font w:name="Songti SC">
    <w:altName w:val="宋体"/>
    <w:panose1 w:val="02010600040101010101"/>
    <w:charset w:val="86"/>
    <w:family w:val="auto"/>
    <w:pitch w:val="default"/>
    <w:sig w:usb0="00000000" w:usb1="00000000" w:usb2="00000010" w:usb3="00000000" w:csb0="0004009F" w:csb1="00000000"/>
    <w:embedRegular r:id="rId7" w:fontKey="{802D16F9-9B0A-4CA0-A029-502551F93E50}"/>
  </w:font>
  <w:font w:name="微软雅黑">
    <w:panose1 w:val="020B0503020204020204"/>
    <w:charset w:val="86"/>
    <w:family w:val="auto"/>
    <w:pitch w:val="default"/>
    <w:sig w:usb0="80000287" w:usb1="2ACF3C50" w:usb2="00000016" w:usb3="00000000" w:csb0="0004001F" w:csb1="00000000"/>
    <w:embedRegular r:id="rId8" w:fontKey="{A53248DB-4C1D-4ABD-AF4A-5BBE7E63CF17}"/>
  </w:font>
  <w:font w:name="Arial">
    <w:panose1 w:val="020B0604020202020204"/>
    <w:charset w:val="00"/>
    <w:family w:val="auto"/>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40582">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101BA1F">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4E836B">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64E836B">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701B5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4701B58">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9F9C65">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9F9C65">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8D9BD">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F8D9BD">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97E7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14:paraId="14397E71">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D8AA30">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14:paraId="38D8AA30">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EC1D7">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B184B7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DF060">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1944CB3A">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2A41C">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1065A8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019D0D">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019D0D">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64D9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3CA64D94">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3E44F0">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393E44F0">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23CA47">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14:paraId="5E23CA47">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196677">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14:paraId="5A196677">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4AD76">
    <w:pPr>
      <w:pStyle w:val="11"/>
    </w:pPr>
    <w:r>
      <w:rPr>
        <w:sz w:val="18"/>
      </w:rPr>
      <mc:AlternateContent>
        <mc:Choice Requires="wps">
          <w:drawing>
            <wp:anchor distT="0" distB="0" distL="114300" distR="114300" simplePos="0" relativeHeight="251669504"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9504;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14:paraId="2B0B0232">
                    <w:pPr>
                      <w:pStyle w:val="11"/>
                    </w:pPr>
                    <w:r>
                      <w:t xml:space="preserve">第 </w:t>
                    </w:r>
                    <w:r>
                      <w:rPr>
                        <w:rFonts w:hint="eastAsia"/>
                        <w:lang w:val="en-US" w:eastAsia="zh-CN"/>
                      </w:rPr>
                      <w:t>39</w:t>
                    </w:r>
                    <w:r>
                      <w:t xml:space="preserve"> 页 共 </w:t>
                    </w:r>
                    <w:r>
                      <w:rPr>
                        <w:rFonts w:hint="eastAsia"/>
                        <w:lang w:val="en-US" w:eastAsia="zh-CN"/>
                      </w:rPr>
                      <w:t>40</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C5B248">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7C5B248">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30D799">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30D799">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9C8A3F">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59C8A3F">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BAAAF6">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ABAAAF6">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A52F1">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14:paraId="409A52F1">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CBEDDA">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14:paraId="4ECBEDDA">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A1608">
    <w:pPr>
      <w:pStyle w:val="11"/>
    </w:pPr>
    <w:r>
      <w:rPr>
        <w:sz w:val="18"/>
      </w:rPr>
      <mc:AlternateContent>
        <mc:Choice Requires="wps">
          <w:drawing>
            <wp:anchor distT="0" distB="0" distL="114300" distR="114300" simplePos="0" relativeHeight="251668480" behindDoc="0" locked="0" layoutInCell="1" allowOverlap="1">
              <wp:simplePos x="0" y="0"/>
              <wp:positionH relativeFrom="margin">
                <wp:posOffset>2566670</wp:posOffset>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0pt;height:144pt;width:144pt;mso-position-horizontal-relative:margin;mso-wrap-style:none;z-index:251668480;mso-width-relative:page;mso-height-relative:page;" filled="f" stroked="f" coordsize="21600,21600" o:gfxdata="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SZEGO1QAAAAgBAAAPAAAAAAAAAAEAIAAAACIAAABkcnMvZG93bnJldi54bWxQ&#10;SwECFAAUAAAACACHTuJA2STtBTMCAABjBAAADgAAAAAAAAABACAAAAAkAQAAZHJzL2Uyb0RvYy54&#10;bWxQSwUGAAAAAAYABgBZAQAAyQUAAAAA&#10;">
              <v:fill on="f" focussize="0,0"/>
              <v:stroke on="f" weight="0.5pt"/>
              <v:imagedata o:title=""/>
              <o:lock v:ext="edit" aspectratio="f"/>
              <v:textbox inset="0mm,0mm,0mm,0mm" style="mso-fit-shape-to-text:t;">
                <w:txbxContent>
                  <w:p w14:paraId="64A59C80">
                    <w:pPr>
                      <w:pStyle w:val="11"/>
                    </w:pPr>
                    <w:r>
                      <w:t xml:space="preserve">第 </w:t>
                    </w:r>
                    <w:r>
                      <w:rPr>
                        <w:rFonts w:hint="eastAsia"/>
                        <w:lang w:val="en-US" w:eastAsia="zh-CN"/>
                      </w:rPr>
                      <w:t>40</w:t>
                    </w:r>
                    <w:r>
                      <w:t xml:space="preserve"> 页 共 </w:t>
                    </w:r>
                    <w:r>
                      <w:rPr>
                        <w:rFonts w:hint="eastAsia"/>
                        <w:lang w:val="en-US" w:eastAsia="zh-CN"/>
                      </w:rPr>
                      <w:t>40</w:t>
                    </w:r>
                    <w:r>
                      <w:t xml:space="preserve"> 页</w:t>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1C91B7">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191C91B7">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100741">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F100741">
                    <w:pPr>
                      <w:pStyle w:val="11"/>
                    </w:pP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55A104">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5055A104">
                    <w:pPr>
                      <w:pStyle w:val="11"/>
                    </w:pPr>
                  </w:p>
                </w:txbxContent>
              </v:textbox>
            </v:shape>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0B1CD5">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50B1CD5">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E61BD2">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950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BqVKztYAAAAGAQAADwAAAAAAAAABACAAAAAiAAAAZHJzL2Rvd25y&#10;ZXYueG1sUEsBAhQAFAAAAAgAh07iQAwCwJI5AgAAbQQAAA4AAAAAAAAAAQAgAAAAJQEAAGRycy9l&#10;Mm9Eb2MueG1sUEsFBgAAAAAGAAYAWQEAANAFAAAAAA==&#10;">
              <v:fill on="f" focussize="0,0"/>
              <v:stroke on="f" weight="0.5pt"/>
              <v:imagedata o:title=""/>
              <o:lock v:ext="edit" aspectratio="f"/>
              <v:textbox inset="16pt,0mm,16pt,0mm" style="mso-fit-shape-to-text:t;">
                <w:txbxContent>
                  <w:p w14:paraId="4BE61BD2">
                    <w:pPr>
                      <w:pStyle w:val="11"/>
                      <w:jc w:val="both"/>
                    </w:pP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6F6E">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7456;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LEuSb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LEuSbUzAgAAWQQAAA4AAAAAAAAAAQAgAAAAJQEAAGRycy9lMm9Eb2Mu&#10;eG1sUEsFBgAAAAAGAAYAWQEAAMoFAAAAAA==&#10;">
              <v:fill on="f" focussize="0,0"/>
              <v:stroke on="f" weight="0.5pt"/>
              <v:imagedata o:title=""/>
              <o:lock v:ext="edit" aspectratio="f"/>
              <v:textbox inset="0mm,0mm,0mm,0mm" style="mso-fit-shape-to-text:t;">
                <w:txbxContent>
                  <w:p w14:paraId="17236F6E">
                    <w:pPr>
                      <w:pStyle w:val="11"/>
                      <w:rPr>
                        <w:rFonts w:hint="default" w:ascii="Times New Roman" w:hAnsi="Times New Roman" w:cs="Times New Roman" w:eastAsiaTheme="minorEastAsia"/>
                        <w:lang w:val="en-US" w:eastAsia="zh-CN"/>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E4A8">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75018C6D">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ABA29">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12ED66">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4ADE614">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0B05C"/>
    <w:multiLevelType w:val="singleLevel"/>
    <w:tmpl w:val="8BE0B05C"/>
    <w:lvl w:ilvl="0" w:tentative="0">
      <w:start w:val="1"/>
      <w:numFmt w:val="chineseCounting"/>
      <w:suff w:val="nothing"/>
      <w:lvlText w:val="%1、"/>
      <w:lvlJc w:val="left"/>
      <w:rPr>
        <w:rFonts w:hint="eastAsia"/>
      </w:rPr>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9A761939"/>
    <w:multiLevelType w:val="singleLevel"/>
    <w:tmpl w:val="9A761939"/>
    <w:lvl w:ilvl="0" w:tentative="0">
      <w:start w:val="1"/>
      <w:numFmt w:val="decimal"/>
      <w:lvlText w:val="(%1)"/>
      <w:lvlJc w:val="left"/>
      <w:pPr>
        <w:ind w:left="425" w:hanging="425"/>
      </w:pPr>
      <w:rPr>
        <w:rFonts w:hint="default"/>
      </w:rPr>
    </w:lvl>
  </w:abstractNum>
  <w:abstractNum w:abstractNumId="3">
    <w:nsid w:val="A4411B4E"/>
    <w:multiLevelType w:val="singleLevel"/>
    <w:tmpl w:val="A4411B4E"/>
    <w:lvl w:ilvl="0" w:tentative="0">
      <w:start w:val="1"/>
      <w:numFmt w:val="decimal"/>
      <w:suff w:val="nothing"/>
      <w:lvlText w:val="（%1）"/>
      <w:lvlJc w:val="left"/>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1">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F712D09"/>
    <w:multiLevelType w:val="singleLevel"/>
    <w:tmpl w:val="1F712D09"/>
    <w:lvl w:ilvl="0" w:tentative="0">
      <w:start w:val="1"/>
      <w:numFmt w:val="decimal"/>
      <w:lvlText w:val="(%1)"/>
      <w:lvlJc w:val="left"/>
      <w:pPr>
        <w:ind w:left="218" w:hanging="425"/>
      </w:pPr>
      <w:rPr>
        <w:rFonts w:hint="default"/>
      </w:rPr>
    </w:lvl>
  </w:abstractNum>
  <w:abstractNum w:abstractNumId="15">
    <w:nsid w:val="25207F64"/>
    <w:multiLevelType w:val="singleLevel"/>
    <w:tmpl w:val="25207F64"/>
    <w:lvl w:ilvl="0" w:tentative="0">
      <w:start w:val="3"/>
      <w:numFmt w:val="decimal"/>
      <w:lvlText w:val="%1."/>
      <w:lvlJc w:val="left"/>
      <w:pPr>
        <w:tabs>
          <w:tab w:val="left" w:pos="312"/>
        </w:tabs>
      </w:pPr>
    </w:lvl>
  </w:abstractNum>
  <w:abstractNum w:abstractNumId="16">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9">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3A69C7D9"/>
    <w:multiLevelType w:val="singleLevel"/>
    <w:tmpl w:val="3A69C7D9"/>
    <w:lvl w:ilvl="0" w:tentative="0">
      <w:start w:val="1"/>
      <w:numFmt w:val="decimal"/>
      <w:lvlText w:val="(%1)"/>
      <w:lvlJc w:val="left"/>
      <w:pPr>
        <w:ind w:left="425" w:hanging="425"/>
      </w:pPr>
      <w:rPr>
        <w:rFonts w:hint="default"/>
      </w:rPr>
    </w:lvl>
  </w:abstractNum>
  <w:abstractNum w:abstractNumId="22">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3">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6">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8">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2">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3">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8"/>
  </w:num>
  <w:num w:numId="2">
    <w:abstractNumId w:val="5"/>
  </w:num>
  <w:num w:numId="3">
    <w:abstractNumId w:val="22"/>
  </w:num>
  <w:num w:numId="4">
    <w:abstractNumId w:val="32"/>
  </w:num>
  <w:num w:numId="5">
    <w:abstractNumId w:val="14"/>
  </w:num>
  <w:num w:numId="6">
    <w:abstractNumId w:val="27"/>
  </w:num>
  <w:num w:numId="7">
    <w:abstractNumId w:val="21"/>
  </w:num>
  <w:num w:numId="8">
    <w:abstractNumId w:val="4"/>
  </w:num>
  <w:num w:numId="9">
    <w:abstractNumId w:val="3"/>
  </w:num>
  <w:num w:numId="10">
    <w:abstractNumId w:val="1"/>
  </w:num>
  <w:num w:numId="11">
    <w:abstractNumId w:val="6"/>
  </w:num>
  <w:num w:numId="12">
    <w:abstractNumId w:val="0"/>
  </w:num>
  <w:num w:numId="13">
    <w:abstractNumId w:val="2"/>
  </w:num>
  <w:num w:numId="14">
    <w:abstractNumId w:val="15"/>
  </w:num>
  <w:num w:numId="15">
    <w:abstractNumId w:val="24"/>
  </w:num>
  <w:num w:numId="16">
    <w:abstractNumId w:val="12"/>
  </w:num>
  <w:num w:numId="17">
    <w:abstractNumId w:val="19"/>
  </w:num>
  <w:num w:numId="18">
    <w:abstractNumId w:val="8"/>
  </w:num>
  <w:num w:numId="19">
    <w:abstractNumId w:val="33"/>
  </w:num>
  <w:num w:numId="20">
    <w:abstractNumId w:val="31"/>
  </w:num>
  <w:num w:numId="21">
    <w:abstractNumId w:val="25"/>
  </w:num>
  <w:num w:numId="22">
    <w:abstractNumId w:val="10"/>
  </w:num>
  <w:num w:numId="23">
    <w:abstractNumId w:val="16"/>
  </w:num>
  <w:num w:numId="24">
    <w:abstractNumId w:val="9"/>
  </w:num>
  <w:num w:numId="25">
    <w:abstractNumId w:val="17"/>
  </w:num>
  <w:num w:numId="26">
    <w:abstractNumId w:val="29"/>
  </w:num>
  <w:num w:numId="27">
    <w:abstractNumId w:val="28"/>
  </w:num>
  <w:num w:numId="28">
    <w:abstractNumId w:val="23"/>
  </w:num>
  <w:num w:numId="29">
    <w:abstractNumId w:val="20"/>
  </w:num>
  <w:num w:numId="30">
    <w:abstractNumId w:val="11"/>
  </w:num>
  <w:num w:numId="31">
    <w:abstractNumId w:val="7"/>
  </w:num>
  <w:num w:numId="32">
    <w:abstractNumId w:val="13"/>
  </w:num>
  <w:num w:numId="33">
    <w:abstractNumId w:val="2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22"/>
  <w:drawingGridHorizontalSpacing w:val="210"/>
  <w:drawingGridVerticalSpacing w:val="159"/>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58C78B0"/>
    <w:rsid w:val="05C043BA"/>
    <w:rsid w:val="05E13064"/>
    <w:rsid w:val="078A573C"/>
    <w:rsid w:val="093A3733"/>
    <w:rsid w:val="0B4508AE"/>
    <w:rsid w:val="0C9579FB"/>
    <w:rsid w:val="0CF161C9"/>
    <w:rsid w:val="0E0B7FF0"/>
    <w:rsid w:val="0E2477C6"/>
    <w:rsid w:val="117A5014"/>
    <w:rsid w:val="127F05A0"/>
    <w:rsid w:val="136D78F8"/>
    <w:rsid w:val="15CC4977"/>
    <w:rsid w:val="162A4F7D"/>
    <w:rsid w:val="16A82A66"/>
    <w:rsid w:val="16DC051F"/>
    <w:rsid w:val="1994787E"/>
    <w:rsid w:val="1C1E5BBE"/>
    <w:rsid w:val="1DD000AF"/>
    <w:rsid w:val="1E09745A"/>
    <w:rsid w:val="1E176351"/>
    <w:rsid w:val="1F1E1A47"/>
    <w:rsid w:val="22935D1D"/>
    <w:rsid w:val="23D4489F"/>
    <w:rsid w:val="262001B9"/>
    <w:rsid w:val="27B87AF9"/>
    <w:rsid w:val="27E80EA9"/>
    <w:rsid w:val="280414A1"/>
    <w:rsid w:val="282322F9"/>
    <w:rsid w:val="28570368"/>
    <w:rsid w:val="28E72E42"/>
    <w:rsid w:val="29C5318E"/>
    <w:rsid w:val="2B502F98"/>
    <w:rsid w:val="2C9A0A9E"/>
    <w:rsid w:val="2DA70D65"/>
    <w:rsid w:val="2DF13843"/>
    <w:rsid w:val="2F66770D"/>
    <w:rsid w:val="336042AF"/>
    <w:rsid w:val="3427766B"/>
    <w:rsid w:val="343706EB"/>
    <w:rsid w:val="351A08D0"/>
    <w:rsid w:val="36334CE5"/>
    <w:rsid w:val="397B37E6"/>
    <w:rsid w:val="39BB4DA4"/>
    <w:rsid w:val="3A551407"/>
    <w:rsid w:val="3B033C36"/>
    <w:rsid w:val="3B243AFF"/>
    <w:rsid w:val="3DE841DC"/>
    <w:rsid w:val="3E5D4E8E"/>
    <w:rsid w:val="3FE25336"/>
    <w:rsid w:val="41076015"/>
    <w:rsid w:val="42075FF8"/>
    <w:rsid w:val="42842020"/>
    <w:rsid w:val="468567BB"/>
    <w:rsid w:val="4782487D"/>
    <w:rsid w:val="4B31068E"/>
    <w:rsid w:val="4BA55220"/>
    <w:rsid w:val="4BAD0151"/>
    <w:rsid w:val="4C184E09"/>
    <w:rsid w:val="4C8F75A2"/>
    <w:rsid w:val="4DAD4403"/>
    <w:rsid w:val="4E6D0981"/>
    <w:rsid w:val="4E8C008E"/>
    <w:rsid w:val="4F2C577C"/>
    <w:rsid w:val="4FEF758C"/>
    <w:rsid w:val="50771A9C"/>
    <w:rsid w:val="51C17D9A"/>
    <w:rsid w:val="51C47F6D"/>
    <w:rsid w:val="534F67FB"/>
    <w:rsid w:val="53505443"/>
    <w:rsid w:val="5455382C"/>
    <w:rsid w:val="55130CBE"/>
    <w:rsid w:val="5D0A3490"/>
    <w:rsid w:val="5D7E0D39"/>
    <w:rsid w:val="5E9D3F29"/>
    <w:rsid w:val="5F745DF0"/>
    <w:rsid w:val="60384CD1"/>
    <w:rsid w:val="60655808"/>
    <w:rsid w:val="60F86CEE"/>
    <w:rsid w:val="63A9427A"/>
    <w:rsid w:val="63D462B1"/>
    <w:rsid w:val="641A3596"/>
    <w:rsid w:val="64D96647"/>
    <w:rsid w:val="655B51E5"/>
    <w:rsid w:val="65E40ADA"/>
    <w:rsid w:val="66330B86"/>
    <w:rsid w:val="66E22203"/>
    <w:rsid w:val="68A1631F"/>
    <w:rsid w:val="68B812C9"/>
    <w:rsid w:val="69D50CF4"/>
    <w:rsid w:val="6C487AFD"/>
    <w:rsid w:val="6CB24363"/>
    <w:rsid w:val="6EA93466"/>
    <w:rsid w:val="6FCF0795"/>
    <w:rsid w:val="7011584E"/>
    <w:rsid w:val="71381023"/>
    <w:rsid w:val="73714961"/>
    <w:rsid w:val="7421016F"/>
    <w:rsid w:val="754D1D92"/>
    <w:rsid w:val="755E72EB"/>
    <w:rsid w:val="758350A9"/>
    <w:rsid w:val="79687E1D"/>
    <w:rsid w:val="7B560FD7"/>
    <w:rsid w:val="7B5F74F8"/>
    <w:rsid w:val="7B690630"/>
    <w:rsid w:val="7C5123F4"/>
    <w:rsid w:val="7D040AB6"/>
    <w:rsid w:val="7D3C3E6A"/>
    <w:rsid w:val="7D4119E6"/>
    <w:rsid w:val="7DAF162B"/>
    <w:rsid w:val="7DC42B41"/>
    <w:rsid w:val="7E947BCB"/>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42</Pages>
  <Words>1244</Words>
  <Characters>1336</Characters>
  <Lines>72</Lines>
  <Paragraphs>20</Paragraphs>
  <TotalTime>1</TotalTime>
  <ScaleCrop>false</ScaleCrop>
  <LinksUpToDate>false</LinksUpToDate>
  <CharactersWithSpaces>1408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Administrator</cp:lastModifiedBy>
  <dcterms:modified xsi:type="dcterms:W3CDTF">2026-07-02T00:32:47Z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57EB7A2434744399A951BBFC278C5099_13</vt:lpwstr>
  </property>
  <property fmtid="{D5CDD505-2E9C-101B-9397-08002B2CF9AE}" pid="4" name="KSOTemplateDocerSaveRecord">
    <vt:lpwstr>eyJoZGlkIjoiMDkzMTllOGExYjc5NThhYzY4OWQ5ZGYwOGI3MzU1NTgiLCJ1c2VySWQiOiI2NDE5ODgzNDAifQ==</vt:lpwstr>
  </property>
</Properties>
</file>