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A188D">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bookmarkStart w:id="0" w:name="_GoBack"/>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医院2026年磁休克采购项目</w:t>
      </w:r>
      <w:bookmarkEnd w:id="0"/>
    </w:p>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我院就2026年磁休克项目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磁休克</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精神科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基本功能：适用于磁休克治疗（MST），磁场强度1T-6T。</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：主机及标配附件，配置圆形线圈1个，双圆形线圈1个。</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2026年6月3日15:00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本次线下推荐活动暂定2026年6月4日9：00举行，在四川省人民医院医学图书馆招标采购中心311会议室举行，具体时间若发生变化将另行通知，请注意关注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B31402"/>
    <w:rsid w:val="0BD64C51"/>
    <w:rsid w:val="0BFD4510"/>
    <w:rsid w:val="0C195D3B"/>
    <w:rsid w:val="0C253232"/>
    <w:rsid w:val="0C3D28FD"/>
    <w:rsid w:val="0C424183"/>
    <w:rsid w:val="0CBF16D7"/>
    <w:rsid w:val="0D037D85"/>
    <w:rsid w:val="0D3D4CA7"/>
    <w:rsid w:val="0D720E80"/>
    <w:rsid w:val="0D794FDC"/>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C23F9D"/>
    <w:rsid w:val="63D93F15"/>
    <w:rsid w:val="63DB53E1"/>
    <w:rsid w:val="64345A7C"/>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1364</Words>
  <Characters>1424</Characters>
  <Lines>9</Lines>
  <Paragraphs>2</Paragraphs>
  <TotalTime>5</TotalTime>
  <ScaleCrop>false</ScaleCrop>
  <LinksUpToDate>false</LinksUpToDate>
  <CharactersWithSpaces>1492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2026-05-25T01:17:49Z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