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四川省人民医院遗传性动态突变检测试剂盒（QF-PCR法）采购项目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bookmarkStart w:id="94" w:name="_GoBack"/>
      <w:bookmarkEnd w:id="94"/>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62832406"/>
      <w:bookmarkStart w:id="2" w:name="_Toc3240"/>
      <w:bookmarkStart w:id="3" w:name="_Toc21919"/>
      <w:bookmarkStart w:id="4" w:name="_Toc471310326"/>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四川省人民医院遗传性动态突变检测试剂盒（QF-PCR法）采购项目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6"/>
        <w:gridCol w:w="1860"/>
        <w:gridCol w:w="1495"/>
        <w:gridCol w:w="1145"/>
        <w:gridCol w:w="2168"/>
        <w:gridCol w:w="979"/>
        <w:gridCol w:w="1040"/>
        <w:gridCol w:w="568"/>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2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bCs/>
                <w:sz w:val="21"/>
                <w:szCs w:val="21"/>
                <w:lang w:val="en-US" w:eastAsia="zh-CN"/>
              </w:rPr>
              <w:t>遗传性动态突变检测试剂盒</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1人份/盒</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2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杭州祥音医学检验实验室有限公司</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无</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bCs/>
                <w:sz w:val="21"/>
                <w:szCs w:val="21"/>
                <w:lang w:val="en-US" w:eastAsia="zh-CN"/>
              </w:rPr>
              <w:t>200人份</w:t>
            </w: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4718B0E5">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11352"/>
      <w:bookmarkStart w:id="50" w:name="_Toc3023"/>
      <w:bookmarkStart w:id="51" w:name="_Toc21519"/>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17857"/>
      <w:bookmarkStart w:id="56" w:name="_Toc22676"/>
      <w:bookmarkStart w:id="57" w:name="_Toc31838"/>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12015"/>
      <w:bookmarkStart w:id="69" w:name="_Toc11351"/>
      <w:bookmarkStart w:id="70" w:name="_Toc20589"/>
      <w:bookmarkStart w:id="71" w:name="_Toc2766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041"/>
      <w:bookmarkStart w:id="75" w:name="_Toc12967"/>
      <w:bookmarkStart w:id="76" w:name="_Toc16435"/>
      <w:bookmarkStart w:id="77" w:name="_Toc23967"/>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1369"/>
      <w:bookmarkStart w:id="81" w:name="_Toc28634"/>
      <w:bookmarkStart w:id="82" w:name="_Toc26839"/>
      <w:bookmarkStart w:id="83" w:name="_Toc24806"/>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14685"/>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371D16-1AFD-40E6-9843-B1E3B17D611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ECC2376-0C09-4208-BB3B-3DE5968596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F94B584-7C0E-468C-A6B9-AA662B1C702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956890B-736A-41A5-8782-31913F878C27}"/>
  </w:font>
  <w:font w:name="方正小标宋_GBK">
    <w:panose1 w:val="02000000000000000000"/>
    <w:charset w:val="86"/>
    <w:family w:val="script"/>
    <w:pitch w:val="default"/>
    <w:sig w:usb0="A00002BF" w:usb1="38CF7CFA" w:usb2="00082016" w:usb3="00000000" w:csb0="00040001" w:csb1="00000000"/>
    <w:embedRegular r:id="rId5" w:fontKey="{D725DE3A-6560-48C2-8B2E-C74E0CD246A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C25B2"/>
    <w:rsid w:val="0ECF2B6F"/>
    <w:rsid w:val="10A467A9"/>
    <w:rsid w:val="10D562AD"/>
    <w:rsid w:val="10E723F2"/>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62157F"/>
    <w:rsid w:val="2D947006"/>
    <w:rsid w:val="2DA70D65"/>
    <w:rsid w:val="2F324929"/>
    <w:rsid w:val="2F5C42CD"/>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D26DC"/>
    <w:rsid w:val="58006CED"/>
    <w:rsid w:val="582C5CD0"/>
    <w:rsid w:val="599C0670"/>
    <w:rsid w:val="5A6D6C90"/>
    <w:rsid w:val="5ACB37B8"/>
    <w:rsid w:val="5BFC22F5"/>
    <w:rsid w:val="5D0A3490"/>
    <w:rsid w:val="5D7E0D39"/>
    <w:rsid w:val="5E552593"/>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1203</Words>
  <Characters>1300</Characters>
  <Lines>64</Lines>
  <Paragraphs>18</Paragraphs>
  <TotalTime>0</TotalTime>
  <ScaleCrop>false</ScaleCrop>
  <LinksUpToDate>false</LinksUpToDate>
  <CharactersWithSpaces>1384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2026-05-21T01:14:01Z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