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888BC2">
      <w:pPr>
        <w:spacing w:before="634" w:beforeLines="200" w:after="317" w:afterLines="100" w:line="360" w:lineRule="auto"/>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四川省人民医院抗酸染色液（冷染法）等一批产品（生产厂家：珠海贝索生物技术有限公司）采购项目</w:t>
      </w:r>
    </w:p>
    <w:p w14:paraId="38F0E4BD">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采</w:t>
      </w:r>
    </w:p>
    <w:p w14:paraId="5B8D3773">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购</w:t>
      </w:r>
    </w:p>
    <w:p w14:paraId="797E713A">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28A9A35B">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0EEC910F">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485AC5D">
      <w:pPr>
        <w:spacing w:line="440" w:lineRule="exact"/>
        <w:jc w:val="center"/>
        <w:rPr>
          <w:rFonts w:ascii="Times New Roman" w:hAnsi="Times New Roman" w:eastAsia="黑体" w:cs="Times New Roman"/>
          <w:b/>
          <w:sz w:val="36"/>
          <w:szCs w:val="36"/>
        </w:rPr>
      </w:pPr>
    </w:p>
    <w:p w14:paraId="0CC3A0BD">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pgBorders>
            <w:top w:val="none" w:sz="0" w:space="0"/>
            <w:left w:val="none" w:sz="0" w:space="0"/>
            <w:bottom w:val="none" w:sz="0" w:space="0"/>
            <w:right w:val="none" w:sz="0" w:space="0"/>
          </w:pgBorders>
          <w:cols w:space="0" w:num="1"/>
          <w:docGrid w:type="lines" w:linePitch="317" w:charSpace="0"/>
        </w:sectPr>
      </w:pPr>
      <w:r>
        <w:rPr>
          <w:rFonts w:ascii="Times New Roman" w:hAnsi="Times New Roman" w:eastAsia="黑体" w:cs="Times New Roman"/>
          <w:b/>
          <w:sz w:val="36"/>
          <w:szCs w:val="36"/>
        </w:rPr>
        <w:t>2025</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5</w:t>
      </w:r>
      <w:r>
        <w:rPr>
          <w:rFonts w:ascii="Times New Roman" w:hAnsi="Times New Roman" w:eastAsia="黑体" w:cs="Times New Roman"/>
          <w:b/>
          <w:sz w:val="36"/>
          <w:szCs w:val="36"/>
          <w:lang w:val="zh-CN"/>
        </w:rPr>
        <w:t>月</w:t>
      </w:r>
    </w:p>
    <w:p w14:paraId="1E4CC0CF">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018D84E4">
      <w:pPr>
        <w:pStyle w:val="13"/>
        <w:tabs>
          <w:tab w:val="left" w:pos="6160"/>
        </w:tabs>
        <w:rPr>
          <w:rFonts w:ascii="Times New Roman" w:hAnsi="Times New Roman" w:eastAsia="仿宋" w:cs="Times New Roman"/>
          <w:sz w:val="28"/>
          <w:szCs w:val="32"/>
        </w:rPr>
      </w:pPr>
    </w:p>
    <w:p w14:paraId="2D2FE171">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 xml:space="preserve">第一章 </w:t>
      </w:r>
      <w:r>
        <w:rPr>
          <w:rFonts w:hint="eastAsia" w:ascii="Times New Roman" w:hAnsi="Times New Roman" w:eastAsia="仿宋" w:cs="Times New Roman"/>
          <w:sz w:val="28"/>
          <w:szCs w:val="28"/>
        </w:rPr>
        <w:t>谈判</w:t>
      </w:r>
      <w:r>
        <w:rPr>
          <w:rFonts w:ascii="Times New Roman" w:hAnsi="Times New Roman" w:eastAsia="仿宋" w:cs="Times New Roman"/>
          <w:sz w:val="28"/>
          <w:szCs w:val="28"/>
        </w:rPr>
        <w:t>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0E871E3">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 xml:space="preserve">第二章 </w:t>
      </w:r>
      <w:r>
        <w:rPr>
          <w:rFonts w:hint="eastAsia" w:ascii="Times New Roman" w:hAnsi="Times New Roman" w:eastAsia="仿宋" w:cs="Times New Roman"/>
          <w:sz w:val="28"/>
          <w:szCs w:val="28"/>
        </w:rPr>
        <w:t>供应商</w:t>
      </w:r>
      <w:r>
        <w:rPr>
          <w:rFonts w:ascii="Times New Roman" w:hAnsi="Times New Roman" w:eastAsia="仿宋" w:cs="Times New Roman"/>
          <w:sz w:val="28"/>
          <w:szCs w:val="28"/>
        </w:rPr>
        <w:t>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1065DB89">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7</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EA3CC3B">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5CDED121">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"_Toc28789" </w:instrText>
      </w:r>
      <w:r>
        <w:fldChar w:fldCharType="separate"/>
      </w:r>
      <w:r>
        <w:rPr>
          <w:rFonts w:ascii="Times New Roman" w:hAnsi="Times New Roman" w:eastAsia="仿宋" w:cs="Times New Roman"/>
          <w:sz w:val="28"/>
          <w:szCs w:val="28"/>
        </w:rPr>
        <w:t>第五章 评分标准</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_Toc28789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13</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09D170">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第六章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2B4B43D">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第七章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26</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08AA9A4A">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Borders>
            <w:top w:val="none" w:sz="0" w:space="0"/>
            <w:left w:val="none" w:sz="0" w:space="0"/>
            <w:bottom w:val="none" w:sz="0" w:space="0"/>
            <w:right w:val="none" w:sz="0" w:space="0"/>
          </w:pgBorders>
          <w:pgNumType w:start="1"/>
          <w:cols w:space="0" w:num="1"/>
          <w:docGrid w:type="lines" w:linePitch="317" w:charSpace="0"/>
        </w:sectPr>
      </w:pPr>
      <w:r>
        <w:rPr>
          <w:rFonts w:ascii="Times New Roman" w:hAnsi="Times New Roman" w:eastAsia="仿宋" w:cs="Times New Roman"/>
          <w:sz w:val="28"/>
          <w:szCs w:val="28"/>
        </w:rPr>
        <w:fldChar w:fldCharType="end"/>
      </w:r>
    </w:p>
    <w:p w14:paraId="7F12773D">
      <w:pPr>
        <w:pStyle w:val="2"/>
        <w:rPr>
          <w:rFonts w:ascii="Times New Roman" w:hAnsi="Times New Roman" w:cs="Times New Roman"/>
        </w:rPr>
      </w:pPr>
      <w:bookmarkStart w:id="0" w:name="_Toc3240"/>
      <w:bookmarkStart w:id="1" w:name="_Toc1907"/>
      <w:bookmarkStart w:id="2" w:name="_Toc62832406"/>
      <w:bookmarkStart w:id="3" w:name="_Toc21919"/>
      <w:bookmarkStart w:id="4" w:name="_Toc20358"/>
      <w:bookmarkStart w:id="5" w:name="_Toc471310326"/>
      <w:r>
        <w:rPr>
          <w:rFonts w:hint="eastAsia" w:ascii="Times New Roman" w:hAnsi="Times New Roman" w:cs="Times New Roman"/>
        </w:rPr>
        <w:t>谈判</w:t>
      </w:r>
      <w:r>
        <w:rPr>
          <w:rFonts w:ascii="Times New Roman" w:hAnsi="Times New Roman" w:cs="Times New Roman"/>
        </w:rPr>
        <w:t>邀请</w:t>
      </w:r>
      <w:bookmarkEnd w:id="0"/>
      <w:bookmarkEnd w:id="1"/>
      <w:bookmarkEnd w:id="2"/>
      <w:bookmarkEnd w:id="3"/>
      <w:bookmarkEnd w:id="4"/>
      <w:bookmarkEnd w:id="5"/>
    </w:p>
    <w:tbl>
      <w:tblPr>
        <w:tblStyle w:val="18"/>
        <w:tblW w:w="5023"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70"/>
        <w:gridCol w:w="1888"/>
        <w:gridCol w:w="7270"/>
      </w:tblGrid>
      <w:tr w14:paraId="1DF4B96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568" w:type="dxa"/>
            <w:tcBorders>
              <w:top w:val="single" w:color="auto" w:sz="18" w:space="0"/>
            </w:tcBorders>
            <w:vAlign w:val="center"/>
          </w:tcPr>
          <w:p w14:paraId="02754E5C">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879" w:type="dxa"/>
            <w:tcBorders>
              <w:top w:val="single" w:color="auto" w:sz="18" w:space="0"/>
            </w:tcBorders>
            <w:vAlign w:val="center"/>
          </w:tcPr>
          <w:p w14:paraId="694BC1D0">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7236" w:type="dxa"/>
            <w:tcBorders>
              <w:top w:val="single" w:color="auto" w:sz="18" w:space="0"/>
            </w:tcBorders>
            <w:vAlign w:val="center"/>
          </w:tcPr>
          <w:p w14:paraId="1A5730B8">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3D7AA3C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68" w:type="dxa"/>
            <w:tcBorders>
              <w:bottom w:val="single" w:color="auto" w:sz="4" w:space="0"/>
            </w:tcBorders>
            <w:vAlign w:val="center"/>
          </w:tcPr>
          <w:p w14:paraId="50791428">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500732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7236" w:type="dxa"/>
            <w:tcBorders>
              <w:bottom w:val="single" w:color="auto" w:sz="4" w:space="0"/>
            </w:tcBorders>
            <w:vAlign w:val="center"/>
          </w:tcPr>
          <w:p w14:paraId="3F33B38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76296BB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68" w:type="dxa"/>
            <w:tcBorders>
              <w:bottom w:val="single" w:color="auto" w:sz="4" w:space="0"/>
            </w:tcBorders>
            <w:vAlign w:val="center"/>
          </w:tcPr>
          <w:p w14:paraId="24E9AE16">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33C83C96">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7236" w:type="dxa"/>
            <w:tcBorders>
              <w:bottom w:val="single" w:color="auto" w:sz="4" w:space="0"/>
            </w:tcBorders>
            <w:vAlign w:val="center"/>
          </w:tcPr>
          <w:p w14:paraId="35246F94">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lang w:eastAsia="zh-CN"/>
              </w:rPr>
              <w:t>四川省人民医院抗酸染色液（冷染法）等一批产品（生产厂家：珠海贝索生物技术有限公司）采购项目</w:t>
            </w:r>
          </w:p>
        </w:tc>
      </w:tr>
      <w:tr w14:paraId="6823798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568" w:type="dxa"/>
            <w:vAlign w:val="center"/>
          </w:tcPr>
          <w:p w14:paraId="2E15CA3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4FB29C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7236" w:type="dxa"/>
            <w:vAlign w:val="center"/>
          </w:tcPr>
          <w:p w14:paraId="027F4916">
            <w:pPr>
              <w:spacing w:line="360" w:lineRule="auto"/>
              <w:ind w:left="210" w:leftChars="100"/>
              <w:rPr>
                <w:rFonts w:hint="default" w:ascii="Times New Roman" w:hAnsi="Times New Roman" w:eastAsia="仿宋" w:cs="Times New Roman"/>
                <w:sz w:val="22"/>
                <w:lang w:val="en-US" w:eastAsia="zh-CN"/>
              </w:rPr>
            </w:pPr>
            <w:r>
              <w:rPr>
                <w:rFonts w:hint="default" w:ascii="Times New Roman" w:hAnsi="Times New Roman" w:eastAsia="仿宋" w:cs="Times New Roman"/>
                <w:sz w:val="22"/>
                <w:lang w:val="en-US" w:eastAsia="zh-CN"/>
              </w:rPr>
              <w:t>CGZX-YXZ20250275</w:t>
            </w:r>
          </w:p>
        </w:tc>
      </w:tr>
      <w:tr w14:paraId="7155E53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568" w:type="dxa"/>
            <w:vAlign w:val="center"/>
          </w:tcPr>
          <w:p w14:paraId="33FA142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BE3DA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7236" w:type="dxa"/>
            <w:vAlign w:val="center"/>
          </w:tcPr>
          <w:p w14:paraId="0F314CA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详见采购文件第四章</w:t>
            </w:r>
          </w:p>
        </w:tc>
      </w:tr>
      <w:tr w14:paraId="7503557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568" w:type="dxa"/>
            <w:vAlign w:val="center"/>
          </w:tcPr>
          <w:p w14:paraId="0747BE03">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665127C5">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7236" w:type="dxa"/>
            <w:vAlign w:val="center"/>
          </w:tcPr>
          <w:p w14:paraId="203EA345">
            <w:pPr>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报价不高于四川省医疗保障信息大数据一体化平台药品和医用耗材招采管理子系统中挂网最低价，及不高于该产品历史在院价格。</w:t>
            </w:r>
          </w:p>
          <w:p w14:paraId="1D0C1EB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7734C31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568" w:type="dxa"/>
            <w:vAlign w:val="center"/>
          </w:tcPr>
          <w:p w14:paraId="1BF2307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3539F94E">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7236" w:type="dxa"/>
            <w:vAlign w:val="center"/>
          </w:tcPr>
          <w:p w14:paraId="6CC99DE3">
            <w:pPr>
              <w:spacing w:line="360" w:lineRule="auto"/>
              <w:ind w:left="210" w:leftChars="100"/>
              <w:rPr>
                <w:rFonts w:ascii="Times New Roman" w:hAnsi="Times New Roman" w:eastAsia="仿宋" w:cs="Times New Roman"/>
                <w:sz w:val="22"/>
              </w:rPr>
            </w:pPr>
            <w:r>
              <w:rPr>
                <w:rFonts w:hint="eastAsia" w:ascii="仿宋" w:hAnsi="仿宋" w:eastAsia="仿宋" w:cs="仿宋"/>
                <w:color w:val="auto"/>
                <w:sz w:val="22"/>
                <w:szCs w:val="22"/>
                <w:highlight w:val="none"/>
              </w:rPr>
              <w:t>公开</w:t>
            </w:r>
            <w:r>
              <w:rPr>
                <w:rFonts w:hint="eastAsia" w:ascii="仿宋" w:hAnsi="仿宋" w:eastAsia="仿宋" w:cs="仿宋"/>
                <w:color w:val="auto"/>
                <w:sz w:val="22"/>
                <w:szCs w:val="22"/>
                <w:highlight w:val="none"/>
                <w:lang w:val="en-US" w:eastAsia="zh-CN"/>
              </w:rPr>
              <w:t>方式</w:t>
            </w:r>
            <w:r>
              <w:rPr>
                <w:rFonts w:hint="eastAsia" w:ascii="仿宋" w:hAnsi="仿宋" w:eastAsia="仿宋" w:cs="仿宋"/>
                <w:color w:val="auto"/>
                <w:sz w:val="22"/>
                <w:szCs w:val="22"/>
                <w:highlight w:val="none"/>
              </w:rPr>
              <w:t>：四川省人民医院官方网站上以公告形式发布</w:t>
            </w:r>
          </w:p>
        </w:tc>
      </w:tr>
      <w:tr w14:paraId="433E632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68" w:type="dxa"/>
            <w:vAlign w:val="center"/>
          </w:tcPr>
          <w:p w14:paraId="3E2E00C2">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05DFE86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7236" w:type="dxa"/>
            <w:vAlign w:val="center"/>
          </w:tcPr>
          <w:p w14:paraId="79E437D2">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03DD346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68" w:type="dxa"/>
            <w:vAlign w:val="center"/>
          </w:tcPr>
          <w:p w14:paraId="4B6ED6B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62FF482">
            <w:pPr>
              <w:pStyle w:val="27"/>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7236" w:type="dxa"/>
            <w:vAlign w:val="center"/>
          </w:tcPr>
          <w:p w14:paraId="28C40AC0">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65268B0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568" w:type="dxa"/>
            <w:vMerge w:val="restart"/>
            <w:vAlign w:val="center"/>
          </w:tcPr>
          <w:p w14:paraId="5830264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4A39BAA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7236" w:type="dxa"/>
            <w:tcBorders>
              <w:bottom w:val="single" w:color="auto" w:sz="4" w:space="0"/>
            </w:tcBorders>
            <w:vAlign w:val="center"/>
          </w:tcPr>
          <w:p w14:paraId="23BB57D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2873764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jc w:val="center"/>
        </w:trPr>
        <w:tc>
          <w:tcPr>
            <w:tcW w:w="568" w:type="dxa"/>
            <w:vMerge w:val="continue"/>
            <w:vAlign w:val="center"/>
          </w:tcPr>
          <w:p w14:paraId="12B09244">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1AE804CF">
            <w:pPr>
              <w:spacing w:line="360" w:lineRule="auto"/>
              <w:jc w:val="center"/>
              <w:rPr>
                <w:rFonts w:ascii="Times New Roman" w:hAnsi="Times New Roman" w:eastAsia="仿宋" w:cs="Times New Roman"/>
                <w:kern w:val="0"/>
                <w:sz w:val="22"/>
              </w:rPr>
            </w:pPr>
          </w:p>
        </w:tc>
        <w:tc>
          <w:tcPr>
            <w:tcW w:w="7236" w:type="dxa"/>
            <w:tcBorders>
              <w:top w:val="single" w:color="auto" w:sz="4" w:space="0"/>
            </w:tcBorders>
            <w:vAlign w:val="center"/>
          </w:tcPr>
          <w:p w14:paraId="520D4553">
            <w:pPr>
              <w:pStyle w:val="7"/>
              <w:ind w:firstLine="220" w:firstLine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举行  </w:t>
            </w:r>
          </w:p>
          <w:p w14:paraId="62296FF8">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踏勘签到时间：</w:t>
            </w:r>
          </w:p>
          <w:p w14:paraId="6AB96FBB">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踏勘签到地址：</w:t>
            </w:r>
          </w:p>
          <w:p w14:paraId="670055B0">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踏勘时间：</w:t>
            </w:r>
          </w:p>
          <w:p w14:paraId="12E42B57">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联系人：</w:t>
            </w:r>
          </w:p>
          <w:p w14:paraId="565F5962">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联系电话：</w:t>
            </w:r>
          </w:p>
          <w:p w14:paraId="22F4E7F5">
            <w:pPr>
              <w:pStyle w:val="7"/>
              <w:ind w:firstLine="440" w:firstLineChars="200"/>
              <w:rPr>
                <w:rFonts w:ascii="Times New Roman" w:hAnsi="Times New Roman" w:eastAsia="仿宋" w:cs="Times New Roman"/>
                <w:sz w:val="22"/>
              </w:rPr>
            </w:pPr>
            <w:r>
              <w:rPr>
                <w:rFonts w:ascii="Times New Roman" w:hAnsi="Times New Roman" w:eastAsia="仿宋" w:cs="Times New Roman"/>
                <w:sz w:val="22"/>
              </w:rPr>
              <w:t>注：供应商自行前往踏勘地点，所产生的费用由供应商自行承担。参与谈判默认为已经踏勘完成，如因供应商未踏勘现场所引起的不利因素以及相关安全责任等问题均由供应商自行负责。</w:t>
            </w:r>
          </w:p>
        </w:tc>
      </w:tr>
      <w:tr w14:paraId="59F4F09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568" w:type="dxa"/>
            <w:vAlign w:val="center"/>
          </w:tcPr>
          <w:p w14:paraId="708E28B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8BCA59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7236" w:type="dxa"/>
            <w:vAlign w:val="center"/>
          </w:tcPr>
          <w:p w14:paraId="182837E4">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42CDBD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568" w:type="dxa"/>
            <w:vMerge w:val="restart"/>
            <w:vAlign w:val="center"/>
          </w:tcPr>
          <w:p w14:paraId="24BF4EC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5A3E651C">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7236" w:type="dxa"/>
            <w:tcBorders>
              <w:bottom w:val="single" w:color="auto" w:sz="4" w:space="0"/>
            </w:tcBorders>
            <w:vAlign w:val="center"/>
          </w:tcPr>
          <w:p w14:paraId="26B9D930">
            <w:pPr>
              <w:pStyle w:val="26"/>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不收取 </w:t>
            </w:r>
          </w:p>
        </w:tc>
      </w:tr>
      <w:tr w14:paraId="4AAB44A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568" w:type="dxa"/>
            <w:vMerge w:val="continue"/>
            <w:vAlign w:val="center"/>
          </w:tcPr>
          <w:p w14:paraId="69DDB21E">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790710E5">
            <w:pPr>
              <w:pStyle w:val="26"/>
              <w:spacing w:line="360" w:lineRule="auto"/>
              <w:jc w:val="center"/>
              <w:rPr>
                <w:rFonts w:ascii="Times New Roman" w:hAnsi="Times New Roman" w:eastAsia="仿宋" w:cs="Times New Roman"/>
                <w:sz w:val="22"/>
                <w:szCs w:val="22"/>
              </w:rPr>
            </w:pPr>
          </w:p>
        </w:tc>
        <w:tc>
          <w:tcPr>
            <w:tcW w:w="7236" w:type="dxa"/>
            <w:tcBorders>
              <w:top w:val="single" w:color="auto" w:sz="4" w:space="0"/>
            </w:tcBorders>
            <w:vAlign w:val="center"/>
          </w:tcPr>
          <w:p w14:paraId="1F2025E4">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收取       </w:t>
            </w:r>
          </w:p>
          <w:p w14:paraId="2F5A69AE">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ascii="Times New Roman" w:hAnsi="Times New Roman" w:eastAsia="仿宋" w:cs="Times New Roman"/>
                <w:sz w:val="22"/>
                <w:u w:val="single"/>
              </w:rPr>
              <w:t xml:space="preserve">       </w:t>
            </w:r>
          </w:p>
          <w:p w14:paraId="3A95077C">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交款方式：履约保证金可以以支票、汇票、本票或者金融机构出具的保函等非现金形式提交（包括网银转账，电汇等方式）；</w:t>
            </w:r>
          </w:p>
          <w:p w14:paraId="024D00A2">
            <w:pPr>
              <w:pStyle w:val="26"/>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5F1DFF7F">
            <w:pPr>
              <w:pStyle w:val="26"/>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1CDF9145">
            <w:pPr>
              <w:pStyle w:val="26"/>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银行账号；5100 1446 4360 5037 4282</w:t>
            </w:r>
          </w:p>
          <w:p w14:paraId="47D4BE49">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4794D587">
            <w:pPr>
              <w:pStyle w:val="26"/>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33D0822C">
            <w:pPr>
              <w:pStyle w:val="26"/>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611E9B90">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ascii="Times New Roman" w:hAnsi="Times New Roman" w:eastAsia="仿宋" w:cs="Times New Roman"/>
                <w:sz w:val="22"/>
                <w:szCs w:val="22"/>
                <w:u w:val="single"/>
                <w:lang w:val="zh-CN"/>
              </w:rPr>
              <w:t>合同服务期满履约验收合格后</w:t>
            </w:r>
            <w:r>
              <w:rPr>
                <w:rFonts w:ascii="Times New Roman" w:hAnsi="Times New Roman" w:eastAsia="仿宋" w:cs="Times New Roman"/>
                <w:sz w:val="22"/>
                <w:szCs w:val="22"/>
                <w:lang w:val="zh-CN"/>
              </w:rPr>
              <w:t>采购人接到</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退款申请之日起</w:t>
            </w:r>
            <w:r>
              <w:rPr>
                <w:rFonts w:ascii="Times New Roman" w:hAnsi="Times New Roman" w:eastAsia="仿宋" w:cs="Times New Roman"/>
                <w:sz w:val="22"/>
                <w:szCs w:val="22"/>
                <w:u w:val="single"/>
                <w:lang w:val="zh-CN"/>
              </w:rPr>
              <w:t>30</w:t>
            </w:r>
            <w:r>
              <w:rPr>
                <w:rFonts w:ascii="Times New Roman" w:hAnsi="Times New Roman" w:eastAsia="仿宋" w:cs="Times New Roman"/>
                <w:sz w:val="22"/>
                <w:szCs w:val="22"/>
                <w:lang w:val="zh-CN"/>
              </w:rPr>
              <w:t>个工作日内无息退还；</w:t>
            </w:r>
          </w:p>
          <w:p w14:paraId="6E42CB63">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13817A45">
            <w:pPr>
              <w:pStyle w:val="26"/>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成交供应商不履行与采购人订立的合同的，给采购人造成的损失超过履约保证金数额的，还应当对超过部分予以赔偿；</w:t>
            </w:r>
          </w:p>
          <w:p w14:paraId="693C72B8">
            <w:pPr>
              <w:pStyle w:val="26"/>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项目验收不合格的；</w:t>
            </w:r>
          </w:p>
          <w:p w14:paraId="4F09EBE3">
            <w:pPr>
              <w:pStyle w:val="26"/>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rPr>
              <w:t>其它</w:t>
            </w:r>
            <w:r>
              <w:rPr>
                <w:rFonts w:ascii="Times New Roman" w:hAnsi="Times New Roman" w:eastAsia="仿宋" w:cs="Times New Roman"/>
                <w:sz w:val="22"/>
                <w:szCs w:val="22"/>
                <w:lang w:val="zh-CN"/>
              </w:rPr>
              <w:t>违反国家相关法律法规的情形。</w:t>
            </w:r>
          </w:p>
        </w:tc>
      </w:tr>
      <w:tr w14:paraId="32E7795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568" w:type="dxa"/>
            <w:vAlign w:val="center"/>
          </w:tcPr>
          <w:p w14:paraId="27755E5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5CB0CE6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7236" w:type="dxa"/>
            <w:vAlign w:val="center"/>
          </w:tcPr>
          <w:p w14:paraId="316EA1F9">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Times New Roman" w:hAnsi="Times New Roman" w:eastAsia="仿宋" w:cs="Times New Roman"/>
                <w:sz w:val="24"/>
                <w:szCs w:val="24"/>
              </w:rPr>
              <w:t xml:space="preserve">    </w:t>
            </w:r>
            <w:r>
              <w:rPr>
                <w:rFonts w:hint="default" w:ascii="仿宋" w:hAnsi="仿宋" w:eastAsia="仿宋" w:cs="仿宋"/>
                <w:color w:val="auto"/>
                <w:kern w:val="0"/>
                <w:sz w:val="22"/>
                <w:szCs w:val="22"/>
                <w:highlight w:val="none"/>
                <w:u w:color="000000"/>
                <w:lang w:val="en-US" w:eastAsia="zh-CN" w:bidi="ar-SA"/>
              </w:rPr>
              <w:t>在通过资格、符合性审查，且所有技术、服务及商务要求均符合的供应商中，按以下方式确定中选产品。</w:t>
            </w:r>
          </w:p>
          <w:p w14:paraId="256AE9E1">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u w:color="000000"/>
                <w:lang w:val="zh-CN" w:eastAsia="zh-CN" w:bidi="ar-SA"/>
              </w:rPr>
              <w:sym w:font="Wingdings" w:char="00FE"/>
            </w:r>
            <w:r>
              <w:rPr>
                <w:rFonts w:hint="default" w:ascii="仿宋" w:hAnsi="仿宋" w:eastAsia="仿宋" w:cs="仿宋"/>
                <w:color w:val="auto"/>
                <w:kern w:val="0"/>
                <w:sz w:val="22"/>
                <w:szCs w:val="22"/>
                <w:highlight w:val="none"/>
                <w:u w:color="000000"/>
                <w:lang w:val="en-US" w:eastAsia="zh-CN" w:bidi="ar-SA"/>
              </w:rPr>
              <w:t>按所有投标产品的总价进行对比，最低者中选。</w:t>
            </w:r>
          </w:p>
          <w:p w14:paraId="7470A060">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按投标产品中所有常用规格型号的算数平均价进行对比，最低者中选。（常用规格型号详见第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8E0D0CC">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按常用组套中写明的所有产品总价进行对比，最低者中选。（常用组套包含的产品型号及数量详见第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68395FF">
            <w:pPr>
              <w:spacing w:line="360" w:lineRule="auto"/>
              <w:ind w:left="210" w:leftChars="100"/>
              <w:rPr>
                <w:rFonts w:ascii="Times New Roman" w:hAnsi="Times New Roman" w:eastAsia="仿宋" w:cs="Times New Roman"/>
                <w:sz w:val="24"/>
                <w:szCs w:val="24"/>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按常用组套中写明的各组套产品的平均价进行对比，最低者中选。（常用组套包含的产品型号及数量详见第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tc>
      </w:tr>
      <w:tr w14:paraId="1388F46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568" w:type="dxa"/>
            <w:vAlign w:val="center"/>
          </w:tcPr>
          <w:p w14:paraId="7526FA89">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366443D">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w:t>
            </w:r>
          </w:p>
          <w:p w14:paraId="3554DCB6">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7236" w:type="dxa"/>
            <w:vAlign w:val="center"/>
          </w:tcPr>
          <w:p w14:paraId="13A3F209">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下载采购文件。</w:t>
            </w:r>
          </w:p>
        </w:tc>
      </w:tr>
      <w:tr w14:paraId="26742BE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568" w:type="dxa"/>
            <w:vAlign w:val="center"/>
          </w:tcPr>
          <w:p w14:paraId="0815B312">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4383793A">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7236" w:type="dxa"/>
            <w:vAlign w:val="center"/>
          </w:tcPr>
          <w:p w14:paraId="25CE8F0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05285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78CC8DBA">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5A660C1C">
            <w:pPr>
              <w:pStyle w:val="26"/>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响应文件应在提交响应文件截止时间前送达谈判地点；</w:t>
            </w:r>
          </w:p>
          <w:p w14:paraId="17EB79D9">
            <w:pPr>
              <w:pStyle w:val="26"/>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3FAE2DFC">
            <w:pPr>
              <w:pStyle w:val="26"/>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谈判地点：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1826E036">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54A592B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568" w:type="dxa"/>
            <w:vAlign w:val="center"/>
          </w:tcPr>
          <w:p w14:paraId="51C5A7F8">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26C9A784">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7236" w:type="dxa"/>
            <w:vAlign w:val="center"/>
          </w:tcPr>
          <w:p w14:paraId="212C454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60482951">
            <w:pPr>
              <w:spacing w:line="360" w:lineRule="auto"/>
              <w:ind w:left="210" w:leftChars="100"/>
              <w:rPr>
                <w:rFonts w:hint="default" w:ascii="仿宋" w:hAnsi="仿宋" w:eastAsia="仿宋" w:cs="仿宋"/>
                <w:color w:val="auto"/>
                <w:sz w:val="22"/>
                <w:szCs w:val="22"/>
                <w:highlight w:val="none"/>
                <w:u w:val="single" w:color="auto"/>
                <w:lang w:val="en-US" w:eastAsia="zh-CN"/>
              </w:rPr>
            </w:pPr>
            <w:r>
              <w:rPr>
                <w:rFonts w:hint="eastAsia" w:ascii="仿宋" w:hAnsi="仿宋" w:eastAsia="仿宋" w:cs="仿宋"/>
                <w:color w:val="auto"/>
                <w:sz w:val="22"/>
                <w:szCs w:val="22"/>
                <w:highlight w:val="none"/>
              </w:rPr>
              <w:t>联系方式</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lang w:val="en-US" w:eastAsia="zh-CN"/>
              </w:rPr>
              <w:t>费</w:t>
            </w:r>
            <w:r>
              <w:rPr>
                <w:rFonts w:hint="eastAsia" w:ascii="仿宋" w:hAnsi="仿宋" w:eastAsia="仿宋" w:cs="仿宋"/>
                <w:color w:val="auto"/>
                <w:sz w:val="22"/>
                <w:szCs w:val="22"/>
                <w:highlight w:val="none"/>
              </w:rPr>
              <w:t>老师028-</w:t>
            </w:r>
            <w:r>
              <w:rPr>
                <w:rFonts w:hint="eastAsia" w:ascii="仿宋" w:hAnsi="仿宋" w:eastAsia="仿宋" w:cs="仿宋"/>
                <w:color w:val="auto"/>
                <w:sz w:val="22"/>
                <w:szCs w:val="22"/>
                <w:highlight w:val="none"/>
                <w:u w:val="none" w:color="auto"/>
                <w:lang w:val="en-US" w:eastAsia="zh-CN"/>
              </w:rPr>
              <w:t>87393484</w:t>
            </w:r>
          </w:p>
          <w:p w14:paraId="23EC81C8">
            <w:pPr>
              <w:numPr>
                <w:ilvl w:val="0"/>
                <w:numId w:val="10"/>
              </w:numPr>
              <w:spacing w:line="360" w:lineRule="auto"/>
              <w:ind w:left="210" w:leftChars="100"/>
              <w:rPr>
                <w:rFonts w:hint="eastAsia" w:ascii="仿宋" w:hAnsi="仿宋" w:eastAsia="仿宋" w:cs="仿宋"/>
                <w:b w:val="0"/>
                <w:bCs w:val="0"/>
                <w:color w:val="auto"/>
                <w:sz w:val="22"/>
                <w:szCs w:val="22"/>
                <w:highlight w:val="none"/>
                <w:u w:val="single" w:color="auto"/>
                <w:lang w:val="en-US" w:eastAsia="zh-CN"/>
              </w:rPr>
            </w:pPr>
            <w:r>
              <w:rPr>
                <w:rFonts w:hint="eastAsia" w:ascii="仿宋" w:hAnsi="仿宋" w:eastAsia="仿宋" w:cs="仿宋"/>
                <w:b w:val="0"/>
                <w:bCs w:val="0"/>
                <w:color w:val="auto"/>
                <w:sz w:val="22"/>
                <w:szCs w:val="22"/>
                <w:highlight w:val="none"/>
              </w:rPr>
              <w:t>归口部门：</w:t>
            </w:r>
            <w:r>
              <w:rPr>
                <w:rFonts w:hint="eastAsia" w:ascii="仿宋" w:hAnsi="仿宋" w:eastAsia="仿宋" w:cs="仿宋"/>
                <w:b w:val="0"/>
                <w:bCs w:val="0"/>
                <w:color w:val="auto"/>
                <w:sz w:val="22"/>
                <w:szCs w:val="22"/>
                <w:highlight w:val="none"/>
                <w:u w:val="none" w:color="auto"/>
                <w:lang w:val="en-US" w:eastAsia="zh-CN"/>
              </w:rPr>
              <w:t>医学装备部</w:t>
            </w:r>
          </w:p>
          <w:p w14:paraId="2BE5ECDA">
            <w:pPr>
              <w:spacing w:line="360" w:lineRule="auto"/>
              <w:ind w:left="210" w:leftChars="100"/>
              <w:rPr>
                <w:rFonts w:hint="default" w:ascii="仿宋" w:hAnsi="仿宋" w:eastAsia="仿宋" w:cs="仿宋"/>
                <w:color w:val="000000" w:themeColor="text1"/>
                <w:sz w:val="22"/>
                <w:lang w:val="en-US" w:eastAsia="zh-CN"/>
                <w14:textFill>
                  <w14:solidFill>
                    <w14:schemeClr w14:val="tx1"/>
                  </w14:solidFill>
                </w14:textFill>
              </w:rPr>
            </w:pPr>
            <w:r>
              <w:rPr>
                <w:rFonts w:hint="eastAsia" w:ascii="仿宋" w:hAnsi="仿宋" w:eastAsia="仿宋" w:cs="仿宋"/>
                <w:color w:val="000000" w:themeColor="text1"/>
                <w:sz w:val="22"/>
                <w14:textFill>
                  <w14:solidFill>
                    <w14:schemeClr w14:val="tx1"/>
                  </w14:solidFill>
                </w14:textFill>
              </w:rPr>
              <w:t>联系方式：</w:t>
            </w:r>
            <w:r>
              <w:rPr>
                <w:rFonts w:hint="eastAsia" w:ascii="仿宋" w:hAnsi="仿宋" w:eastAsia="仿宋" w:cs="仿宋"/>
                <w:color w:val="000000" w:themeColor="text1"/>
                <w:sz w:val="22"/>
                <w:lang w:val="en-US" w:eastAsia="zh-CN"/>
                <w14:textFill>
                  <w14:solidFill>
                    <w14:schemeClr w14:val="tx1"/>
                  </w14:solidFill>
                </w14:textFill>
              </w:rPr>
              <w:t>宋</w:t>
            </w:r>
            <w:r>
              <w:rPr>
                <w:rFonts w:hint="eastAsia" w:ascii="仿宋" w:hAnsi="仿宋" w:eastAsia="仿宋" w:cs="仿宋"/>
                <w:color w:val="000000" w:themeColor="text1"/>
                <w:sz w:val="22"/>
                <w14:textFill>
                  <w14:solidFill>
                    <w14:schemeClr w14:val="tx1"/>
                  </w14:solidFill>
                </w14:textFill>
              </w:rPr>
              <w:t>老师028-87393</w:t>
            </w:r>
            <w:r>
              <w:rPr>
                <w:rFonts w:hint="eastAsia" w:ascii="仿宋" w:hAnsi="仿宋" w:eastAsia="仿宋" w:cs="仿宋"/>
                <w:color w:val="000000" w:themeColor="text1"/>
                <w:sz w:val="22"/>
                <w:lang w:val="en-US" w:eastAsia="zh-CN"/>
                <w14:textFill>
                  <w14:solidFill>
                    <w14:schemeClr w14:val="tx1"/>
                  </w14:solidFill>
                </w14:textFill>
              </w:rPr>
              <w:t>925</w:t>
            </w:r>
          </w:p>
          <w:p w14:paraId="78708C8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10CBFE4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7CE7689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44757C42">
      <w:pPr>
        <w:rPr>
          <w:rFonts w:ascii="Times New Roman" w:hAnsi="Times New Roman" w:cs="Times New Roman"/>
        </w:rPr>
      </w:pPr>
      <w:r>
        <w:rPr>
          <w:rFonts w:ascii="Times New Roman" w:hAnsi="Times New Roman" w:cs="Times New Roman"/>
        </w:rPr>
        <w:br w:type="page"/>
      </w:r>
    </w:p>
    <w:p w14:paraId="6A2CB67B">
      <w:pPr>
        <w:pStyle w:val="2"/>
        <w:rPr>
          <w:rFonts w:ascii="Times New Roman" w:hAnsi="Times New Roman" w:cs="Times New Roman"/>
        </w:rPr>
      </w:pPr>
      <w:bookmarkStart w:id="6" w:name="_Toc22329"/>
      <w:bookmarkStart w:id="7" w:name="_Toc24154"/>
      <w:bookmarkStart w:id="8" w:name="_Toc14460"/>
      <w:r>
        <w:rPr>
          <w:rFonts w:hint="eastAsia" w:ascii="Times New Roman" w:hAnsi="Times New Roman" w:cs="Times New Roman"/>
          <w:lang w:val="en-US"/>
        </w:rPr>
        <w:t>供应商</w:t>
      </w:r>
      <w:r>
        <w:rPr>
          <w:rFonts w:ascii="Times New Roman" w:hAnsi="Times New Roman" w:cs="Times New Roman"/>
        </w:rPr>
        <w:t>须知</w:t>
      </w:r>
      <w:bookmarkEnd w:id="6"/>
      <w:bookmarkEnd w:id="7"/>
      <w:bookmarkEnd w:id="8"/>
    </w:p>
    <w:tbl>
      <w:tblPr>
        <w:tblStyle w:val="18"/>
        <w:tblW w:w="5023"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00"/>
        <w:gridCol w:w="2022"/>
        <w:gridCol w:w="7106"/>
      </w:tblGrid>
      <w:tr w14:paraId="609F1C2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597" w:type="dxa"/>
            <w:tcBorders>
              <w:top w:val="single" w:color="auto" w:sz="18" w:space="0"/>
            </w:tcBorders>
            <w:vAlign w:val="center"/>
          </w:tcPr>
          <w:p w14:paraId="506189F7">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013" w:type="dxa"/>
            <w:tcBorders>
              <w:top w:val="single" w:color="auto" w:sz="18" w:space="0"/>
            </w:tcBorders>
            <w:vAlign w:val="center"/>
          </w:tcPr>
          <w:p w14:paraId="48F6972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7073" w:type="dxa"/>
            <w:tcBorders>
              <w:top w:val="single" w:color="auto" w:sz="18" w:space="0"/>
            </w:tcBorders>
            <w:vAlign w:val="center"/>
          </w:tcPr>
          <w:p w14:paraId="3712A05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0C07E51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97" w:type="dxa"/>
            <w:vAlign w:val="center"/>
          </w:tcPr>
          <w:p w14:paraId="5306D9A1">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48D7E5C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7073" w:type="dxa"/>
            <w:vAlign w:val="center"/>
          </w:tcPr>
          <w:p w14:paraId="1D97F46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6987710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630ED2F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97" w:type="dxa"/>
            <w:vAlign w:val="center"/>
          </w:tcPr>
          <w:p w14:paraId="25EBC0F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6056FDB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7073" w:type="dxa"/>
            <w:vAlign w:val="center"/>
          </w:tcPr>
          <w:p w14:paraId="044FB5C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00FDC03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采购文件，按采购文件第六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21C4539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03C80F5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2D0069A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03E14DD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75734AF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响应文件应根据采购文件的要求签署、盖章。</w:t>
            </w:r>
          </w:p>
        </w:tc>
      </w:tr>
      <w:tr w14:paraId="69960A5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97" w:type="dxa"/>
            <w:vAlign w:val="center"/>
          </w:tcPr>
          <w:p w14:paraId="310BFDC3">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3412F3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7073" w:type="dxa"/>
            <w:vAlign w:val="center"/>
          </w:tcPr>
          <w:p w14:paraId="560382C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5FBC0D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C4E0EA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160FADF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97" w:type="dxa"/>
            <w:vAlign w:val="center"/>
          </w:tcPr>
          <w:p w14:paraId="3C16AED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4D3EAA7A">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7073" w:type="dxa"/>
            <w:vAlign w:val="center"/>
          </w:tcPr>
          <w:p w14:paraId="781ED68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采购文件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5218A21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047CCB3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97" w:type="dxa"/>
            <w:vAlign w:val="center"/>
          </w:tcPr>
          <w:p w14:paraId="7291B37F">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5A9FF60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7073" w:type="dxa"/>
            <w:vAlign w:val="center"/>
          </w:tcPr>
          <w:p w14:paraId="45ADBA10">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34C7E40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738305A7">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259172F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97" w:type="dxa"/>
            <w:vAlign w:val="center"/>
          </w:tcPr>
          <w:p w14:paraId="428C8D8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251EC672">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7073" w:type="dxa"/>
            <w:vAlign w:val="center"/>
          </w:tcPr>
          <w:p w14:paraId="28AFB8B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784D176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（2）若响应文件存在虚假响应在评审阶段，评审小组应将该响应文件作无效处理，若是成交后发现的，采购人应当取消其成交资格；</w:t>
            </w:r>
          </w:p>
          <w:p w14:paraId="40876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6FE397A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57F56B90">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7D2C65B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采购文件澄清、修改</w:t>
            </w:r>
          </w:p>
        </w:tc>
        <w:tc>
          <w:tcPr>
            <w:tcW w:w="7073" w:type="dxa"/>
            <w:vAlign w:val="center"/>
          </w:tcPr>
          <w:p w14:paraId="2B4778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采购人在采购期间发出的一切澄清、修改均为采购文件的有效组成部分。</w:t>
            </w:r>
          </w:p>
        </w:tc>
      </w:tr>
      <w:tr w14:paraId="4C4F3D8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093CF7DF">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02FDED93">
            <w:pPr>
              <w:pStyle w:val="26"/>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7073" w:type="dxa"/>
            <w:vAlign w:val="center"/>
          </w:tcPr>
          <w:p w14:paraId="628FBF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3FAF73B8">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48F73063">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4E0817F0">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78B2117">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1F812D1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39ABE5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1289D22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489D650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97" w:type="dxa"/>
            <w:vAlign w:val="center"/>
          </w:tcPr>
          <w:p w14:paraId="16F8B326">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5DFD6E60">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7073" w:type="dxa"/>
            <w:vAlign w:val="center"/>
          </w:tcPr>
          <w:p w14:paraId="5E805435">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）谈判完成后，采购人在系统中发出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7C2B4E57">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仿宋" w:hAnsi="仿宋" w:eastAsia="仿宋" w:cs="仿宋"/>
                <w:color w:val="auto"/>
                <w:sz w:val="22"/>
                <w:szCs w:val="22"/>
                <w:highlight w:val="none"/>
                <w:lang w:val="zh-CN"/>
              </w:rPr>
              <w:t>（028-873</w:t>
            </w:r>
            <w:r>
              <w:rPr>
                <w:rFonts w:hint="eastAsia" w:ascii="仿宋" w:hAnsi="仿宋" w:eastAsia="仿宋" w:cs="仿宋"/>
                <w:color w:val="auto"/>
                <w:sz w:val="22"/>
                <w:szCs w:val="22"/>
                <w:highlight w:val="none"/>
                <w:u w:val="none" w:color="auto"/>
                <w:lang w:val="zh-CN"/>
              </w:rPr>
              <w:t>9</w:t>
            </w:r>
            <w:r>
              <w:rPr>
                <w:rFonts w:hint="eastAsia" w:ascii="Times New Roman" w:hAnsi="Times New Roman" w:eastAsia="仿宋" w:cs="Times New Roman"/>
                <w:color w:val="auto"/>
                <w:sz w:val="22"/>
                <w:szCs w:val="22"/>
                <w:highlight w:val="none"/>
                <w:u w:val="none" w:color="auto"/>
                <w:lang w:val="en-US" w:eastAsia="zh-CN"/>
              </w:rPr>
              <w:t>3484</w:t>
            </w:r>
            <w:r>
              <w:rPr>
                <w:rFonts w:hint="eastAsia" w:ascii="仿宋" w:hAnsi="仿宋" w:eastAsia="仿宋" w:cs="仿宋"/>
                <w:color w:val="auto"/>
                <w:sz w:val="22"/>
                <w:szCs w:val="22"/>
                <w:highlight w:val="none"/>
                <w:lang w:val="zh-CN"/>
              </w:rPr>
              <w:t>）并将合同初稿发送至</w:t>
            </w:r>
            <w:r>
              <w:rPr>
                <w:rFonts w:hint="eastAsia" w:ascii="仿宋" w:hAnsi="仿宋" w:eastAsia="仿宋" w:cs="仿宋"/>
                <w:color w:val="auto"/>
                <w:sz w:val="22"/>
                <w:szCs w:val="22"/>
                <w:highlight w:val="none"/>
                <w:lang w:val="en-US" w:eastAsia="zh-CN"/>
              </w:rPr>
              <w:t>sbc3214@vip.163</w:t>
            </w:r>
            <w:r>
              <w:rPr>
                <w:rFonts w:hint="eastAsia" w:ascii="仿宋" w:hAnsi="仿宋" w:eastAsia="仿宋" w:cs="仿宋"/>
                <w:color w:val="auto"/>
                <w:sz w:val="22"/>
                <w:szCs w:val="22"/>
                <w:highlight w:val="none"/>
                <w:u w:val="none" w:color="auto"/>
                <w:lang w:val="en-US" w:eastAsia="zh-CN"/>
              </w:rPr>
              <w:t xml:space="preserve">.com </w:t>
            </w:r>
            <w:r>
              <w:rPr>
                <w:rFonts w:ascii="Times New Roman" w:hAnsi="Times New Roman" w:eastAsia="仿宋" w:cs="Times New Roman"/>
                <w:sz w:val="22"/>
                <w:szCs w:val="22"/>
              </w:rPr>
              <w:t>。</w:t>
            </w:r>
          </w:p>
          <w:p w14:paraId="24695EB0">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79623BCF">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25C7958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593A1F9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25DB312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7073" w:type="dxa"/>
            <w:vAlign w:val="center"/>
          </w:tcPr>
          <w:p w14:paraId="64F9C00B">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谈判产生的一切费用由供应商自行承担；</w:t>
            </w:r>
          </w:p>
          <w:p w14:paraId="5C495124">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采购文件</w:t>
            </w:r>
            <w:r>
              <w:rPr>
                <w:rFonts w:ascii="Times New Roman" w:hAnsi="Times New Roman" w:eastAsia="仿宋" w:cs="Times New Roman"/>
                <w:sz w:val="22"/>
                <w:szCs w:val="22"/>
              </w:rPr>
              <w:t>的第一章、第二章均为实质性要求，供应商应当符合；</w:t>
            </w:r>
          </w:p>
          <w:p w14:paraId="03BAC88B">
            <w:pPr>
              <w:pStyle w:val="26"/>
              <w:numPr>
                <w:ilvl w:val="0"/>
                <w:numId w:val="12"/>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2FAC36A4">
            <w:pPr>
              <w:pStyle w:val="26"/>
              <w:numPr>
                <w:ilvl w:val="0"/>
                <w:numId w:val="12"/>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获取了采购文件拟参加</w:t>
            </w:r>
            <w:r>
              <w:rPr>
                <w:rFonts w:hint="eastAsia" w:ascii="Times New Roman" w:hAnsi="Times New Roman" w:eastAsia="仿宋" w:cs="Times New Roman"/>
                <w:sz w:val="22"/>
                <w:szCs w:val="22"/>
              </w:rPr>
              <w:t>谈判</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7CB9099E">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1B2DCA5">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本采购文件最终解释权归采购人所有。</w:t>
            </w:r>
          </w:p>
        </w:tc>
      </w:tr>
    </w:tbl>
    <w:p w14:paraId="74BF87D2">
      <w:pPr>
        <w:rPr>
          <w:rFonts w:ascii="Times New Roman" w:hAnsi="Times New Roman" w:cs="Times New Roman"/>
        </w:rPr>
      </w:pPr>
      <w:r>
        <w:rPr>
          <w:rFonts w:ascii="Times New Roman" w:hAnsi="Times New Roman" w:cs="Times New Roman"/>
        </w:rPr>
        <w:br w:type="page"/>
      </w:r>
    </w:p>
    <w:p w14:paraId="72CA7D32">
      <w:pPr>
        <w:pStyle w:val="2"/>
        <w:rPr>
          <w:rFonts w:ascii="Times New Roman" w:hAnsi="Times New Roman" w:cs="Times New Roman"/>
        </w:rPr>
      </w:pPr>
      <w:bookmarkStart w:id="9" w:name="_Toc19400"/>
      <w:bookmarkStart w:id="10" w:name="_Toc28050"/>
      <w:bookmarkStart w:id="11" w:name="_Toc32181"/>
      <w:r>
        <w:rPr>
          <w:rFonts w:ascii="Times New Roman" w:hAnsi="Times New Roman" w:cs="Times New Roman"/>
        </w:rPr>
        <w:t>供应商资格审查及符合性审查</w:t>
      </w:r>
      <w:bookmarkEnd w:id="9"/>
      <w:bookmarkEnd w:id="10"/>
      <w:bookmarkEnd w:id="11"/>
    </w:p>
    <w:p w14:paraId="5D31D562">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0"/>
        <w:gridCol w:w="2885"/>
        <w:gridCol w:w="5027"/>
        <w:gridCol w:w="1031"/>
      </w:tblGrid>
      <w:tr w14:paraId="6CF53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8620" w:type="dxa"/>
            <w:gridSpan w:val="4"/>
            <w:vAlign w:val="center"/>
          </w:tcPr>
          <w:p w14:paraId="5BD3F1EF">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421D2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796" w:type="dxa"/>
            <w:vAlign w:val="center"/>
          </w:tcPr>
          <w:p w14:paraId="161D69AA">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524" w:type="dxa"/>
            <w:vAlign w:val="center"/>
          </w:tcPr>
          <w:p w14:paraId="016B6C2A">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4398" w:type="dxa"/>
            <w:vAlign w:val="center"/>
          </w:tcPr>
          <w:p w14:paraId="11212CBA">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c>
          <w:tcPr>
            <w:tcW w:w="902" w:type="dxa"/>
            <w:vAlign w:val="center"/>
          </w:tcPr>
          <w:p w14:paraId="40BD8827">
            <w:pPr>
              <w:widowControl/>
              <w:jc w:val="center"/>
              <w:rPr>
                <w:rFonts w:ascii="Times New Roman" w:hAnsi="Times New Roman" w:eastAsia="仿宋" w:cs="Times New Roman"/>
                <w:b/>
                <w:bCs/>
                <w:sz w:val="22"/>
              </w:rPr>
            </w:pPr>
            <w:r>
              <w:rPr>
                <w:rFonts w:ascii="Times New Roman" w:hAnsi="Times New Roman" w:eastAsia="仿宋" w:cs="Times New Roman"/>
                <w:b/>
                <w:bCs/>
                <w:sz w:val="22"/>
              </w:rPr>
              <w:t>结论</w:t>
            </w:r>
          </w:p>
        </w:tc>
      </w:tr>
      <w:tr w14:paraId="7EA4D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5" w:hRule="atLeast"/>
          <w:jc w:val="center"/>
        </w:trPr>
        <w:tc>
          <w:tcPr>
            <w:tcW w:w="796" w:type="dxa"/>
            <w:vAlign w:val="center"/>
          </w:tcPr>
          <w:p w14:paraId="73A4E78A">
            <w:pPr>
              <w:jc w:val="center"/>
              <w:rPr>
                <w:rFonts w:ascii="Times New Roman" w:hAnsi="Times New Roman" w:eastAsia="仿宋" w:cs="Times New Roman"/>
                <w:sz w:val="22"/>
              </w:rPr>
            </w:pPr>
            <w:r>
              <w:rPr>
                <w:rFonts w:ascii="Times New Roman" w:hAnsi="Times New Roman" w:eastAsia="仿宋" w:cs="Times New Roman"/>
                <w:sz w:val="22"/>
              </w:rPr>
              <w:t>1</w:t>
            </w:r>
          </w:p>
        </w:tc>
        <w:tc>
          <w:tcPr>
            <w:tcW w:w="2524" w:type="dxa"/>
            <w:vAlign w:val="center"/>
          </w:tcPr>
          <w:p w14:paraId="18538256">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4398" w:type="dxa"/>
            <w:vAlign w:val="center"/>
          </w:tcPr>
          <w:p w14:paraId="56BBD19E">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7E6572F6">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14F83C0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1223D1B5">
            <w:pPr>
              <w:rPr>
                <w:rFonts w:ascii="Times New Roman" w:hAnsi="Times New Roman" w:cs="Times New Roman"/>
              </w:rPr>
            </w:pPr>
            <w:r>
              <w:rPr>
                <w:rFonts w:ascii="Times New Roman" w:hAnsi="Times New Roman" w:eastAsia="仿宋" w:cs="Times New Roman"/>
              </w:rPr>
              <w:t>（4）若为自然人：提供“身份证明材料”</w:t>
            </w:r>
          </w:p>
        </w:tc>
        <w:tc>
          <w:tcPr>
            <w:tcW w:w="902" w:type="dxa"/>
            <w:vAlign w:val="center"/>
          </w:tcPr>
          <w:p w14:paraId="0330B538">
            <w:pPr>
              <w:widowControl/>
              <w:jc w:val="left"/>
              <w:rPr>
                <w:rFonts w:ascii="Times New Roman" w:hAnsi="Times New Roman" w:eastAsia="仿宋" w:cs="Times New Roman"/>
                <w:bCs/>
                <w:kern w:val="0"/>
                <w:sz w:val="22"/>
              </w:rPr>
            </w:pPr>
          </w:p>
        </w:tc>
      </w:tr>
      <w:tr w14:paraId="7E9D8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9" w:hRule="atLeast"/>
          <w:jc w:val="center"/>
        </w:trPr>
        <w:tc>
          <w:tcPr>
            <w:tcW w:w="796" w:type="dxa"/>
            <w:vAlign w:val="center"/>
          </w:tcPr>
          <w:p w14:paraId="159D3C47">
            <w:pPr>
              <w:jc w:val="center"/>
              <w:rPr>
                <w:rFonts w:ascii="Times New Roman" w:hAnsi="Times New Roman" w:eastAsia="仿宋" w:cs="Times New Roman"/>
                <w:sz w:val="22"/>
              </w:rPr>
            </w:pPr>
            <w:r>
              <w:rPr>
                <w:rFonts w:ascii="Times New Roman" w:hAnsi="Times New Roman" w:eastAsia="仿宋" w:cs="Times New Roman"/>
                <w:sz w:val="22"/>
              </w:rPr>
              <w:t>2</w:t>
            </w:r>
          </w:p>
        </w:tc>
        <w:tc>
          <w:tcPr>
            <w:tcW w:w="2524" w:type="dxa"/>
            <w:vAlign w:val="center"/>
          </w:tcPr>
          <w:p w14:paraId="4C1E1DE0">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4398" w:type="dxa"/>
            <w:vAlign w:val="center"/>
          </w:tcPr>
          <w:p w14:paraId="3A6CE90D">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7F3566EB">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3EBA4559">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0B034A77">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184C769F">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486F7EDD">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c>
          <w:tcPr>
            <w:tcW w:w="902" w:type="dxa"/>
            <w:vAlign w:val="center"/>
          </w:tcPr>
          <w:p w14:paraId="7862BA99">
            <w:pPr>
              <w:jc w:val="left"/>
              <w:rPr>
                <w:rFonts w:ascii="Times New Roman" w:hAnsi="Times New Roman" w:eastAsia="仿宋" w:cs="Times New Roman"/>
                <w:bCs/>
                <w:kern w:val="0"/>
                <w:sz w:val="22"/>
              </w:rPr>
            </w:pPr>
          </w:p>
        </w:tc>
      </w:tr>
      <w:tr w14:paraId="5B6EB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6" w:hRule="atLeast"/>
          <w:jc w:val="center"/>
        </w:trPr>
        <w:tc>
          <w:tcPr>
            <w:tcW w:w="796" w:type="dxa"/>
            <w:vAlign w:val="center"/>
          </w:tcPr>
          <w:p w14:paraId="7CAC0336">
            <w:pPr>
              <w:jc w:val="center"/>
              <w:rPr>
                <w:rFonts w:ascii="Times New Roman" w:hAnsi="Times New Roman" w:eastAsia="仿宋" w:cs="Times New Roman"/>
                <w:sz w:val="22"/>
              </w:rPr>
            </w:pPr>
            <w:r>
              <w:rPr>
                <w:rFonts w:ascii="Times New Roman" w:hAnsi="Times New Roman" w:eastAsia="仿宋" w:cs="Times New Roman"/>
                <w:sz w:val="22"/>
              </w:rPr>
              <w:t>3</w:t>
            </w:r>
          </w:p>
        </w:tc>
        <w:tc>
          <w:tcPr>
            <w:tcW w:w="2524" w:type="dxa"/>
            <w:vAlign w:val="center"/>
          </w:tcPr>
          <w:p w14:paraId="6E0418A3">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4398" w:type="dxa"/>
            <w:vMerge w:val="restart"/>
            <w:vAlign w:val="center"/>
          </w:tcPr>
          <w:p w14:paraId="2E322651">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54F4CA11">
            <w:pPr>
              <w:jc w:val="center"/>
              <w:rPr>
                <w:rFonts w:ascii="Times New Roman" w:hAnsi="Times New Roman" w:eastAsia="仿宋" w:cs="Times New Roman"/>
                <w:sz w:val="22"/>
              </w:rPr>
            </w:pPr>
            <w:r>
              <w:rPr>
                <w:rFonts w:ascii="Times New Roman" w:hAnsi="Times New Roman" w:eastAsia="仿宋" w:cs="Times New Roman"/>
                <w:sz w:val="22"/>
              </w:rPr>
              <w:t>(注：格式见第六章承诺函)</w:t>
            </w:r>
          </w:p>
        </w:tc>
        <w:tc>
          <w:tcPr>
            <w:tcW w:w="902" w:type="dxa"/>
            <w:vMerge w:val="restart"/>
            <w:vAlign w:val="center"/>
          </w:tcPr>
          <w:p w14:paraId="4DF8C372">
            <w:pPr>
              <w:jc w:val="left"/>
              <w:rPr>
                <w:rFonts w:ascii="Times New Roman" w:hAnsi="Times New Roman" w:eastAsia="仿宋" w:cs="Times New Roman"/>
                <w:bCs/>
                <w:kern w:val="0"/>
                <w:sz w:val="22"/>
              </w:rPr>
            </w:pPr>
          </w:p>
        </w:tc>
      </w:tr>
      <w:tr w14:paraId="31C40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796" w:type="dxa"/>
            <w:vAlign w:val="center"/>
          </w:tcPr>
          <w:p w14:paraId="420950AF">
            <w:pPr>
              <w:jc w:val="center"/>
              <w:rPr>
                <w:rFonts w:ascii="Times New Roman" w:hAnsi="Times New Roman" w:eastAsia="仿宋" w:cs="Times New Roman"/>
                <w:sz w:val="22"/>
              </w:rPr>
            </w:pPr>
            <w:r>
              <w:rPr>
                <w:rFonts w:ascii="Times New Roman" w:hAnsi="Times New Roman" w:eastAsia="仿宋" w:cs="Times New Roman"/>
                <w:sz w:val="22"/>
              </w:rPr>
              <w:t>4</w:t>
            </w:r>
          </w:p>
        </w:tc>
        <w:tc>
          <w:tcPr>
            <w:tcW w:w="2524" w:type="dxa"/>
            <w:vAlign w:val="center"/>
          </w:tcPr>
          <w:p w14:paraId="7A69274E">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4398" w:type="dxa"/>
            <w:vMerge w:val="continue"/>
            <w:vAlign w:val="center"/>
          </w:tcPr>
          <w:p w14:paraId="2F15E475">
            <w:pPr>
              <w:rPr>
                <w:rFonts w:ascii="Times New Roman" w:hAnsi="Times New Roman" w:eastAsia="仿宋" w:cs="Times New Roman"/>
                <w:sz w:val="22"/>
              </w:rPr>
            </w:pPr>
          </w:p>
        </w:tc>
        <w:tc>
          <w:tcPr>
            <w:tcW w:w="902" w:type="dxa"/>
            <w:vMerge w:val="continue"/>
            <w:vAlign w:val="center"/>
          </w:tcPr>
          <w:p w14:paraId="75EA1F69">
            <w:pPr>
              <w:jc w:val="left"/>
              <w:rPr>
                <w:rFonts w:ascii="Times New Roman" w:hAnsi="Times New Roman" w:eastAsia="仿宋" w:cs="Times New Roman"/>
                <w:bCs/>
                <w:kern w:val="0"/>
                <w:sz w:val="22"/>
              </w:rPr>
            </w:pPr>
          </w:p>
        </w:tc>
      </w:tr>
      <w:tr w14:paraId="38C42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796" w:type="dxa"/>
            <w:vAlign w:val="center"/>
          </w:tcPr>
          <w:p w14:paraId="48559D6D">
            <w:pPr>
              <w:jc w:val="center"/>
              <w:rPr>
                <w:rFonts w:ascii="Times New Roman" w:hAnsi="Times New Roman" w:eastAsia="仿宋" w:cs="Times New Roman"/>
                <w:sz w:val="22"/>
              </w:rPr>
            </w:pPr>
            <w:r>
              <w:rPr>
                <w:rFonts w:ascii="Times New Roman" w:hAnsi="Times New Roman" w:eastAsia="仿宋" w:cs="Times New Roman"/>
                <w:sz w:val="22"/>
              </w:rPr>
              <w:t>5</w:t>
            </w:r>
          </w:p>
        </w:tc>
        <w:tc>
          <w:tcPr>
            <w:tcW w:w="2524" w:type="dxa"/>
            <w:vAlign w:val="center"/>
          </w:tcPr>
          <w:p w14:paraId="17852D46">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4398" w:type="dxa"/>
            <w:vMerge w:val="continue"/>
            <w:vAlign w:val="center"/>
          </w:tcPr>
          <w:p w14:paraId="6B26A5A0">
            <w:pPr>
              <w:rPr>
                <w:rFonts w:ascii="Times New Roman" w:hAnsi="Times New Roman" w:eastAsia="仿宋" w:cs="Times New Roman"/>
                <w:sz w:val="22"/>
              </w:rPr>
            </w:pPr>
          </w:p>
        </w:tc>
        <w:tc>
          <w:tcPr>
            <w:tcW w:w="902" w:type="dxa"/>
            <w:vMerge w:val="continue"/>
            <w:vAlign w:val="center"/>
          </w:tcPr>
          <w:p w14:paraId="44ACEB1A">
            <w:pPr>
              <w:jc w:val="left"/>
              <w:rPr>
                <w:rFonts w:ascii="Times New Roman" w:hAnsi="Times New Roman" w:eastAsia="仿宋" w:cs="Times New Roman"/>
                <w:bCs/>
                <w:kern w:val="0"/>
                <w:sz w:val="22"/>
              </w:rPr>
            </w:pPr>
          </w:p>
        </w:tc>
      </w:tr>
      <w:tr w14:paraId="21500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796" w:type="dxa"/>
            <w:vAlign w:val="center"/>
          </w:tcPr>
          <w:p w14:paraId="582F1827">
            <w:pPr>
              <w:jc w:val="center"/>
              <w:rPr>
                <w:rFonts w:ascii="Times New Roman" w:hAnsi="Times New Roman" w:eastAsia="仿宋" w:cs="Times New Roman"/>
                <w:sz w:val="22"/>
              </w:rPr>
            </w:pPr>
            <w:r>
              <w:rPr>
                <w:rFonts w:ascii="Times New Roman" w:hAnsi="Times New Roman" w:eastAsia="仿宋" w:cs="Times New Roman"/>
                <w:sz w:val="22"/>
              </w:rPr>
              <w:t>6</w:t>
            </w:r>
          </w:p>
        </w:tc>
        <w:tc>
          <w:tcPr>
            <w:tcW w:w="2524" w:type="dxa"/>
            <w:vAlign w:val="center"/>
          </w:tcPr>
          <w:p w14:paraId="21BE83A2">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4398" w:type="dxa"/>
            <w:vMerge w:val="continue"/>
            <w:vAlign w:val="center"/>
          </w:tcPr>
          <w:p w14:paraId="24CCB42C">
            <w:pPr>
              <w:rPr>
                <w:rFonts w:ascii="Times New Roman" w:hAnsi="Times New Roman" w:eastAsia="仿宋" w:cs="Times New Roman"/>
                <w:sz w:val="22"/>
              </w:rPr>
            </w:pPr>
          </w:p>
        </w:tc>
        <w:tc>
          <w:tcPr>
            <w:tcW w:w="902" w:type="dxa"/>
            <w:vMerge w:val="continue"/>
            <w:vAlign w:val="center"/>
          </w:tcPr>
          <w:p w14:paraId="5C28B90D">
            <w:pPr>
              <w:jc w:val="left"/>
              <w:rPr>
                <w:rFonts w:ascii="Times New Roman" w:hAnsi="Times New Roman" w:eastAsia="仿宋" w:cs="Times New Roman"/>
                <w:bCs/>
                <w:kern w:val="0"/>
                <w:sz w:val="22"/>
              </w:rPr>
            </w:pPr>
          </w:p>
        </w:tc>
      </w:tr>
      <w:tr w14:paraId="750A1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796" w:type="dxa"/>
            <w:vAlign w:val="center"/>
          </w:tcPr>
          <w:p w14:paraId="158F6088">
            <w:pPr>
              <w:jc w:val="center"/>
              <w:rPr>
                <w:rFonts w:ascii="Times New Roman" w:hAnsi="Times New Roman" w:eastAsia="仿宋" w:cs="Times New Roman"/>
                <w:sz w:val="22"/>
              </w:rPr>
            </w:pPr>
            <w:r>
              <w:rPr>
                <w:rFonts w:ascii="Times New Roman" w:hAnsi="Times New Roman" w:eastAsia="仿宋" w:cs="Times New Roman"/>
                <w:sz w:val="22"/>
              </w:rPr>
              <w:t>7</w:t>
            </w:r>
          </w:p>
        </w:tc>
        <w:tc>
          <w:tcPr>
            <w:tcW w:w="2524" w:type="dxa"/>
            <w:vAlign w:val="center"/>
          </w:tcPr>
          <w:p w14:paraId="3876F2D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4398" w:type="dxa"/>
            <w:vMerge w:val="continue"/>
            <w:vAlign w:val="center"/>
          </w:tcPr>
          <w:p w14:paraId="464FB744">
            <w:pPr>
              <w:rPr>
                <w:rFonts w:ascii="Times New Roman" w:hAnsi="Times New Roman" w:eastAsia="仿宋" w:cs="Times New Roman"/>
                <w:sz w:val="22"/>
              </w:rPr>
            </w:pPr>
          </w:p>
        </w:tc>
        <w:tc>
          <w:tcPr>
            <w:tcW w:w="902" w:type="dxa"/>
            <w:vMerge w:val="continue"/>
            <w:vAlign w:val="center"/>
          </w:tcPr>
          <w:p w14:paraId="7B368145">
            <w:pPr>
              <w:jc w:val="left"/>
              <w:rPr>
                <w:rFonts w:ascii="Times New Roman" w:hAnsi="Times New Roman" w:eastAsia="仿宋" w:cs="Times New Roman"/>
                <w:bCs/>
                <w:kern w:val="0"/>
                <w:sz w:val="22"/>
              </w:rPr>
            </w:pPr>
          </w:p>
        </w:tc>
      </w:tr>
      <w:tr w14:paraId="482C6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796" w:type="dxa"/>
            <w:vAlign w:val="center"/>
          </w:tcPr>
          <w:p w14:paraId="20427252">
            <w:pPr>
              <w:jc w:val="center"/>
              <w:rPr>
                <w:rFonts w:ascii="Times New Roman" w:hAnsi="Times New Roman" w:eastAsia="仿宋" w:cs="Times New Roman"/>
                <w:sz w:val="22"/>
              </w:rPr>
            </w:pPr>
            <w:r>
              <w:rPr>
                <w:rFonts w:ascii="Times New Roman" w:hAnsi="Times New Roman" w:eastAsia="仿宋" w:cs="Times New Roman"/>
                <w:sz w:val="22"/>
              </w:rPr>
              <w:t>8</w:t>
            </w:r>
          </w:p>
        </w:tc>
        <w:tc>
          <w:tcPr>
            <w:tcW w:w="2524" w:type="dxa"/>
            <w:vAlign w:val="center"/>
          </w:tcPr>
          <w:p w14:paraId="302873B4">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4398" w:type="dxa"/>
            <w:vMerge w:val="continue"/>
            <w:vAlign w:val="center"/>
          </w:tcPr>
          <w:p w14:paraId="1AEB97E9">
            <w:pPr>
              <w:rPr>
                <w:rFonts w:ascii="Times New Roman" w:hAnsi="Times New Roman" w:eastAsia="仿宋" w:cs="Times New Roman"/>
                <w:sz w:val="22"/>
              </w:rPr>
            </w:pPr>
          </w:p>
        </w:tc>
        <w:tc>
          <w:tcPr>
            <w:tcW w:w="902" w:type="dxa"/>
            <w:vMerge w:val="continue"/>
            <w:vAlign w:val="center"/>
          </w:tcPr>
          <w:p w14:paraId="5B2F7F1D">
            <w:pPr>
              <w:jc w:val="left"/>
              <w:rPr>
                <w:rFonts w:ascii="Times New Roman" w:hAnsi="Times New Roman" w:eastAsia="仿宋" w:cs="Times New Roman"/>
                <w:bCs/>
                <w:kern w:val="0"/>
                <w:sz w:val="22"/>
              </w:rPr>
            </w:pPr>
          </w:p>
        </w:tc>
      </w:tr>
      <w:tr w14:paraId="3D761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796" w:type="dxa"/>
            <w:vAlign w:val="center"/>
          </w:tcPr>
          <w:p w14:paraId="69A8A077">
            <w:pPr>
              <w:jc w:val="center"/>
              <w:rPr>
                <w:rFonts w:ascii="Times New Roman" w:hAnsi="Times New Roman" w:eastAsia="仿宋" w:cs="Times New Roman"/>
                <w:sz w:val="22"/>
              </w:rPr>
            </w:pPr>
            <w:r>
              <w:rPr>
                <w:rFonts w:ascii="Times New Roman" w:hAnsi="Times New Roman" w:eastAsia="仿宋" w:cs="Times New Roman"/>
                <w:sz w:val="22"/>
              </w:rPr>
              <w:t>9</w:t>
            </w:r>
          </w:p>
        </w:tc>
        <w:tc>
          <w:tcPr>
            <w:tcW w:w="2524" w:type="dxa"/>
            <w:vAlign w:val="center"/>
          </w:tcPr>
          <w:p w14:paraId="0520E16E">
            <w:pPr>
              <w:widowControl/>
              <w:jc w:val="left"/>
              <w:rPr>
                <w:rFonts w:ascii="Times New Roman" w:hAnsi="Times New Roman" w:eastAsia="仿宋" w:cs="Times New Roman"/>
                <w:b/>
                <w:bCs/>
                <w:sz w:val="22"/>
              </w:rPr>
            </w:pPr>
            <w:r>
              <w:rPr>
                <w:rFonts w:ascii="Times New Roman" w:hAnsi="Times New Roman" w:eastAsia="仿宋" w:cs="Times New Roman"/>
                <w:b/>
                <w:bCs/>
                <w:sz w:val="22"/>
              </w:rPr>
              <w:t>本项目其他资格条件：</w:t>
            </w:r>
            <w:r>
              <w:rPr>
                <w:rFonts w:ascii="Times New Roman" w:hAnsi="Times New Roman" w:eastAsia="仿宋" w:cs="Times New Roman"/>
                <w:b/>
                <w:bCs/>
                <w:sz w:val="22"/>
                <w:u w:val="single"/>
              </w:rPr>
              <w:t xml:space="preserve"> </w:t>
            </w:r>
          </w:p>
        </w:tc>
        <w:tc>
          <w:tcPr>
            <w:tcW w:w="4398" w:type="dxa"/>
            <w:vAlign w:val="center"/>
          </w:tcPr>
          <w:p w14:paraId="7DBDF6CC">
            <w:pPr>
              <w:pStyle w:val="7"/>
              <w:spacing w:line="360" w:lineRule="auto"/>
              <w:rPr>
                <w:rFonts w:hint="default" w:ascii="Times New Roman" w:hAnsi="Times New Roman" w:eastAsia="宋体" w:cs="Times New Roman"/>
                <w:color w:val="auto"/>
                <w:kern w:val="2"/>
                <w:sz w:val="21"/>
                <w:szCs w:val="21"/>
                <w:highlight w:val="none"/>
                <w:u w:color="000000"/>
                <w:lang w:val="en-US" w:eastAsia="zh-TW"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1</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生产企业的“</w:t>
            </w:r>
            <w:r>
              <w:rPr>
                <w:rFonts w:hint="eastAsia" w:ascii="Times New Roman" w:hAnsi="Times New Roman" w:eastAsia="宋体" w:cs="Times New Roman"/>
                <w:color w:val="auto"/>
                <w:kern w:val="2"/>
                <w:sz w:val="21"/>
                <w:szCs w:val="21"/>
                <w:highlight w:val="none"/>
                <w:u w:color="000000"/>
                <w:lang w:val="zh-TW" w:eastAsia="zh-TW" w:bidi="ar-SA"/>
              </w:rPr>
              <w:t>医疗器械生产企业许可证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医疗器械生产企业备案凭证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,（进口可不提供）</w:t>
            </w:r>
          </w:p>
          <w:p w14:paraId="50AEFF07">
            <w:pPr>
              <w:pStyle w:val="7"/>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2</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经营企业的“</w:t>
            </w:r>
            <w:r>
              <w:rPr>
                <w:rFonts w:hint="eastAsia" w:ascii="Times New Roman" w:hAnsi="Times New Roman" w:eastAsia="宋体" w:cs="Times New Roman"/>
                <w:color w:val="auto"/>
                <w:kern w:val="2"/>
                <w:sz w:val="21"/>
                <w:szCs w:val="21"/>
                <w:highlight w:val="none"/>
                <w:u w:color="000000"/>
                <w:lang w:val="zh-TW" w:eastAsia="zh-TW" w:bidi="ar-SA"/>
              </w:rPr>
              <w:t>医疗器械经营许可证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医疗器械经营备案凭证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。（销售一类医疗器械可不提供）</w:t>
            </w:r>
          </w:p>
          <w:p w14:paraId="2F02A2C3">
            <w:pPr>
              <w:pStyle w:val="7"/>
              <w:spacing w:line="360" w:lineRule="auto"/>
              <w:rPr>
                <w:rFonts w:hint="eastAsia" w:ascii="Times New Roman" w:hAnsi="Times New Roman" w:eastAsia="宋体" w:cs="Times New Roman"/>
                <w:color w:val="auto"/>
                <w:kern w:val="2"/>
                <w:sz w:val="21"/>
                <w:szCs w:val="21"/>
                <w:highlight w:val="none"/>
                <w:u w:color="000000"/>
                <w:lang w:val="zh-TW"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3</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生产企业和经营企业的</w:t>
            </w:r>
            <w:r>
              <w:rPr>
                <w:rFonts w:hint="eastAsia" w:ascii="Times New Roman" w:hAnsi="Times New Roman" w:eastAsia="宋体" w:cs="Times New Roman"/>
                <w:color w:val="auto"/>
                <w:kern w:val="2"/>
                <w:sz w:val="21"/>
                <w:szCs w:val="21"/>
                <w:highlight w:val="none"/>
                <w:u w:color="000000"/>
                <w:lang w:val="zh-TW" w:eastAsia="zh-TW" w:bidi="ar-SA"/>
              </w:rPr>
              <w:t>《营业执照》</w:t>
            </w:r>
            <w:r>
              <w:rPr>
                <w:rFonts w:hint="eastAsia" w:ascii="Times New Roman" w:hAnsi="Times New Roman" w:eastAsia="宋体" w:cs="Times New Roman"/>
                <w:color w:val="auto"/>
                <w:kern w:val="2"/>
                <w:sz w:val="21"/>
                <w:szCs w:val="21"/>
                <w:highlight w:val="none"/>
                <w:u w:color="000000"/>
                <w:lang w:val="zh-TW" w:eastAsia="zh-CN" w:bidi="ar-SA"/>
              </w:rPr>
              <w:t>（三证合一）</w:t>
            </w:r>
          </w:p>
          <w:p w14:paraId="01B9ED06">
            <w:pPr>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en-US" w:eastAsia="zh-CN" w:bidi="ar-SA"/>
              </w:rPr>
              <w:t>（4）生产企业对经营企业的销售授权书（须写明授权销售的产品信息、范围、期限）</w:t>
            </w:r>
          </w:p>
          <w:p w14:paraId="3B7609E0">
            <w:pPr>
              <w:spacing w:line="360" w:lineRule="auto"/>
              <w:rPr>
                <w:rFonts w:ascii="Times New Roman" w:hAnsi="Times New Roman" w:eastAsia="仿宋" w:cs="Times New Roman"/>
                <w:sz w:val="22"/>
                <w:u w:val="single"/>
              </w:rPr>
            </w:pPr>
            <w:r>
              <w:rPr>
                <w:rFonts w:hint="eastAsia" w:ascii="Times New Roman" w:hAnsi="Times New Roman" w:eastAsia="宋体" w:cs="Times New Roman"/>
                <w:color w:val="auto"/>
                <w:kern w:val="2"/>
                <w:sz w:val="21"/>
                <w:szCs w:val="21"/>
                <w:highlight w:val="none"/>
                <w:u w:color="000000"/>
                <w:lang w:val="en-US" w:eastAsia="zh-CN" w:bidi="ar-SA"/>
              </w:rPr>
              <w:t>（5）</w:t>
            </w:r>
            <w:r>
              <w:rPr>
                <w:rFonts w:hint="default" w:ascii="Times New Roman" w:hAnsi="Times New Roman" w:eastAsia="宋体" w:cs="Times New Roman"/>
                <w:color w:val="auto"/>
                <w:kern w:val="2"/>
                <w:sz w:val="21"/>
                <w:szCs w:val="21"/>
                <w:highlight w:val="none"/>
                <w:u w:color="000000"/>
                <w:lang w:val="en-US" w:eastAsia="zh-CN" w:bidi="ar-SA"/>
              </w:rPr>
              <w:t>提供此次参与比选同型号产品在国内三级甲等医院的近期销售</w:t>
            </w:r>
            <w:r>
              <w:rPr>
                <w:rFonts w:hint="eastAsia" w:ascii="Times New Roman" w:hAnsi="Times New Roman" w:eastAsia="宋体" w:cs="Times New Roman"/>
                <w:color w:val="auto"/>
                <w:kern w:val="2"/>
                <w:sz w:val="21"/>
                <w:szCs w:val="21"/>
                <w:highlight w:val="none"/>
                <w:u w:color="000000"/>
                <w:lang w:val="en-US" w:eastAsia="zh-CN" w:bidi="ar-SA"/>
              </w:rPr>
              <w:t>发票</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国内</w:t>
            </w:r>
            <w:r>
              <w:rPr>
                <w:rFonts w:hint="default" w:ascii="Times New Roman" w:hAnsi="Times New Roman" w:eastAsia="宋体" w:cs="Times New Roman"/>
                <w:color w:val="auto"/>
                <w:kern w:val="2"/>
                <w:sz w:val="21"/>
                <w:szCs w:val="21"/>
                <w:highlight w:val="none"/>
                <w:u w:color="000000"/>
                <w:lang w:val="en-US" w:eastAsia="zh-CN" w:bidi="ar-SA"/>
              </w:rPr>
              <w:t>三级甲等医院有销售记录的，必须提供），不得涂改价格型号等关键信息，否则视为无效。若因参选产品在上述范围（国内三级甲等医院）内未进行过销售，从而无法提供相关佐证材料，须提供参选产品生产厂家（进口产品可由国内总代理）出具的关于参选产品未在上述范围（国内三级甲等医院）内进行过销售的情况说明（加盖生产厂家或进口产品国内总代理公章，复印件有效，格式自拟）。</w:t>
            </w:r>
          </w:p>
        </w:tc>
        <w:tc>
          <w:tcPr>
            <w:tcW w:w="902" w:type="dxa"/>
            <w:vAlign w:val="center"/>
          </w:tcPr>
          <w:p w14:paraId="7748C337">
            <w:pPr>
              <w:jc w:val="left"/>
              <w:rPr>
                <w:rFonts w:ascii="Times New Roman" w:hAnsi="Times New Roman" w:eastAsia="仿宋" w:cs="Times New Roman"/>
                <w:bCs/>
                <w:kern w:val="0"/>
                <w:sz w:val="22"/>
              </w:rPr>
            </w:pPr>
          </w:p>
        </w:tc>
      </w:tr>
    </w:tbl>
    <w:p w14:paraId="769BB7DE">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0"/>
        <w:gridCol w:w="2349"/>
        <w:gridCol w:w="5563"/>
        <w:gridCol w:w="1031"/>
      </w:tblGrid>
      <w:tr w14:paraId="79C230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8620" w:type="dxa"/>
            <w:gridSpan w:val="4"/>
            <w:vAlign w:val="center"/>
          </w:tcPr>
          <w:p w14:paraId="4EE9C89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7145B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796" w:type="dxa"/>
            <w:vAlign w:val="center"/>
          </w:tcPr>
          <w:p w14:paraId="29D4863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055" w:type="dxa"/>
            <w:vAlign w:val="center"/>
          </w:tcPr>
          <w:p w14:paraId="592EF29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4867" w:type="dxa"/>
            <w:vAlign w:val="center"/>
          </w:tcPr>
          <w:p w14:paraId="791D13D8">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c>
          <w:tcPr>
            <w:tcW w:w="902" w:type="dxa"/>
            <w:vAlign w:val="center"/>
          </w:tcPr>
          <w:p w14:paraId="6B8F3DE0">
            <w:pPr>
              <w:widowControl/>
              <w:jc w:val="center"/>
              <w:rPr>
                <w:rFonts w:ascii="Times New Roman" w:hAnsi="Times New Roman" w:eastAsia="仿宋" w:cs="Times New Roman"/>
                <w:b/>
                <w:bCs/>
                <w:sz w:val="22"/>
              </w:rPr>
            </w:pPr>
            <w:r>
              <w:rPr>
                <w:rFonts w:ascii="Times New Roman" w:hAnsi="Times New Roman" w:eastAsia="仿宋" w:cs="Times New Roman"/>
                <w:b/>
                <w:bCs/>
                <w:sz w:val="22"/>
              </w:rPr>
              <w:t>结论</w:t>
            </w:r>
          </w:p>
        </w:tc>
      </w:tr>
      <w:tr w14:paraId="2D3FD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1" w:hRule="atLeast"/>
          <w:jc w:val="center"/>
        </w:trPr>
        <w:tc>
          <w:tcPr>
            <w:tcW w:w="796" w:type="dxa"/>
            <w:vAlign w:val="center"/>
          </w:tcPr>
          <w:p w14:paraId="1A7E183D">
            <w:pPr>
              <w:jc w:val="center"/>
              <w:rPr>
                <w:rFonts w:ascii="Times New Roman" w:hAnsi="Times New Roman" w:eastAsia="仿宋" w:cs="Times New Roman"/>
                <w:sz w:val="22"/>
              </w:rPr>
            </w:pPr>
            <w:r>
              <w:rPr>
                <w:rFonts w:ascii="Times New Roman" w:hAnsi="Times New Roman" w:eastAsia="仿宋" w:cs="Times New Roman"/>
                <w:sz w:val="22"/>
              </w:rPr>
              <w:t>1</w:t>
            </w:r>
          </w:p>
        </w:tc>
        <w:tc>
          <w:tcPr>
            <w:tcW w:w="2055" w:type="dxa"/>
            <w:vAlign w:val="center"/>
          </w:tcPr>
          <w:p w14:paraId="7274ACB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4867" w:type="dxa"/>
            <w:vAlign w:val="center"/>
          </w:tcPr>
          <w:p w14:paraId="01127FB6">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3DBA286F">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29ADF076">
            <w:pPr>
              <w:rPr>
                <w:rFonts w:ascii="Times New Roman" w:hAnsi="Times New Roman" w:eastAsia="仿宋" w:cs="Times New Roman"/>
                <w:sz w:val="22"/>
              </w:rPr>
            </w:pPr>
            <w:r>
              <w:rPr>
                <w:rFonts w:ascii="Times New Roman" w:hAnsi="Times New Roman" w:eastAsia="仿宋" w:cs="Times New Roman"/>
                <w:sz w:val="22"/>
              </w:rPr>
              <w:t>注：格式见第六章“法定代表人身份证明书”以及法定代表人授权委托。</w:t>
            </w:r>
          </w:p>
        </w:tc>
        <w:tc>
          <w:tcPr>
            <w:tcW w:w="902" w:type="dxa"/>
            <w:vAlign w:val="center"/>
          </w:tcPr>
          <w:p w14:paraId="10EE9E69">
            <w:pPr>
              <w:widowControl/>
              <w:jc w:val="left"/>
              <w:rPr>
                <w:rFonts w:ascii="Times New Roman" w:hAnsi="Times New Roman" w:eastAsia="仿宋" w:cs="Times New Roman"/>
                <w:bCs/>
                <w:kern w:val="0"/>
                <w:sz w:val="22"/>
              </w:rPr>
            </w:pPr>
          </w:p>
        </w:tc>
      </w:tr>
      <w:tr w14:paraId="39CBA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796" w:type="dxa"/>
            <w:vAlign w:val="center"/>
          </w:tcPr>
          <w:p w14:paraId="0521045E">
            <w:pPr>
              <w:jc w:val="center"/>
              <w:rPr>
                <w:rFonts w:ascii="Times New Roman" w:hAnsi="Times New Roman" w:eastAsia="仿宋" w:cs="Times New Roman"/>
                <w:sz w:val="22"/>
              </w:rPr>
            </w:pPr>
            <w:r>
              <w:rPr>
                <w:rFonts w:ascii="Times New Roman" w:hAnsi="Times New Roman" w:eastAsia="仿宋" w:cs="Times New Roman"/>
                <w:sz w:val="22"/>
              </w:rPr>
              <w:t>2</w:t>
            </w:r>
          </w:p>
        </w:tc>
        <w:tc>
          <w:tcPr>
            <w:tcW w:w="2055" w:type="dxa"/>
            <w:vAlign w:val="center"/>
          </w:tcPr>
          <w:p w14:paraId="5EB147F6">
            <w:pPr>
              <w:jc w:val="center"/>
              <w:rPr>
                <w:rFonts w:ascii="Times New Roman" w:hAnsi="Times New Roman" w:eastAsia="仿宋" w:cs="Times New Roman"/>
                <w:b/>
                <w:sz w:val="22"/>
              </w:rPr>
            </w:pPr>
            <w:r>
              <w:rPr>
                <w:rFonts w:ascii="Times New Roman" w:hAnsi="Times New Roman" w:eastAsia="仿宋" w:cs="Times New Roman"/>
                <w:b/>
                <w:sz w:val="22"/>
              </w:rPr>
              <w:t>采购文件中实质性要求</w:t>
            </w:r>
          </w:p>
        </w:tc>
        <w:tc>
          <w:tcPr>
            <w:tcW w:w="4867" w:type="dxa"/>
            <w:vAlign w:val="center"/>
          </w:tcPr>
          <w:p w14:paraId="5222A2F3">
            <w:pPr>
              <w:rPr>
                <w:rFonts w:ascii="Times New Roman" w:hAnsi="Times New Roman" w:eastAsia="仿宋" w:cs="Times New Roman"/>
                <w:sz w:val="22"/>
              </w:rPr>
            </w:pPr>
            <w:r>
              <w:rPr>
                <w:rFonts w:ascii="Times New Roman" w:hAnsi="Times New Roman" w:eastAsia="仿宋" w:cs="Times New Roman"/>
                <w:sz w:val="22"/>
              </w:rPr>
              <w:t>供应商符合第</w:t>
            </w:r>
            <w:r>
              <w:rPr>
                <w:rFonts w:hint="eastAsia" w:ascii="Times New Roman" w:hAnsi="Times New Roman" w:eastAsia="仿宋" w:cs="Times New Roman"/>
                <w:sz w:val="22"/>
                <w:lang w:val="en-US" w:eastAsia="zh-CN"/>
              </w:rPr>
              <w:t>四</w:t>
            </w:r>
            <w:r>
              <w:rPr>
                <w:rFonts w:ascii="Times New Roman" w:hAnsi="Times New Roman" w:eastAsia="仿宋" w:cs="Times New Roman"/>
                <w:sz w:val="22"/>
              </w:rPr>
              <w:t>章</w:t>
            </w:r>
            <w:r>
              <w:rPr>
                <w:rFonts w:hint="eastAsia" w:ascii="Times New Roman" w:hAnsi="Times New Roman" w:eastAsia="仿宋" w:cs="Times New Roman"/>
                <w:sz w:val="22"/>
                <w:lang w:val="en-US" w:eastAsia="zh-CN"/>
              </w:rPr>
              <w:t>中</w:t>
            </w:r>
            <w:r>
              <w:rPr>
                <w:rFonts w:ascii="Times New Roman" w:hAnsi="Times New Roman" w:eastAsia="仿宋" w:cs="Times New Roman"/>
                <w:sz w:val="22"/>
              </w:rPr>
              <w:t>的</w:t>
            </w:r>
            <w:r>
              <w:rPr>
                <w:rFonts w:hint="eastAsia" w:ascii="Times New Roman" w:hAnsi="Times New Roman" w:eastAsia="仿宋" w:cs="Times New Roman"/>
                <w:sz w:val="22"/>
                <w:lang w:val="en-US" w:eastAsia="zh-CN"/>
              </w:rPr>
              <w:t>所有</w:t>
            </w:r>
            <w:r>
              <w:rPr>
                <w:rFonts w:ascii="Times New Roman" w:hAnsi="Times New Roman" w:eastAsia="仿宋" w:cs="Times New Roman"/>
                <w:sz w:val="22"/>
              </w:rPr>
              <w:t>条款</w:t>
            </w:r>
          </w:p>
        </w:tc>
        <w:tc>
          <w:tcPr>
            <w:tcW w:w="902" w:type="dxa"/>
            <w:vAlign w:val="center"/>
          </w:tcPr>
          <w:p w14:paraId="15D2246A">
            <w:pPr>
              <w:widowControl/>
              <w:jc w:val="left"/>
              <w:rPr>
                <w:rFonts w:ascii="Times New Roman" w:hAnsi="Times New Roman" w:eastAsia="仿宋" w:cs="Times New Roman"/>
                <w:bCs/>
                <w:kern w:val="0"/>
                <w:sz w:val="22"/>
              </w:rPr>
            </w:pPr>
          </w:p>
        </w:tc>
      </w:tr>
      <w:tr w14:paraId="799CA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796" w:type="dxa"/>
            <w:vAlign w:val="center"/>
          </w:tcPr>
          <w:p w14:paraId="5587173E">
            <w:pPr>
              <w:jc w:val="center"/>
              <w:rPr>
                <w:rFonts w:ascii="Times New Roman" w:hAnsi="Times New Roman" w:eastAsia="仿宋" w:cs="Times New Roman"/>
                <w:sz w:val="22"/>
              </w:rPr>
            </w:pPr>
            <w:r>
              <w:rPr>
                <w:rFonts w:ascii="Times New Roman" w:hAnsi="Times New Roman" w:eastAsia="仿宋" w:cs="Times New Roman"/>
                <w:sz w:val="22"/>
              </w:rPr>
              <w:t>3</w:t>
            </w:r>
          </w:p>
        </w:tc>
        <w:tc>
          <w:tcPr>
            <w:tcW w:w="2055" w:type="dxa"/>
            <w:vAlign w:val="center"/>
          </w:tcPr>
          <w:p w14:paraId="3A939338">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4867" w:type="dxa"/>
            <w:vAlign w:val="center"/>
          </w:tcPr>
          <w:p w14:paraId="4A83A22F">
            <w:pPr>
              <w:rPr>
                <w:rFonts w:ascii="Times New Roman" w:hAnsi="Times New Roman" w:eastAsia="仿宋" w:cs="Times New Roman"/>
                <w:sz w:val="22"/>
              </w:rPr>
            </w:pPr>
            <w:r>
              <w:rPr>
                <w:rFonts w:ascii="Times New Roman" w:hAnsi="Times New Roman" w:eastAsia="仿宋" w:cs="Times New Roman"/>
                <w:sz w:val="22"/>
              </w:rPr>
              <w:t>符合采购文件编制的实质性要求；</w:t>
            </w:r>
          </w:p>
          <w:p w14:paraId="36F1D2E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c>
          <w:tcPr>
            <w:tcW w:w="902" w:type="dxa"/>
            <w:vAlign w:val="center"/>
          </w:tcPr>
          <w:p w14:paraId="76356626">
            <w:pPr>
              <w:widowControl/>
              <w:jc w:val="left"/>
              <w:rPr>
                <w:rFonts w:ascii="Times New Roman" w:hAnsi="Times New Roman" w:eastAsia="仿宋" w:cs="Times New Roman"/>
                <w:bCs/>
                <w:kern w:val="0"/>
                <w:sz w:val="22"/>
              </w:rPr>
            </w:pPr>
          </w:p>
        </w:tc>
      </w:tr>
      <w:tr w14:paraId="1A0AA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796" w:type="dxa"/>
            <w:vAlign w:val="center"/>
          </w:tcPr>
          <w:p w14:paraId="09826C50">
            <w:pPr>
              <w:jc w:val="center"/>
              <w:rPr>
                <w:rFonts w:ascii="Times New Roman" w:hAnsi="Times New Roman" w:eastAsia="仿宋" w:cs="Times New Roman"/>
                <w:sz w:val="22"/>
              </w:rPr>
            </w:pPr>
            <w:r>
              <w:rPr>
                <w:rFonts w:ascii="Times New Roman" w:hAnsi="Times New Roman" w:eastAsia="仿宋" w:cs="Times New Roman"/>
                <w:sz w:val="22"/>
              </w:rPr>
              <w:t>4</w:t>
            </w:r>
          </w:p>
        </w:tc>
        <w:tc>
          <w:tcPr>
            <w:tcW w:w="2055" w:type="dxa"/>
            <w:vAlign w:val="center"/>
          </w:tcPr>
          <w:p w14:paraId="6B81F155">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4867" w:type="dxa"/>
            <w:vAlign w:val="center"/>
          </w:tcPr>
          <w:p w14:paraId="73143386">
            <w:pPr>
              <w:rPr>
                <w:rFonts w:ascii="Times New Roman" w:hAnsi="Times New Roman" w:eastAsia="仿宋" w:cs="Times New Roman"/>
                <w:sz w:val="22"/>
              </w:rPr>
            </w:pPr>
            <w:r>
              <w:rPr>
                <w:rFonts w:ascii="Times New Roman" w:hAnsi="Times New Roman" w:eastAsia="仿宋" w:cs="Times New Roman"/>
                <w:sz w:val="22"/>
              </w:rPr>
              <w:t>符合采购文件要求;</w:t>
            </w:r>
          </w:p>
          <w:p w14:paraId="6909A03A">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c>
          <w:tcPr>
            <w:tcW w:w="902" w:type="dxa"/>
            <w:vAlign w:val="center"/>
          </w:tcPr>
          <w:p w14:paraId="3154B759">
            <w:pPr>
              <w:widowControl/>
              <w:jc w:val="left"/>
              <w:rPr>
                <w:rFonts w:ascii="Times New Roman" w:hAnsi="Times New Roman" w:eastAsia="仿宋" w:cs="Times New Roman"/>
                <w:bCs/>
                <w:kern w:val="0"/>
                <w:sz w:val="22"/>
              </w:rPr>
            </w:pPr>
          </w:p>
        </w:tc>
      </w:tr>
      <w:tr w14:paraId="784A3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4" w:hRule="atLeast"/>
          <w:jc w:val="center"/>
        </w:trPr>
        <w:tc>
          <w:tcPr>
            <w:tcW w:w="796" w:type="dxa"/>
            <w:vAlign w:val="center"/>
          </w:tcPr>
          <w:p w14:paraId="25FC6CAB">
            <w:pPr>
              <w:jc w:val="center"/>
              <w:rPr>
                <w:rFonts w:ascii="Times New Roman" w:hAnsi="Times New Roman" w:eastAsia="仿宋" w:cs="Times New Roman"/>
                <w:sz w:val="22"/>
              </w:rPr>
            </w:pPr>
            <w:r>
              <w:rPr>
                <w:rFonts w:ascii="Times New Roman" w:hAnsi="Times New Roman" w:eastAsia="仿宋" w:cs="Times New Roman"/>
                <w:sz w:val="22"/>
              </w:rPr>
              <w:t>5</w:t>
            </w:r>
          </w:p>
        </w:tc>
        <w:tc>
          <w:tcPr>
            <w:tcW w:w="2055" w:type="dxa"/>
            <w:vAlign w:val="center"/>
          </w:tcPr>
          <w:p w14:paraId="5FE19BCF">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4867" w:type="dxa"/>
            <w:vAlign w:val="center"/>
          </w:tcPr>
          <w:p w14:paraId="6D233D2C">
            <w:pPr>
              <w:rPr>
                <w:rFonts w:ascii="Times New Roman" w:hAnsi="Times New Roman" w:eastAsia="仿宋" w:cs="Times New Roman"/>
                <w:sz w:val="22"/>
              </w:rPr>
            </w:pPr>
            <w:r>
              <w:rPr>
                <w:rFonts w:ascii="Times New Roman" w:hAnsi="Times New Roman" w:eastAsia="仿宋" w:cs="Times New Roman"/>
                <w:sz w:val="22"/>
              </w:rPr>
              <w:t>符合采购文件报价要求;</w:t>
            </w:r>
          </w:p>
          <w:p w14:paraId="7BEEAD2D">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c>
          <w:tcPr>
            <w:tcW w:w="902" w:type="dxa"/>
            <w:vAlign w:val="center"/>
          </w:tcPr>
          <w:p w14:paraId="0E76A2A5">
            <w:pPr>
              <w:widowControl/>
              <w:jc w:val="left"/>
              <w:rPr>
                <w:rFonts w:ascii="Times New Roman" w:hAnsi="Times New Roman" w:eastAsia="仿宋" w:cs="Times New Roman"/>
                <w:bCs/>
                <w:kern w:val="0"/>
                <w:sz w:val="22"/>
              </w:rPr>
            </w:pPr>
          </w:p>
        </w:tc>
      </w:tr>
    </w:tbl>
    <w:p w14:paraId="52BFBB45">
      <w:pPr>
        <w:rPr>
          <w:rFonts w:ascii="Times New Roman" w:hAnsi="Times New Roman" w:cs="Times New Roman"/>
        </w:rPr>
      </w:pPr>
      <w:r>
        <w:rPr>
          <w:rFonts w:ascii="Times New Roman" w:hAnsi="Times New Roman" w:cs="Times New Roman"/>
        </w:rPr>
        <w:br w:type="page"/>
      </w:r>
    </w:p>
    <w:p w14:paraId="20802142">
      <w:pPr>
        <w:pStyle w:val="2"/>
        <w:rPr>
          <w:rFonts w:ascii="Times New Roman" w:hAnsi="Times New Roman" w:cs="Times New Roman"/>
        </w:rPr>
      </w:pPr>
      <w:bookmarkStart w:id="12" w:name="_Toc12668"/>
      <w:bookmarkStart w:id="13" w:name="_Toc3988"/>
      <w:bookmarkStart w:id="14" w:name="_Toc16403"/>
      <w:r>
        <w:rPr>
          <w:rFonts w:ascii="Times New Roman" w:hAnsi="Times New Roman" w:cs="Times New Roman"/>
        </w:rPr>
        <w:t>采购需求</w:t>
      </w:r>
      <w:bookmarkEnd w:id="12"/>
      <w:bookmarkEnd w:id="13"/>
      <w:bookmarkEnd w:id="14"/>
    </w:p>
    <w:p w14:paraId="43505D29">
      <w:pPr>
        <w:pStyle w:val="16"/>
        <w:numPr>
          <w:ilvl w:val="0"/>
          <w:numId w:val="13"/>
        </w:numPr>
        <w:ind w:firstLine="0" w:firstLineChars="0"/>
        <w:rPr>
          <w:rFonts w:hint="eastAsia" w:ascii="Times New Roman" w:hAnsi="Times New Roman" w:eastAsia="仿宋" w:cs="Times New Roman"/>
          <w:sz w:val="24"/>
          <w:szCs w:val="24"/>
        </w:rPr>
      </w:pPr>
      <w:r>
        <w:rPr>
          <w:rFonts w:ascii="Times New Roman" w:hAnsi="Times New Roman" w:eastAsia="仿宋" w:cs="Times New Roman"/>
          <w:b/>
          <w:bCs/>
          <w:sz w:val="24"/>
          <w:szCs w:val="24"/>
        </w:rPr>
        <w:t>项目简介</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为保证临床医疗业务正常开展，保留部分合同到期产品（详见第二条）继续使用，并通过本次采购确定一家定点供应商。</w:t>
      </w:r>
    </w:p>
    <w:p w14:paraId="267CCAA7">
      <w:pPr>
        <w:pStyle w:val="16"/>
        <w:numPr>
          <w:ilvl w:val="0"/>
          <w:numId w:val="0"/>
        </w:numPr>
        <w:rPr>
          <w:rFonts w:hint="eastAsia" w:ascii="Times New Roman" w:hAnsi="Times New Roman" w:eastAsia="仿宋" w:cs="Times New Roman"/>
          <w:sz w:val="24"/>
          <w:szCs w:val="24"/>
          <w:lang w:eastAsia="zh-CN"/>
        </w:rPr>
      </w:pPr>
      <w:r>
        <w:rPr>
          <w:rFonts w:ascii="Times New Roman" w:hAnsi="Times New Roman" w:eastAsia="仿宋" w:cs="Times New Roman"/>
          <w:sz w:val="24"/>
          <w:szCs w:val="24"/>
        </w:rPr>
        <w:cr/>
      </w:r>
      <w:r>
        <w:rPr>
          <w:rFonts w:ascii="Times New Roman" w:hAnsi="Times New Roman" w:eastAsia="仿宋" w:cs="Times New Roman"/>
          <w:b/>
          <w:bCs/>
          <w:sz w:val="24"/>
          <w:szCs w:val="24"/>
        </w:rPr>
        <w:t>二、采购内容</w:t>
      </w:r>
      <w:r>
        <w:rPr>
          <w:rFonts w:hint="eastAsia" w:ascii="Times New Roman" w:hAnsi="Times New Roman" w:eastAsia="仿宋" w:cs="Times New Roman"/>
          <w:b/>
          <w:bCs/>
          <w:sz w:val="24"/>
          <w:szCs w:val="24"/>
          <w:lang w:val="en-US" w:eastAsia="zh-CN"/>
        </w:rPr>
        <w:t>及相关要求</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1、</w:t>
      </w:r>
      <w:r>
        <w:rPr>
          <w:rFonts w:hint="eastAsia" w:ascii="Times New Roman" w:hAnsi="Times New Roman" w:eastAsia="仿宋" w:cs="Times New Roman"/>
          <w:sz w:val="24"/>
          <w:szCs w:val="24"/>
        </w:rPr>
        <w:t>参选产品需满足</w:t>
      </w:r>
      <w:r>
        <w:rPr>
          <w:rFonts w:hint="eastAsia" w:ascii="Times New Roman" w:hAnsi="Times New Roman" w:eastAsia="仿宋" w:cs="Times New Roman"/>
          <w:sz w:val="24"/>
          <w:szCs w:val="24"/>
          <w:lang w:val="en-US" w:eastAsia="zh-CN"/>
        </w:rPr>
        <w:t>以下要求</w:t>
      </w:r>
      <w:r>
        <w:rPr>
          <w:rFonts w:hint="eastAsia" w:ascii="Times New Roman" w:hAnsi="Times New Roman" w:eastAsia="仿宋" w:cs="Times New Roman"/>
          <w:sz w:val="24"/>
          <w:szCs w:val="24"/>
          <w:lang w:eastAsia="zh-CN"/>
        </w:rPr>
        <w:t>。</w:t>
      </w:r>
    </w:p>
    <w:p w14:paraId="13F0C058">
      <w:pPr>
        <w:pStyle w:val="16"/>
        <w:numPr>
          <w:ilvl w:val="0"/>
          <w:numId w:val="0"/>
        </w:numPr>
        <w:ind w:firstLine="480" w:firstLineChars="200"/>
        <w:rPr>
          <w:rFonts w:ascii="Times New Roman" w:hAnsi="Times New Roman" w:eastAsia="仿宋" w:cs="Times New Roman"/>
          <w:sz w:val="24"/>
          <w:szCs w:val="24"/>
        </w:rPr>
      </w:pPr>
      <w:r>
        <w:rPr>
          <w:rFonts w:hint="eastAsia" w:ascii="Times New Roman" w:hAnsi="Times New Roman" w:eastAsia="仿宋" w:cs="Times New Roman"/>
          <w:sz w:val="24"/>
          <w:szCs w:val="24"/>
        </w:rPr>
        <w:t>提供参选产品的产品说明书，并加盖生产厂家或进口产品国内总代理的公章，如产品生产厂家未出具中文中文说明书的，请提供中文翻译件，并保证原件与翻译件内容的一致性。</w:t>
      </w:r>
    </w:p>
    <w:tbl>
      <w:tblPr>
        <w:tblStyle w:val="18"/>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41"/>
        <w:gridCol w:w="2049"/>
        <w:gridCol w:w="1686"/>
        <w:gridCol w:w="768"/>
        <w:gridCol w:w="1670"/>
        <w:gridCol w:w="799"/>
        <w:gridCol w:w="2340"/>
      </w:tblGrid>
      <w:tr w14:paraId="063E8B1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4541023">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序号</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B02EF42">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物品名称</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F00389F">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包装规格</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9A1CE3E">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计价单位</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3F6C440">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生产商</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9FFBF25">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流水号</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391DD6A">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预估年使用量（单位与计价单位一致）</w:t>
            </w:r>
          </w:p>
        </w:tc>
      </w:tr>
      <w:tr w14:paraId="16F609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B3B5F6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C4B0E8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抗酸染色液（冷染法）</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E1B90D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亚甲基蓝溶液 4*250mL</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B2E2BD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68D394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珠海贝索生物技术有限公司</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5CB249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34861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E5DB44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r>
      <w:tr w14:paraId="693BC4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A43E82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6E4C84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抗酸染色液（冷染法）</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CD7DAD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酸性酒精溶液4*250mL</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0CB7B4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4E5839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珠海贝索生物技术有限公司</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151ED0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34849</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4DFCAA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r>
      <w:tr w14:paraId="5AEB93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6CF422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013F31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抗酸染色液（冷染法）</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1511FF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4*250mL</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7E5AA1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8E5D14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珠海贝索生物技术有限公司</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312CDB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27517</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06FC79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40</w:t>
            </w:r>
          </w:p>
        </w:tc>
      </w:tr>
      <w:tr w14:paraId="6ECFEF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C26059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C5BECB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革兰氏染色液（快速法）-碘溶液</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B36921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4*250mL</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11CBA4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CBE524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珠海贝索生物技术有限公司</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B6F9C2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27260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77F3F8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r>
      <w:tr w14:paraId="4F5DFD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D6402F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41C4D8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革兰氏染色液（快速）-脱色液</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22DCDF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4*250mL</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0A7756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6AF1C1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珠海贝索生物技术有限公司</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F7B218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27275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94ABE3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w:t>
            </w:r>
          </w:p>
        </w:tc>
      </w:tr>
      <w:tr w14:paraId="0BBE95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81DACF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567060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瑞氏-姬姆萨染色液</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C2CACC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5000ml/桶</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F958A8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箱</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900495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珠海贝索生物技术有限公司</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BE7437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709</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842AE1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120</w:t>
            </w:r>
          </w:p>
        </w:tc>
      </w:tr>
      <w:tr w14:paraId="4130E33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1C4D6E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02C523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瑞氏-姬姆萨染色液</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054FB0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5000ml/桶</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D3C1C5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箱</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A3BB5F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珠海贝索生物技术有限公司</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69475B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702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CC51C1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60</w:t>
            </w:r>
          </w:p>
        </w:tc>
      </w:tr>
      <w:tr w14:paraId="6D0973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418225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1765D0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革兰氏染色液（快速法）</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321130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4*250mL</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887816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2170C6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珠海贝索生物技术有限公司</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855023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27233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FA545E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78</w:t>
            </w:r>
          </w:p>
        </w:tc>
      </w:tr>
    </w:tbl>
    <w:p w14:paraId="66CF4024">
      <w:pPr>
        <w:rPr>
          <w:rFonts w:hint="eastAsia" w:ascii="Times New Roman" w:hAnsi="Times New Roman" w:eastAsia="仿宋" w:cs="Times New Roman"/>
          <w:kern w:val="2"/>
          <w:sz w:val="24"/>
          <w:szCs w:val="24"/>
          <w:lang w:val="en-US" w:eastAsia="zh-CN" w:bidi="ar-SA"/>
        </w:rPr>
      </w:pPr>
    </w:p>
    <w:p w14:paraId="090E357B">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2、产品对比（该项目不涉及）</w:t>
      </w:r>
    </w:p>
    <w:p w14:paraId="150D7CB0">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按各品牌投标产品中所有常用规格型号的算数平均价进行对比，最低者中选。</w:t>
      </w:r>
    </w:p>
    <w:p w14:paraId="756FE621">
      <w:pPr>
        <w:rPr>
          <w:rFonts w:hint="default"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（1）常用规格清单如下</w:t>
      </w:r>
    </w:p>
    <w:p w14:paraId="1F862654">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XX品牌常用规格清单</w:t>
      </w:r>
    </w:p>
    <w:tbl>
      <w:tblPr>
        <w:tblStyle w:val="19"/>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3"/>
        <w:gridCol w:w="1720"/>
        <w:gridCol w:w="1846"/>
        <w:gridCol w:w="1846"/>
        <w:gridCol w:w="1846"/>
        <w:gridCol w:w="1846"/>
      </w:tblGrid>
      <w:tr w14:paraId="488DB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vAlign w:val="top"/>
          </w:tcPr>
          <w:p w14:paraId="653CBAC3">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873" w:type="pct"/>
            <w:vAlign w:val="top"/>
          </w:tcPr>
          <w:p w14:paraId="6CEAFBCC">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937" w:type="pct"/>
            <w:vAlign w:val="top"/>
          </w:tcPr>
          <w:p w14:paraId="71C6B515">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937" w:type="pct"/>
            <w:vAlign w:val="top"/>
          </w:tcPr>
          <w:p w14:paraId="5E743117">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937" w:type="pct"/>
            <w:vAlign w:val="top"/>
          </w:tcPr>
          <w:p w14:paraId="12385DA1">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937" w:type="pct"/>
            <w:vAlign w:val="top"/>
          </w:tcPr>
          <w:p w14:paraId="318475B2">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r>
      <w:tr w14:paraId="4FACD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42E5B80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873" w:type="pct"/>
            <w:vAlign w:val="top"/>
          </w:tcPr>
          <w:p w14:paraId="527DABA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B4B4813">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D9B0D4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97E93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487543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5372D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67BA897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873" w:type="pct"/>
            <w:vAlign w:val="top"/>
          </w:tcPr>
          <w:p w14:paraId="030ABA81">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551D51C5">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7BAE890">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40AF3A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0E1FA259">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984A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5CD9F6E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873" w:type="pct"/>
            <w:vAlign w:val="top"/>
          </w:tcPr>
          <w:p w14:paraId="33A954F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6545B5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422AC50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4E52F4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A6CE946">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6A897AFF">
      <w:pPr>
        <w:ind w:firstLine="420" w:firstLineChars="200"/>
        <w:rPr>
          <w:rFonts w:hint="eastAsia" w:ascii="Times New Roman" w:hAnsi="Times New Roman" w:eastAsia="宋体" w:cs="Times New Roman"/>
          <w:color w:val="000000"/>
          <w:kern w:val="2"/>
          <w:sz w:val="21"/>
          <w:szCs w:val="21"/>
          <w:u w:color="000000"/>
          <w:lang w:val="en-US" w:eastAsia="zh-CN" w:bidi="ar-SA"/>
        </w:rPr>
      </w:pPr>
    </w:p>
    <w:p w14:paraId="07B644F9">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（2）组套规格清单如下</w:t>
      </w:r>
    </w:p>
    <w:p w14:paraId="275B7040">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 xml:space="preserve">XX品牌组套规格清单 </w:t>
      </w:r>
    </w:p>
    <w:tbl>
      <w:tblPr>
        <w:tblStyle w:val="19"/>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4"/>
        <w:gridCol w:w="1402"/>
        <w:gridCol w:w="1248"/>
        <w:gridCol w:w="1377"/>
        <w:gridCol w:w="1313"/>
        <w:gridCol w:w="1487"/>
        <w:gridCol w:w="1383"/>
        <w:gridCol w:w="1047"/>
      </w:tblGrid>
      <w:tr w14:paraId="0F563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vAlign w:val="top"/>
          </w:tcPr>
          <w:p w14:paraId="5017B243">
            <w:pPr>
              <w:widowControl/>
              <w:jc w:val="center"/>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711" w:type="pct"/>
            <w:vAlign w:val="top"/>
          </w:tcPr>
          <w:p w14:paraId="65C938E4">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633" w:type="pct"/>
            <w:vAlign w:val="top"/>
          </w:tcPr>
          <w:p w14:paraId="79199256">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698" w:type="pct"/>
            <w:vAlign w:val="top"/>
          </w:tcPr>
          <w:p w14:paraId="5982C111">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666" w:type="pct"/>
            <w:vAlign w:val="top"/>
          </w:tcPr>
          <w:p w14:paraId="6706B412">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754" w:type="pct"/>
            <w:vAlign w:val="top"/>
          </w:tcPr>
          <w:p w14:paraId="4C1152D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c>
          <w:tcPr>
            <w:tcW w:w="701" w:type="pct"/>
            <w:vAlign w:val="top"/>
          </w:tcPr>
          <w:p w14:paraId="2714BB58">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default" w:ascii="Times New Roman" w:hAnsi="Times New Roman" w:eastAsia="宋体" w:cs="Times New Roman"/>
                <w:color w:val="000000"/>
                <w:kern w:val="2"/>
                <w:sz w:val="21"/>
                <w:szCs w:val="21"/>
                <w:u w:color="000000"/>
                <w:lang w:val="en-US" w:eastAsia="zh-CN" w:bidi="ar-SA"/>
              </w:rPr>
              <w:t>每套所需数量</w:t>
            </w:r>
          </w:p>
        </w:tc>
        <w:tc>
          <w:tcPr>
            <w:tcW w:w="531" w:type="pct"/>
            <w:vAlign w:val="top"/>
          </w:tcPr>
          <w:p w14:paraId="583D68C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备注</w:t>
            </w:r>
          </w:p>
        </w:tc>
      </w:tr>
      <w:tr w14:paraId="19010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41D7CD10">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711" w:type="pct"/>
            <w:vAlign w:val="top"/>
          </w:tcPr>
          <w:p w14:paraId="4213BD4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79338424">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1AC05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84D49D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6B0CD06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00A2CFE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0E69A89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7AEAC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63265368">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711" w:type="pct"/>
            <w:vAlign w:val="top"/>
          </w:tcPr>
          <w:p w14:paraId="0969E7E6">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03E23CE1">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6192E4D">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45EE81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433A0099">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16255B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1CE72C0E">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105C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727C6B93">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711" w:type="pct"/>
            <w:vAlign w:val="top"/>
          </w:tcPr>
          <w:p w14:paraId="1FCEF89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4EB5D5B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5CA8E54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0AABD5F0">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7C1C227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4733AD3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2604ABF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17B48004">
      <w:pPr>
        <w:pStyle w:val="7"/>
        <w:numPr>
          <w:ilvl w:val="0"/>
          <w:numId w:val="0"/>
        </w:numPr>
        <w:ind w:leftChars="0"/>
        <w:rPr>
          <w:rFonts w:ascii="Times New Roman" w:hAnsi="Times New Roman" w:eastAsia="仿宋" w:cs="Times New Roman"/>
          <w:sz w:val="24"/>
          <w:szCs w:val="24"/>
        </w:rPr>
      </w:pPr>
    </w:p>
    <w:p w14:paraId="7399DC2F">
      <w:pPr>
        <w:pStyle w:val="7"/>
        <w:numPr>
          <w:ilvl w:val="0"/>
          <w:numId w:val="0"/>
        </w:numPr>
        <w:spacing w:line="360" w:lineRule="auto"/>
        <w:ind w:leftChars="0"/>
        <w:rPr>
          <w:rFonts w:hint="eastAsia" w:ascii="宋体" w:hAnsi="宋体" w:eastAsia="宋体" w:cs="宋体"/>
          <w:b w:val="0"/>
          <w:bCs w:val="0"/>
          <w:color w:val="auto"/>
          <w:highlight w:val="none"/>
        </w:rPr>
      </w:pPr>
      <w:r>
        <w:rPr>
          <w:rFonts w:hint="eastAsia" w:ascii="宋体" w:hAnsi="宋体" w:eastAsia="宋体" w:cs="宋体"/>
          <w:b/>
          <w:bCs/>
          <w:color w:val="auto"/>
          <w:highlight w:val="none"/>
          <w:lang w:val="en-US" w:eastAsia="zh-CN"/>
        </w:rPr>
        <w:t>三、服务要求：</w:t>
      </w:r>
    </w:p>
    <w:p w14:paraId="79B23EEE">
      <w:pPr>
        <w:pStyle w:val="7"/>
        <w:keepNext w:val="0"/>
        <w:keepLines w:val="0"/>
        <w:pageBreakBefore w:val="0"/>
        <w:widowControl w:val="0"/>
        <w:numPr>
          <w:ilvl w:val="0"/>
          <w:numId w:val="14"/>
        </w:numPr>
        <w:kinsoku/>
        <w:wordWrap/>
        <w:overflowPunct/>
        <w:topLinePunct w:val="0"/>
        <w:autoSpaceDE/>
        <w:autoSpaceDN/>
        <w:bidi w:val="0"/>
        <w:adjustRightInd/>
        <w:snapToGrid/>
        <w:spacing w:line="360" w:lineRule="auto"/>
        <w:ind w:left="425" w:leftChars="0" w:hanging="425" w:firstLineChars="0"/>
        <w:textAlignment w:val="auto"/>
        <w:rPr>
          <w:rFonts w:hint="eastAsia" w:ascii="宋体" w:hAnsi="宋体" w:eastAsia="宋体" w:cs="宋体"/>
          <w:b w:val="0"/>
          <w:bCs w:val="0"/>
          <w:color w:val="auto"/>
          <w:kern w:val="2"/>
          <w:sz w:val="21"/>
          <w:szCs w:val="21"/>
          <w:highlight w:val="none"/>
          <w:u w:color="000000"/>
          <w:lang w:val="en-US" w:eastAsia="zh-CN" w:bidi="ar-SA"/>
        </w:rPr>
      </w:pPr>
      <w:r>
        <w:rPr>
          <w:rFonts w:hint="eastAsia" w:ascii="宋体" w:hAnsi="宋体" w:eastAsia="宋体" w:cs="宋体"/>
          <w:b w:val="0"/>
          <w:bCs w:val="0"/>
          <w:color w:val="auto"/>
          <w:kern w:val="2"/>
          <w:sz w:val="21"/>
          <w:szCs w:val="21"/>
          <w:highlight w:val="none"/>
          <w:u w:color="000000"/>
          <w:lang w:val="en-US" w:eastAsia="zh-CN" w:bidi="ar-SA"/>
        </w:rPr>
        <w:t>成交供应商应按需按时供货，供货冷链规范，并安排人员配送产品，配合验收等相关工作。</w:t>
      </w:r>
    </w:p>
    <w:p w14:paraId="474CCF99">
      <w:pPr>
        <w:pStyle w:val="7"/>
        <w:keepNext w:val="0"/>
        <w:keepLines w:val="0"/>
        <w:pageBreakBefore w:val="0"/>
        <w:widowControl w:val="0"/>
        <w:numPr>
          <w:ilvl w:val="0"/>
          <w:numId w:val="14"/>
        </w:numPr>
        <w:kinsoku/>
        <w:wordWrap/>
        <w:overflowPunct/>
        <w:topLinePunct w:val="0"/>
        <w:autoSpaceDE/>
        <w:autoSpaceDN/>
        <w:bidi w:val="0"/>
        <w:adjustRightInd/>
        <w:snapToGrid/>
        <w:spacing w:line="360" w:lineRule="auto"/>
        <w:ind w:left="425" w:leftChars="0" w:hanging="425" w:firstLineChars="0"/>
        <w:textAlignment w:val="auto"/>
        <w:rPr>
          <w:rFonts w:hint="eastAsia" w:ascii="宋体" w:hAnsi="宋体" w:eastAsia="宋体" w:cs="宋体"/>
          <w:b w:val="0"/>
          <w:bCs w:val="0"/>
          <w:color w:val="auto"/>
          <w:kern w:val="2"/>
          <w:sz w:val="21"/>
          <w:szCs w:val="21"/>
          <w:highlight w:val="none"/>
          <w:u w:color="000000"/>
          <w:lang w:val="en-US" w:eastAsia="zh-CN" w:bidi="ar-SA"/>
        </w:rPr>
      </w:pPr>
      <w:r>
        <w:rPr>
          <w:rFonts w:hint="eastAsia" w:ascii="宋体" w:hAnsi="宋体" w:eastAsia="宋体" w:cs="宋体"/>
          <w:b w:val="0"/>
          <w:bCs w:val="0"/>
          <w:color w:val="auto"/>
          <w:kern w:val="2"/>
          <w:sz w:val="21"/>
          <w:szCs w:val="21"/>
          <w:highlight w:val="none"/>
          <w:u w:color="000000"/>
          <w:lang w:val="en-US" w:eastAsia="zh-CN" w:bidi="ar-SA"/>
        </w:rPr>
        <w:t>成交供应商应配合采购人完成产品挂网采购相关工作。</w:t>
      </w:r>
    </w:p>
    <w:p w14:paraId="2D527944">
      <w:pPr>
        <w:pStyle w:val="7"/>
        <w:numPr>
          <w:ilvl w:val="0"/>
          <w:numId w:val="0"/>
        </w:numPr>
        <w:spacing w:line="360" w:lineRule="auto"/>
        <w:ind w:leftChars="0"/>
        <w:rPr>
          <w:rFonts w:hint="eastAsia" w:ascii="宋体" w:hAnsi="宋体" w:eastAsia="宋体" w:cs="宋体"/>
          <w:b/>
          <w:bCs/>
          <w:color w:val="auto"/>
          <w:highlight w:val="none"/>
        </w:rPr>
      </w:pPr>
      <w:r>
        <w:rPr>
          <w:rFonts w:hint="eastAsia" w:ascii="宋体" w:hAnsi="宋体" w:eastAsia="宋体" w:cs="宋体"/>
          <w:b/>
          <w:bCs/>
          <w:color w:val="auto"/>
          <w:highlight w:val="none"/>
          <w:lang w:val="en-US" w:eastAsia="zh-CN"/>
        </w:rPr>
        <w:t>四、</w:t>
      </w:r>
      <w:r>
        <w:rPr>
          <w:rFonts w:hint="eastAsia" w:ascii="宋体" w:hAnsi="宋体" w:eastAsia="宋体" w:cs="宋体"/>
          <w:b/>
          <w:bCs/>
          <w:color w:val="auto"/>
          <w:highlight w:val="none"/>
        </w:rPr>
        <w:t>商务要求</w:t>
      </w:r>
      <w:r>
        <w:rPr>
          <w:rFonts w:hint="eastAsia" w:ascii="宋体" w:hAnsi="宋体" w:eastAsia="宋体" w:cs="宋体"/>
          <w:b/>
          <w:bCs/>
          <w:color w:val="auto"/>
          <w:highlight w:val="none"/>
          <w:lang w:val="en-US" w:eastAsia="zh-CN"/>
        </w:rPr>
        <w:t>及特殊服务期限及备货要求</w:t>
      </w:r>
      <w:r>
        <w:rPr>
          <w:rFonts w:hint="eastAsia" w:ascii="宋体" w:hAnsi="宋体" w:eastAsia="宋体" w:cs="宋体"/>
          <w:b/>
          <w:bCs/>
          <w:color w:val="auto"/>
          <w:highlight w:val="none"/>
        </w:rPr>
        <w:t>：</w:t>
      </w:r>
    </w:p>
    <w:p w14:paraId="48B055F5">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eastAsia" w:ascii="宋体" w:hAnsi="宋体" w:eastAsia="宋体" w:cs="宋体"/>
          <w:b w:val="0"/>
          <w:bCs w:val="0"/>
          <w:color w:val="auto"/>
          <w:kern w:val="2"/>
          <w:sz w:val="21"/>
          <w:szCs w:val="21"/>
          <w:highlight w:val="none"/>
          <w:u w:color="000000"/>
          <w:lang w:val="en-US" w:eastAsia="zh-CN" w:bidi="ar-SA"/>
        </w:rPr>
      </w:pPr>
      <w:r>
        <w:rPr>
          <w:rFonts w:hint="eastAsia" w:ascii="宋体" w:hAnsi="宋体" w:eastAsia="宋体" w:cs="宋体"/>
          <w:b w:val="0"/>
          <w:bCs w:val="0"/>
          <w:color w:val="auto"/>
          <w:kern w:val="2"/>
          <w:sz w:val="21"/>
          <w:szCs w:val="21"/>
          <w:highlight w:val="none"/>
          <w:u w:color="000000"/>
          <w:lang w:val="en-US" w:eastAsia="zh-CN" w:bidi="ar-SA"/>
        </w:rPr>
        <w:t>（1）试剂供应和特殊服务期限为：2025年8月1日</w:t>
      </w:r>
      <w:bookmarkStart w:id="94" w:name="_GoBack"/>
      <w:bookmarkEnd w:id="94"/>
      <w:r>
        <w:rPr>
          <w:rFonts w:hint="eastAsia" w:ascii="宋体" w:hAnsi="宋体" w:eastAsia="宋体" w:cs="宋体"/>
          <w:b w:val="0"/>
          <w:bCs w:val="0"/>
          <w:color w:val="auto"/>
          <w:kern w:val="2"/>
          <w:sz w:val="21"/>
          <w:szCs w:val="21"/>
          <w:highlight w:val="none"/>
          <w:u w:color="000000"/>
          <w:lang w:val="en-US" w:eastAsia="zh-CN" w:bidi="ar-SA"/>
        </w:rPr>
        <w:t>起至2027年12月31日。</w:t>
      </w:r>
    </w:p>
    <w:p w14:paraId="038A7D03">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eastAsia" w:ascii="宋体" w:hAnsi="宋体" w:eastAsia="宋体" w:cs="宋体"/>
          <w:b w:val="0"/>
          <w:bCs w:val="0"/>
          <w:color w:val="auto"/>
          <w:kern w:val="2"/>
          <w:sz w:val="21"/>
          <w:szCs w:val="21"/>
          <w:highlight w:val="none"/>
          <w:u w:color="000000"/>
          <w:lang w:val="en-US" w:eastAsia="zh-CN" w:bidi="ar-SA"/>
        </w:rPr>
      </w:pPr>
      <w:r>
        <w:rPr>
          <w:rFonts w:hint="eastAsia" w:ascii="宋体" w:hAnsi="宋体" w:eastAsia="宋体" w:cs="宋体"/>
          <w:b w:val="0"/>
          <w:bCs w:val="0"/>
          <w:color w:val="auto"/>
          <w:kern w:val="2"/>
          <w:sz w:val="21"/>
          <w:szCs w:val="21"/>
          <w:highlight w:val="none"/>
          <w:u w:color="000000"/>
          <w:lang w:val="en-US" w:eastAsia="zh-CN" w:bidi="ar-SA"/>
        </w:rPr>
        <w:t>（2）成交供应商应保证在向采购人交付试剂时有效期不短于其有总有效期的三分之二，并对临近效期产品进行调换或退货。</w:t>
      </w:r>
    </w:p>
    <w:p w14:paraId="45B539AF">
      <w:pPr>
        <w:pStyle w:val="7"/>
        <w:keepNext w:val="0"/>
        <w:keepLines w:val="0"/>
        <w:pageBreakBefore w:val="0"/>
        <w:widowControl w:val="0"/>
        <w:numPr>
          <w:ilvl w:val="0"/>
          <w:numId w:val="14"/>
        </w:numPr>
        <w:kinsoku/>
        <w:wordWrap/>
        <w:overflowPunct/>
        <w:topLinePunct w:val="0"/>
        <w:autoSpaceDE/>
        <w:autoSpaceDN/>
        <w:bidi w:val="0"/>
        <w:adjustRightInd/>
        <w:snapToGrid/>
        <w:spacing w:line="360" w:lineRule="auto"/>
        <w:ind w:left="425" w:leftChars="0" w:hanging="425" w:firstLineChars="0"/>
        <w:textAlignment w:val="auto"/>
        <w:rPr>
          <w:rFonts w:hint="eastAsia" w:ascii="宋体" w:hAnsi="宋体" w:eastAsia="宋体" w:cs="宋体"/>
          <w:b w:val="0"/>
          <w:bCs w:val="0"/>
          <w:color w:val="auto"/>
          <w:kern w:val="2"/>
          <w:sz w:val="21"/>
          <w:szCs w:val="21"/>
          <w:highlight w:val="none"/>
          <w:u w:color="000000"/>
          <w:lang w:val="en-US" w:eastAsia="zh-CN" w:bidi="ar-SA"/>
        </w:rPr>
      </w:pPr>
      <w:r>
        <w:rPr>
          <w:rFonts w:hint="eastAsia" w:ascii="宋体" w:hAnsi="宋体" w:eastAsia="宋体" w:cs="宋体"/>
          <w:b w:val="0"/>
          <w:bCs w:val="0"/>
          <w:color w:val="auto"/>
          <w:kern w:val="2"/>
          <w:sz w:val="21"/>
          <w:szCs w:val="21"/>
          <w:highlight w:val="none"/>
          <w:u w:color="000000"/>
          <w:lang w:val="en-US" w:eastAsia="zh-CN" w:bidi="ar-SA"/>
        </w:rPr>
        <w:t>本合同按实结算，按照我院财务制度及医学装备部入库流程进行。</w:t>
      </w:r>
    </w:p>
    <w:p w14:paraId="654219C3">
      <w:pPr>
        <w:pStyle w:val="7"/>
        <w:keepNext w:val="0"/>
        <w:keepLines w:val="0"/>
        <w:pageBreakBefore w:val="0"/>
        <w:widowControl w:val="0"/>
        <w:numPr>
          <w:ilvl w:val="0"/>
          <w:numId w:val="14"/>
        </w:numPr>
        <w:kinsoku/>
        <w:wordWrap/>
        <w:overflowPunct/>
        <w:topLinePunct w:val="0"/>
        <w:autoSpaceDE/>
        <w:autoSpaceDN/>
        <w:bidi w:val="0"/>
        <w:adjustRightInd/>
        <w:snapToGrid/>
        <w:spacing w:line="360" w:lineRule="auto"/>
        <w:ind w:left="425" w:leftChars="0" w:hanging="425" w:firstLineChars="0"/>
        <w:textAlignment w:val="auto"/>
        <w:rPr>
          <w:rFonts w:hint="eastAsia" w:ascii="宋体" w:hAnsi="宋体" w:eastAsia="宋体" w:cs="宋体"/>
          <w:b w:val="0"/>
          <w:bCs w:val="0"/>
          <w:color w:val="auto"/>
          <w:kern w:val="2"/>
          <w:sz w:val="21"/>
          <w:szCs w:val="21"/>
          <w:highlight w:val="none"/>
          <w:u w:color="000000"/>
          <w:lang w:val="en-US" w:eastAsia="zh-CN" w:bidi="ar-SA"/>
        </w:rPr>
      </w:pPr>
      <w:r>
        <w:rPr>
          <w:rFonts w:hint="eastAsia" w:ascii="宋体" w:hAnsi="宋体" w:eastAsia="宋体" w:cs="宋体"/>
          <w:b w:val="0"/>
          <w:bCs w:val="0"/>
          <w:color w:val="auto"/>
          <w:kern w:val="2"/>
          <w:sz w:val="21"/>
          <w:szCs w:val="21"/>
          <w:highlight w:val="none"/>
          <w:u w:color="000000"/>
          <w:lang w:val="en-US" w:eastAsia="zh-CN" w:bidi="ar-SA"/>
        </w:rPr>
        <w:t>签订合同须使用本采购文件写明的合同（协议）模板（详见第七章相关说明），具体条款以采购文件、报价文件及合同各方另行约定（如有）为准。</w:t>
      </w:r>
    </w:p>
    <w:p w14:paraId="1E9712EC">
      <w:pPr>
        <w:pStyle w:val="7"/>
        <w:numPr>
          <w:ilvl w:val="0"/>
          <w:numId w:val="0"/>
        </w:numPr>
        <w:spacing w:line="360" w:lineRule="auto"/>
        <w:ind w:leftChars="0"/>
        <w:rPr>
          <w:rFonts w:hint="eastAsia" w:ascii="宋体" w:hAnsi="宋体" w:eastAsia="宋体" w:cs="宋体"/>
          <w:b/>
          <w:bCs/>
          <w:color w:val="auto"/>
          <w:highlight w:val="none"/>
        </w:rPr>
      </w:pPr>
      <w:r>
        <w:rPr>
          <w:rFonts w:hint="eastAsia" w:ascii="宋体" w:hAnsi="宋体" w:eastAsia="宋体" w:cs="宋体"/>
          <w:b/>
          <w:bCs/>
          <w:color w:val="auto"/>
          <w:highlight w:val="none"/>
          <w:lang w:val="en-US" w:eastAsia="zh-CN"/>
        </w:rPr>
        <w:t>五、验收</w:t>
      </w:r>
      <w:r>
        <w:rPr>
          <w:rFonts w:hint="eastAsia" w:ascii="宋体" w:hAnsi="宋体" w:eastAsia="宋体" w:cs="宋体"/>
          <w:b/>
          <w:bCs/>
          <w:color w:val="auto"/>
          <w:highlight w:val="none"/>
        </w:rPr>
        <w:t>要求：</w:t>
      </w:r>
    </w:p>
    <w:p w14:paraId="390544FD">
      <w:pPr>
        <w:spacing w:line="360" w:lineRule="auto"/>
        <w:ind w:firstLine="420" w:firstLineChars="200"/>
        <w:rPr>
          <w:rFonts w:hint="eastAsia" w:ascii="宋体" w:hAnsi="宋体" w:eastAsia="宋体" w:cs="宋体"/>
          <w:b w:val="0"/>
          <w:bCs w:val="0"/>
          <w:color w:val="auto"/>
          <w:kern w:val="2"/>
          <w:sz w:val="21"/>
          <w:szCs w:val="21"/>
          <w:highlight w:val="none"/>
          <w:u w:color="000000"/>
          <w:lang w:val="en-US" w:eastAsia="zh-CN" w:bidi="ar-SA"/>
        </w:rPr>
      </w:pPr>
      <w:r>
        <w:rPr>
          <w:rFonts w:hint="eastAsia" w:ascii="宋体" w:hAnsi="宋体" w:eastAsia="宋体" w:cs="宋体"/>
          <w:b w:val="0"/>
          <w:bCs w:val="0"/>
          <w:color w:val="auto"/>
          <w:kern w:val="2"/>
          <w:sz w:val="21"/>
          <w:szCs w:val="21"/>
          <w:highlight w:val="none"/>
          <w:u w:color="000000"/>
          <w:lang w:val="en-US" w:eastAsia="zh-CN" w:bidi="ar-SA"/>
        </w:rPr>
        <w:t>所供试剂原产地真实，体外诊断试剂是全新的、未使用过的，质量符合国家标准（在无国家标准时，符合行业标准）。</w:t>
      </w:r>
    </w:p>
    <w:p w14:paraId="0CE80991">
      <w:pPr>
        <w:pStyle w:val="16"/>
        <w:numPr>
          <w:ilvl w:val="0"/>
          <w:numId w:val="0"/>
        </w:numPr>
        <w:rPr>
          <w:rFonts w:ascii="Times New Roman" w:hAnsi="Times New Roman" w:eastAsia="仿宋" w:cs="Times New Roman"/>
          <w:sz w:val="24"/>
          <w:szCs w:val="24"/>
        </w:rPr>
      </w:pPr>
    </w:p>
    <w:p w14:paraId="09075411">
      <w:pPr>
        <w:pStyle w:val="16"/>
        <w:ind w:firstLine="0"/>
        <w:rPr>
          <w:rFonts w:ascii="Times New Roman" w:hAnsi="Times New Roman" w:eastAsia="仿宋" w:cs="Times New Roman"/>
          <w:sz w:val="24"/>
          <w:szCs w:val="24"/>
        </w:rPr>
      </w:pPr>
    </w:p>
    <w:p w14:paraId="7930BEDA">
      <w:pPr>
        <w:pStyle w:val="16"/>
        <w:ind w:firstLine="0"/>
        <w:rPr>
          <w:rFonts w:ascii="Times New Roman" w:hAnsi="Times New Roman" w:eastAsia="仿宋" w:cs="Times New Roman"/>
          <w:sz w:val="24"/>
          <w:szCs w:val="24"/>
        </w:rPr>
      </w:pPr>
    </w:p>
    <w:p w14:paraId="5E16B79D">
      <w:pPr>
        <w:pStyle w:val="16"/>
        <w:ind w:firstLine="0"/>
        <w:rPr>
          <w:rFonts w:ascii="Times New Roman" w:hAnsi="Times New Roman" w:eastAsia="仿宋" w:cs="Times New Roman"/>
          <w:sz w:val="24"/>
          <w:szCs w:val="24"/>
        </w:rPr>
      </w:pPr>
    </w:p>
    <w:p w14:paraId="288EFCFF">
      <w:pPr>
        <w:pStyle w:val="16"/>
        <w:ind w:firstLine="0"/>
        <w:rPr>
          <w:rFonts w:ascii="Times New Roman" w:hAnsi="Times New Roman" w:eastAsia="仿宋" w:cs="Times New Roman"/>
          <w:sz w:val="24"/>
          <w:szCs w:val="24"/>
        </w:rPr>
      </w:pPr>
      <w:r>
        <w:rPr>
          <w:rFonts w:ascii="Times New Roman" w:hAnsi="Times New Roman" w:eastAsia="仿宋" w:cs="Times New Roman"/>
          <w:sz w:val="24"/>
          <w:szCs w:val="24"/>
        </w:rPr>
        <w:t>注：本章中条款</w:t>
      </w:r>
      <w:r>
        <w:rPr>
          <w:rFonts w:hint="eastAsia" w:ascii="Times New Roman" w:hAnsi="Times New Roman" w:eastAsia="仿宋" w:cs="Times New Roman"/>
          <w:sz w:val="24"/>
          <w:szCs w:val="24"/>
          <w:lang w:val="en-US" w:eastAsia="zh-CN"/>
        </w:rPr>
        <w:t>均</w:t>
      </w:r>
      <w:r>
        <w:rPr>
          <w:rFonts w:ascii="Times New Roman" w:hAnsi="Times New Roman" w:eastAsia="仿宋" w:cs="Times New Roman"/>
          <w:sz w:val="24"/>
          <w:szCs w:val="24"/>
        </w:rPr>
        <w:t>为实质性要求，不满足将被作为无效响应处理。</w:t>
      </w:r>
    </w:p>
    <w:p w14:paraId="108C78E3">
      <w:pPr>
        <w:spacing w:line="360" w:lineRule="auto"/>
        <w:jc w:val="left"/>
        <w:rPr>
          <w:rFonts w:ascii="Times New Roman" w:hAnsi="Times New Roman" w:eastAsia="宋体" w:cs="Times New Roman"/>
          <w:sz w:val="24"/>
          <w:szCs w:val="24"/>
        </w:rPr>
      </w:pPr>
    </w:p>
    <w:p w14:paraId="7806636B">
      <w:pPr>
        <w:rPr>
          <w:rFonts w:ascii="Times New Roman" w:hAnsi="Times New Roman" w:cs="Times New Roman"/>
        </w:rPr>
      </w:pPr>
      <w:r>
        <w:rPr>
          <w:rFonts w:ascii="Times New Roman" w:hAnsi="Times New Roman" w:cs="Times New Roman"/>
        </w:rPr>
        <w:br w:type="page"/>
      </w:r>
    </w:p>
    <w:p w14:paraId="00FE430B">
      <w:pPr>
        <w:pStyle w:val="2"/>
        <w:rPr>
          <w:rFonts w:ascii="Times New Roman" w:hAnsi="Times New Roman" w:cs="Times New Roman"/>
        </w:rPr>
      </w:pPr>
      <w:bookmarkStart w:id="15" w:name="_Toc22588"/>
      <w:bookmarkStart w:id="16" w:name="_Toc13768"/>
      <w:bookmarkStart w:id="17" w:name="_Toc28789"/>
      <w:r>
        <w:rPr>
          <w:rFonts w:ascii="Times New Roman" w:hAnsi="Times New Roman" w:cs="Times New Roman"/>
        </w:rPr>
        <w:t>评分标准</w:t>
      </w:r>
      <w:bookmarkEnd w:id="15"/>
      <w:bookmarkEnd w:id="16"/>
      <w:bookmarkEnd w:id="17"/>
    </w:p>
    <w:p w14:paraId="60F8EC8B">
      <w:pPr>
        <w:rPr>
          <w:lang w:val="zh-CN"/>
        </w:rPr>
      </w:pPr>
    </w:p>
    <w:p w14:paraId="03A2910C">
      <w:pPr>
        <w:pStyle w:val="7"/>
        <w:rPr>
          <w:lang w:val="zh-CN"/>
        </w:rPr>
      </w:pPr>
      <w:r>
        <w:rPr>
          <w:rFonts w:hint="eastAsia"/>
          <w:lang w:val="zh-CN"/>
        </w:rPr>
        <w:t>本项目不涉及</w:t>
      </w:r>
    </w:p>
    <w:p w14:paraId="320A839F">
      <w:pPr>
        <w:rPr>
          <w:rFonts w:ascii="Times New Roman" w:hAnsi="Times New Roman" w:cs="Times New Roman"/>
        </w:rPr>
      </w:pPr>
      <w:r>
        <w:rPr>
          <w:rFonts w:ascii="Times New Roman" w:hAnsi="Times New Roman" w:cs="Times New Roman"/>
        </w:rPr>
        <w:br w:type="page"/>
      </w:r>
    </w:p>
    <w:p w14:paraId="58682A99">
      <w:pPr>
        <w:pStyle w:val="2"/>
        <w:rPr>
          <w:rFonts w:ascii="Times New Roman" w:hAnsi="Times New Roman" w:cs="Times New Roman"/>
        </w:rPr>
      </w:pPr>
      <w:bookmarkStart w:id="18" w:name="_Toc28171"/>
      <w:bookmarkStart w:id="19" w:name="_Toc3094"/>
      <w:bookmarkStart w:id="20" w:name="_Toc22827"/>
      <w:r>
        <w:rPr>
          <w:rFonts w:ascii="Times New Roman" w:hAnsi="Times New Roman" w:cs="Times New Roman"/>
        </w:rPr>
        <w:t>响应文件格式</w:t>
      </w:r>
      <w:bookmarkEnd w:id="18"/>
      <w:bookmarkEnd w:id="19"/>
      <w:bookmarkEnd w:id="20"/>
    </w:p>
    <w:p w14:paraId="2F37267F">
      <w:pPr>
        <w:spacing w:line="700" w:lineRule="exact"/>
        <w:rPr>
          <w:rFonts w:ascii="Times New Roman" w:hAnsi="Times New Roman" w:eastAsia="仿宋" w:cs="Times New Roman"/>
          <w:b/>
          <w:bCs/>
          <w:sz w:val="32"/>
          <w:szCs w:val="32"/>
        </w:rPr>
      </w:pPr>
    </w:p>
    <w:p w14:paraId="71CC93BA">
      <w:pPr>
        <w:jc w:val="left"/>
        <w:rPr>
          <w:rFonts w:ascii="Times New Roman" w:hAnsi="Times New Roman" w:eastAsia="仿宋" w:cs="Times New Roman"/>
          <w:sz w:val="28"/>
          <w:szCs w:val="24"/>
        </w:rPr>
      </w:pPr>
      <w:bookmarkStart w:id="21" w:name="_Toc5913"/>
      <w:bookmarkStart w:id="22" w:name="_Toc29819"/>
      <w:bookmarkStart w:id="23" w:name="_Toc4960"/>
      <w:r>
        <w:rPr>
          <w:rFonts w:ascii="Times New Roman" w:hAnsi="Times New Roman" w:eastAsia="仿宋" w:cs="Times New Roman"/>
          <w:sz w:val="28"/>
          <w:szCs w:val="24"/>
        </w:rPr>
        <w:t>（响应文件封面）</w:t>
      </w:r>
      <w:bookmarkEnd w:id="21"/>
      <w:bookmarkEnd w:id="22"/>
      <w:bookmarkEnd w:id="23"/>
    </w:p>
    <w:p w14:paraId="504C2C3F">
      <w:pPr>
        <w:rPr>
          <w:rFonts w:ascii="Times New Roman" w:hAnsi="Times New Roman" w:eastAsia="仿宋" w:cs="Times New Roman"/>
          <w:sz w:val="28"/>
          <w:szCs w:val="28"/>
        </w:rPr>
      </w:pPr>
    </w:p>
    <w:p w14:paraId="154A5976">
      <w:pPr>
        <w:jc w:val="left"/>
        <w:rPr>
          <w:rFonts w:ascii="Times New Roman" w:hAnsi="Times New Roman" w:eastAsia="仿宋" w:cs="Times New Roman"/>
          <w:sz w:val="24"/>
          <w:szCs w:val="24"/>
        </w:rPr>
      </w:pPr>
      <w:bookmarkStart w:id="24" w:name="_Toc9428"/>
      <w:bookmarkStart w:id="25" w:name="_Toc30609"/>
      <w:bookmarkStart w:id="26" w:name="_Toc19851"/>
      <w:r>
        <w:rPr>
          <w:rFonts w:ascii="Times New Roman" w:hAnsi="Times New Roman" w:eastAsia="仿宋" w:cs="Times New Roman"/>
          <w:sz w:val="24"/>
          <w:szCs w:val="24"/>
        </w:rPr>
        <w:t>项目名称：</w:t>
      </w:r>
      <w:bookmarkEnd w:id="24"/>
      <w:bookmarkEnd w:id="25"/>
      <w:bookmarkEnd w:id="26"/>
    </w:p>
    <w:p w14:paraId="6056BEE9">
      <w:pPr>
        <w:jc w:val="left"/>
        <w:rPr>
          <w:rFonts w:ascii="Times New Roman" w:hAnsi="Times New Roman" w:eastAsia="仿宋" w:cs="Times New Roman"/>
          <w:sz w:val="24"/>
          <w:szCs w:val="24"/>
        </w:rPr>
      </w:pPr>
      <w:bookmarkStart w:id="27" w:name="_Toc1544"/>
      <w:bookmarkStart w:id="28" w:name="_Toc32352"/>
      <w:bookmarkStart w:id="29" w:name="_Toc9041"/>
      <w:r>
        <w:rPr>
          <w:rFonts w:ascii="Times New Roman" w:hAnsi="Times New Roman" w:eastAsia="仿宋" w:cs="Times New Roman"/>
          <w:sz w:val="24"/>
          <w:szCs w:val="24"/>
        </w:rPr>
        <w:t>项目编号：</w:t>
      </w:r>
      <w:bookmarkEnd w:id="27"/>
      <w:bookmarkEnd w:id="28"/>
      <w:bookmarkEnd w:id="29"/>
    </w:p>
    <w:p w14:paraId="7AE6CF93">
      <w:pPr>
        <w:rPr>
          <w:rFonts w:ascii="Times New Roman" w:hAnsi="Times New Roman" w:eastAsia="仿宋" w:cs="Times New Roman"/>
        </w:rPr>
      </w:pPr>
    </w:p>
    <w:p w14:paraId="03B63FEE">
      <w:pPr>
        <w:rPr>
          <w:rFonts w:ascii="Times New Roman" w:hAnsi="Times New Roman" w:eastAsia="仿宋" w:cs="Times New Roman"/>
        </w:rPr>
      </w:pPr>
    </w:p>
    <w:p w14:paraId="01BF34CD">
      <w:pPr>
        <w:rPr>
          <w:rFonts w:ascii="Times New Roman" w:hAnsi="Times New Roman" w:eastAsia="仿宋" w:cs="Times New Roman"/>
        </w:rPr>
      </w:pPr>
    </w:p>
    <w:p w14:paraId="1F595DD0">
      <w:pPr>
        <w:jc w:val="left"/>
        <w:rPr>
          <w:rFonts w:ascii="Times New Roman" w:hAnsi="Times New Roman" w:eastAsia="仿宋" w:cs="Times New Roman"/>
          <w:sz w:val="84"/>
          <w:szCs w:val="24"/>
        </w:rPr>
      </w:pPr>
      <w:bookmarkStart w:id="30" w:name="_Toc24097"/>
      <w:bookmarkStart w:id="31" w:name="_Toc21472"/>
    </w:p>
    <w:bookmarkEnd w:id="30"/>
    <w:bookmarkEnd w:id="31"/>
    <w:p w14:paraId="4270B707">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792A5670">
      <w:pPr>
        <w:rPr>
          <w:rFonts w:ascii="Times New Roman" w:hAnsi="Times New Roman" w:eastAsia="仿宋" w:cs="Times New Roman"/>
        </w:rPr>
      </w:pPr>
    </w:p>
    <w:p w14:paraId="68431127">
      <w:pPr>
        <w:rPr>
          <w:rFonts w:ascii="Times New Roman" w:hAnsi="Times New Roman" w:eastAsia="仿宋" w:cs="Times New Roman"/>
        </w:rPr>
      </w:pPr>
    </w:p>
    <w:p w14:paraId="6FF5F8C8">
      <w:pPr>
        <w:rPr>
          <w:rFonts w:ascii="Times New Roman" w:hAnsi="Times New Roman" w:eastAsia="仿宋" w:cs="Times New Roman"/>
        </w:rPr>
      </w:pPr>
    </w:p>
    <w:p w14:paraId="4A55F4E9">
      <w:pPr>
        <w:rPr>
          <w:rFonts w:ascii="Times New Roman" w:hAnsi="Times New Roman" w:eastAsia="仿宋" w:cs="Times New Roman"/>
        </w:rPr>
      </w:pPr>
    </w:p>
    <w:p w14:paraId="5EA169D5">
      <w:pPr>
        <w:rPr>
          <w:rFonts w:ascii="Times New Roman" w:hAnsi="Times New Roman" w:eastAsia="仿宋" w:cs="Times New Roman"/>
        </w:rPr>
      </w:pPr>
    </w:p>
    <w:p w14:paraId="7165EC63">
      <w:pPr>
        <w:rPr>
          <w:rFonts w:ascii="Times New Roman" w:hAnsi="Times New Roman" w:eastAsia="仿宋" w:cs="Times New Roman"/>
        </w:rPr>
      </w:pPr>
    </w:p>
    <w:p w14:paraId="6E2A9443">
      <w:pPr>
        <w:jc w:val="left"/>
        <w:rPr>
          <w:rFonts w:ascii="Times New Roman" w:hAnsi="Times New Roman" w:eastAsia="仿宋" w:cs="Times New Roman"/>
          <w:sz w:val="28"/>
          <w:szCs w:val="24"/>
        </w:rPr>
      </w:pPr>
      <w:bookmarkStart w:id="32" w:name="_Toc1690"/>
      <w:bookmarkStart w:id="33" w:name="_Toc32749"/>
      <w:bookmarkStart w:id="34" w:name="_Toc17163"/>
      <w:bookmarkStart w:id="35" w:name="_Toc24859"/>
      <w:r>
        <w:rPr>
          <w:rFonts w:ascii="Times New Roman" w:hAnsi="Times New Roman" w:eastAsia="仿宋" w:cs="Times New Roman"/>
          <w:sz w:val="28"/>
          <w:szCs w:val="24"/>
        </w:rPr>
        <w:t>供应商名称（公章）：</w:t>
      </w:r>
      <w:bookmarkEnd w:id="32"/>
      <w:bookmarkEnd w:id="33"/>
      <w:bookmarkEnd w:id="34"/>
      <w:bookmarkEnd w:id="35"/>
    </w:p>
    <w:p w14:paraId="7286C9BE">
      <w:pPr>
        <w:jc w:val="left"/>
        <w:rPr>
          <w:rFonts w:ascii="Times New Roman" w:hAnsi="Times New Roman" w:eastAsia="仿宋" w:cs="Times New Roman"/>
          <w:sz w:val="28"/>
          <w:szCs w:val="24"/>
        </w:rPr>
      </w:pPr>
      <w:bookmarkStart w:id="36" w:name="_Toc17905"/>
      <w:bookmarkStart w:id="37" w:name="_Toc3558"/>
      <w:bookmarkStart w:id="38" w:name="_Toc6803"/>
      <w:bookmarkStart w:id="39" w:name="_Toc24123"/>
      <w:r>
        <w:rPr>
          <w:rFonts w:ascii="Times New Roman" w:hAnsi="Times New Roman" w:eastAsia="仿宋" w:cs="Times New Roman"/>
          <w:sz w:val="28"/>
          <w:szCs w:val="24"/>
        </w:rPr>
        <w:t>法定代表人或授权代理人（签字）：</w:t>
      </w:r>
      <w:bookmarkEnd w:id="36"/>
      <w:bookmarkEnd w:id="37"/>
      <w:bookmarkEnd w:id="38"/>
      <w:bookmarkEnd w:id="39"/>
    </w:p>
    <w:p w14:paraId="37F68485">
      <w:pPr>
        <w:jc w:val="left"/>
        <w:rPr>
          <w:rFonts w:ascii="Times New Roman" w:hAnsi="Times New Roman" w:eastAsia="仿宋" w:cs="Times New Roman"/>
          <w:sz w:val="28"/>
          <w:szCs w:val="24"/>
        </w:rPr>
      </w:pPr>
      <w:bookmarkStart w:id="40" w:name="_Toc27526"/>
      <w:bookmarkStart w:id="41" w:name="_Toc27135"/>
      <w:bookmarkStart w:id="42" w:name="_Toc2989"/>
      <w:bookmarkStart w:id="43" w:name="_Toc5996"/>
      <w:r>
        <w:rPr>
          <w:rFonts w:ascii="Times New Roman" w:hAnsi="Times New Roman" w:eastAsia="仿宋" w:cs="Times New Roman"/>
          <w:sz w:val="28"/>
          <w:szCs w:val="24"/>
        </w:rPr>
        <w:t>联系方式（移动电话）：</w:t>
      </w:r>
      <w:bookmarkEnd w:id="40"/>
      <w:bookmarkEnd w:id="41"/>
      <w:bookmarkEnd w:id="42"/>
      <w:bookmarkEnd w:id="43"/>
    </w:p>
    <w:p w14:paraId="0746BDF5">
      <w:pPr>
        <w:jc w:val="left"/>
        <w:rPr>
          <w:rFonts w:ascii="Times New Roman" w:hAnsi="Times New Roman" w:eastAsia="仿宋" w:cs="Times New Roman"/>
          <w:sz w:val="28"/>
          <w:szCs w:val="24"/>
        </w:rPr>
      </w:pPr>
      <w:bookmarkStart w:id="44" w:name="_Toc7233"/>
      <w:bookmarkStart w:id="45" w:name="_Toc2031"/>
      <w:bookmarkStart w:id="46" w:name="_Toc19987"/>
      <w:bookmarkStart w:id="47" w:name="_Toc5056"/>
      <w:r>
        <w:rPr>
          <w:rFonts w:ascii="Times New Roman" w:hAnsi="Times New Roman" w:eastAsia="仿宋" w:cs="Times New Roman"/>
          <w:sz w:val="28"/>
          <w:szCs w:val="24"/>
        </w:rPr>
        <w:t>日期：     年    月     日</w:t>
      </w:r>
      <w:bookmarkEnd w:id="44"/>
      <w:bookmarkEnd w:id="45"/>
      <w:bookmarkEnd w:id="46"/>
      <w:bookmarkEnd w:id="47"/>
    </w:p>
    <w:p w14:paraId="3FF21919">
      <w:pPr>
        <w:jc w:val="center"/>
        <w:rPr>
          <w:rFonts w:ascii="Times New Roman" w:hAnsi="Times New Roman" w:eastAsia="仿宋" w:cs="Times New Roman"/>
          <w:sz w:val="32"/>
          <w:szCs w:val="40"/>
        </w:rPr>
      </w:pPr>
      <w:bookmarkStart w:id="48" w:name="_Toc3023"/>
      <w:bookmarkStart w:id="49" w:name="_Toc11352"/>
      <w:bookmarkStart w:id="50" w:name="_Toc6482"/>
      <w:bookmarkStart w:id="51" w:name="_Toc14829"/>
      <w:bookmarkStart w:id="52" w:name="_Toc16029"/>
      <w:bookmarkStart w:id="53" w:name="_Toc21519"/>
    </w:p>
    <w:p w14:paraId="45B9BDA8">
      <w:pPr>
        <w:rPr>
          <w:rStyle w:val="30"/>
          <w:rFonts w:ascii="Times New Roman" w:hAnsi="Times New Roman" w:eastAsia="仿宋" w:cs="Times New Roman"/>
          <w:b/>
          <w:bCs/>
          <w:sz w:val="32"/>
          <w:szCs w:val="28"/>
        </w:rPr>
      </w:pPr>
      <w:r>
        <w:rPr>
          <w:rStyle w:val="30"/>
          <w:rFonts w:ascii="Times New Roman" w:hAnsi="Times New Roman" w:eastAsia="仿宋" w:cs="Times New Roman"/>
          <w:b/>
          <w:bCs/>
          <w:sz w:val="32"/>
          <w:szCs w:val="28"/>
        </w:rPr>
        <w:br w:type="page"/>
      </w:r>
    </w:p>
    <w:p w14:paraId="01ADAD40">
      <w:pPr>
        <w:pStyle w:val="3"/>
        <w:ind w:firstLine="0"/>
      </w:pPr>
      <w:r>
        <w:t>承诺函</w:t>
      </w:r>
      <w:bookmarkEnd w:id="48"/>
      <w:bookmarkEnd w:id="49"/>
      <w:bookmarkEnd w:id="50"/>
      <w:bookmarkEnd w:id="51"/>
      <w:bookmarkEnd w:id="52"/>
      <w:bookmarkEnd w:id="53"/>
    </w:p>
    <w:p w14:paraId="7EDC3435">
      <w:pPr>
        <w:pStyle w:val="7"/>
        <w:rPr>
          <w:rFonts w:ascii="Times New Roman" w:hAnsi="Times New Roman" w:eastAsia="仿宋" w:cs="Times New Roman"/>
        </w:rPr>
      </w:pPr>
    </w:p>
    <w:p w14:paraId="60CBCBCB">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055602CA">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4FB5C344">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0B10F746">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24EAFDAA">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612364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63BA161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74EF572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1CF0A18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5672AB9C">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082E7683">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谈判时间未被列入“信用中国”网站(www.creditchina.gov.cn)、中国政府采购网(www.ccgp.gov.cn)渠道信用记录失信被执行人、重大税收违法案件当事人名单、政府采购严重违法失信行为记录名单；未处于政府部门禁止代理政府采购业务处罚期、未在贵院禁止参与期内。</w:t>
      </w:r>
    </w:p>
    <w:p w14:paraId="79853636">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2.我方已认真阅读并接受本项目采购文件的全部实质性要求，如对采购文件有异议，已依法进行维权救济，不存在对采购文件有异议的同时又参加谈判以求侥幸成交或者为实现其他非法目的的行为。</w:t>
      </w:r>
    </w:p>
    <w:p w14:paraId="067D9F6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C5991A2">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3334AB7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rPr>
        <w:t>谈判</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过程中需要提供样品，则我方提供的样品即为成交后将要提供的成交产品，我方对提供样品的性能和质量负责，因样品存在缺陷或者不符合采购文件要求导致未能成交的，我方愿意承担相应不利后果。</w:t>
      </w:r>
    </w:p>
    <w:p w14:paraId="06A22C1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681B1D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7.参加本次采购活动，我方完全同意采购文件“合同分包”、“合同转包”的实质性要求，并承诺严格按照采购文件要求履行。</w:t>
      </w:r>
    </w:p>
    <w:p w14:paraId="088F5B6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7EB1FB9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9.我方自愿按照采购文件规定的各项要求向采购人提供所需货物和服务。</w:t>
      </w:r>
    </w:p>
    <w:p w14:paraId="0D0CEDA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4404E80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rPr>
        <w:t>谈判</w:t>
      </w:r>
      <w:r>
        <w:rPr>
          <w:rFonts w:ascii="Times New Roman" w:hAnsi="Times New Roman" w:eastAsia="仿宋" w:cs="Times New Roman"/>
          <w:sz w:val="24"/>
        </w:rPr>
        <w:t>有关的文件资料，并保证我方已提供和将要提供的文件资料是真实、准确的。</w:t>
      </w:r>
    </w:p>
    <w:p w14:paraId="0B45D9F1">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11C6A907">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0D4F270C">
      <w:pPr>
        <w:adjustRightInd w:val="0"/>
        <w:spacing w:line="360" w:lineRule="auto"/>
        <w:rPr>
          <w:rFonts w:ascii="Times New Roman" w:hAnsi="Times New Roman" w:eastAsia="仿宋" w:cs="Times New Roman"/>
          <w:bCs/>
          <w:sz w:val="24"/>
        </w:rPr>
      </w:pPr>
    </w:p>
    <w:p w14:paraId="30999EFF">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7579DA">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05D0522D">
      <w:pPr>
        <w:rPr>
          <w:rFonts w:ascii="Times New Roman" w:hAnsi="Times New Roman" w:cs="Times New Roman"/>
        </w:rPr>
      </w:pPr>
      <w:bookmarkStart w:id="54" w:name="_Toc31838"/>
      <w:bookmarkStart w:id="55" w:name="_Toc4305"/>
      <w:bookmarkStart w:id="56" w:name="_Toc17857"/>
      <w:bookmarkStart w:id="57" w:name="_Toc22676"/>
      <w:bookmarkStart w:id="58" w:name="_Toc30971"/>
      <w:r>
        <w:rPr>
          <w:rFonts w:ascii="Times New Roman" w:hAnsi="Times New Roman" w:cs="Times New Roman"/>
        </w:rPr>
        <w:br w:type="page"/>
      </w:r>
    </w:p>
    <w:p w14:paraId="23ED41BF">
      <w:pPr>
        <w:pStyle w:val="3"/>
        <w:ind w:firstLine="0"/>
      </w:pPr>
      <w:r>
        <w:t>具有独立承担民事责任的能力</w:t>
      </w:r>
      <w:bookmarkEnd w:id="54"/>
      <w:bookmarkEnd w:id="55"/>
      <w:bookmarkEnd w:id="56"/>
      <w:bookmarkEnd w:id="57"/>
      <w:bookmarkEnd w:id="58"/>
    </w:p>
    <w:p w14:paraId="5FFFF51B">
      <w:pPr>
        <w:pStyle w:val="7"/>
        <w:jc w:val="center"/>
        <w:rPr>
          <w:rFonts w:ascii="Times New Roman" w:hAnsi="Times New Roman" w:eastAsia="仿宋" w:cs="Times New Roman"/>
          <w:b/>
          <w:bCs/>
        </w:rPr>
      </w:pPr>
    </w:p>
    <w:p w14:paraId="796AF9E7">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1801FEBE">
      <w:pPr>
        <w:pStyle w:val="3"/>
        <w:ind w:firstLine="0"/>
        <w:rPr>
          <w:rStyle w:val="30"/>
          <w:szCs w:val="28"/>
        </w:rPr>
      </w:pPr>
      <w:r>
        <w:rPr>
          <w:bCs/>
        </w:rPr>
        <w:br w:type="page"/>
      </w:r>
      <w:bookmarkStart w:id="59" w:name="_Toc27186"/>
      <w:bookmarkStart w:id="60" w:name="_Toc15613"/>
      <w:bookmarkStart w:id="61" w:name="_Toc30158"/>
      <w:r>
        <w:t>具有健全的财务会计制度的证明材料</w:t>
      </w:r>
    </w:p>
    <w:p w14:paraId="1F968130">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59"/>
      <w:bookmarkEnd w:id="60"/>
      <w:bookmarkStart w:id="62" w:name="_Toc13904"/>
      <w:bookmarkStart w:id="63" w:name="_Toc25357"/>
      <w:bookmarkStart w:id="64" w:name="_Toc13706"/>
    </w:p>
    <w:p w14:paraId="6BE6D0D2">
      <w:pPr>
        <w:pStyle w:val="3"/>
        <w:ind w:firstLine="0"/>
        <w:rPr>
          <w:szCs w:val="32"/>
        </w:rPr>
      </w:pPr>
      <w:bookmarkStart w:id="65" w:name="_Toc23146"/>
      <w:bookmarkStart w:id="66" w:name="_Toc15508"/>
      <w:r>
        <w:t>本项目其他资格条件提供的证明材料</w:t>
      </w:r>
      <w:bookmarkEnd w:id="61"/>
      <w:bookmarkEnd w:id="62"/>
      <w:bookmarkEnd w:id="63"/>
      <w:bookmarkEnd w:id="64"/>
      <w:bookmarkEnd w:id="65"/>
      <w:bookmarkEnd w:id="66"/>
    </w:p>
    <w:p w14:paraId="10E605F2">
      <w:pPr>
        <w:jc w:val="center"/>
        <w:rPr>
          <w:rFonts w:ascii="Times New Roman" w:hAnsi="Times New Roman" w:eastAsia="仿宋" w:cs="Times New Roman"/>
        </w:rPr>
      </w:pPr>
      <w:r>
        <w:rPr>
          <w:rFonts w:ascii="Times New Roman" w:hAnsi="Times New Roman" w:eastAsia="仿宋" w:cs="Times New Roman"/>
        </w:rPr>
        <w:t>(</w:t>
      </w:r>
      <w:r>
        <w:rPr>
          <w:rFonts w:ascii="Times New Roman" w:hAnsi="Times New Roman" w:eastAsia="仿宋" w:cs="Times New Roman"/>
          <w:sz w:val="32"/>
          <w:szCs w:val="36"/>
        </w:rPr>
        <w:t>按第三章要求提供</w:t>
      </w:r>
      <w:r>
        <w:rPr>
          <w:rFonts w:ascii="Times New Roman" w:hAnsi="Times New Roman" w:eastAsia="仿宋" w:cs="Times New Roman"/>
        </w:rPr>
        <w:t>)</w:t>
      </w:r>
    </w:p>
    <w:p w14:paraId="637EDFEA">
      <w:pPr>
        <w:pStyle w:val="29"/>
        <w:ind w:left="420" w:leftChars="200"/>
        <w:jc w:val="both"/>
        <w:rPr>
          <w:rFonts w:ascii="Times New Roman" w:hAnsi="Times New Roman" w:eastAsia="仿宋" w:cs="Times New Roman"/>
          <w:color w:val="auto"/>
        </w:rPr>
      </w:pPr>
    </w:p>
    <w:p w14:paraId="15610D65">
      <w:pPr>
        <w:pStyle w:val="29"/>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474B990F">
      <w:pPr>
        <w:pStyle w:val="3"/>
        <w:ind w:firstLine="0"/>
        <w:rPr>
          <w:szCs w:val="32"/>
        </w:rPr>
      </w:pPr>
      <w:r>
        <w:rPr>
          <w:szCs w:val="32"/>
        </w:rPr>
        <w:br w:type="page"/>
      </w:r>
      <w:bookmarkStart w:id="67" w:name="_Toc27661"/>
      <w:bookmarkStart w:id="68" w:name="_Toc25638"/>
      <w:bookmarkStart w:id="69" w:name="_Toc20589"/>
      <w:bookmarkStart w:id="70" w:name="_Toc11351"/>
      <w:bookmarkStart w:id="71" w:name="_Toc12015"/>
      <w:bookmarkStart w:id="72" w:name="_Toc15526"/>
      <w:r>
        <w:rPr>
          <w:rStyle w:val="38"/>
          <w:b/>
        </w:rPr>
        <w:t>法定代表人身份证明书</w:t>
      </w:r>
      <w:bookmarkEnd w:id="67"/>
      <w:bookmarkEnd w:id="68"/>
      <w:bookmarkEnd w:id="69"/>
      <w:bookmarkEnd w:id="70"/>
      <w:bookmarkEnd w:id="71"/>
      <w:bookmarkEnd w:id="72"/>
    </w:p>
    <w:p w14:paraId="3A3BA539">
      <w:pPr>
        <w:pStyle w:val="29"/>
        <w:jc w:val="center"/>
        <w:rPr>
          <w:rFonts w:ascii="Times New Roman" w:hAnsi="Times New Roman" w:eastAsia="仿宋" w:cs="Times New Roman"/>
          <w:color w:val="auto"/>
        </w:rPr>
      </w:pPr>
    </w:p>
    <w:p w14:paraId="1D3E4E35">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7A4AFA34">
      <w:pPr>
        <w:pStyle w:val="29"/>
        <w:jc w:val="center"/>
        <w:rPr>
          <w:rFonts w:ascii="Times New Roman" w:hAnsi="Times New Roman" w:eastAsia="仿宋" w:cs="Times New Roman"/>
          <w:color w:val="auto"/>
        </w:rPr>
      </w:pPr>
    </w:p>
    <w:p w14:paraId="296D8A83">
      <w:pPr>
        <w:pStyle w:val="29"/>
        <w:jc w:val="center"/>
        <w:rPr>
          <w:rFonts w:ascii="Times New Roman" w:hAnsi="Times New Roman" w:eastAsia="仿宋" w:cs="Times New Roman"/>
          <w:color w:val="auto"/>
        </w:rPr>
      </w:pPr>
    </w:p>
    <w:p w14:paraId="6A679389">
      <w:pPr>
        <w:pStyle w:val="29"/>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________(姓名）系___________________（供应商名称）的法定代表人/单位负责人（职务：_____________,电话：_________________）。</w:t>
      </w:r>
    </w:p>
    <w:p w14:paraId="2293E7B5">
      <w:pPr>
        <w:pStyle w:val="29"/>
        <w:rPr>
          <w:rFonts w:ascii="Times New Roman" w:hAnsi="Times New Roman" w:eastAsia="仿宋" w:cs="Times New Roman"/>
          <w:color w:val="auto"/>
        </w:rPr>
      </w:pPr>
      <w:r>
        <w:rPr>
          <w:rFonts w:ascii="Times New Roman" w:hAnsi="Times New Roman" w:eastAsia="仿宋" w:cs="Times New Roman"/>
          <w:color w:val="auto"/>
        </w:rPr>
        <w:t>特此证明。</w:t>
      </w:r>
    </w:p>
    <w:p w14:paraId="1F2CC4AD">
      <w:pPr>
        <w:pStyle w:val="29"/>
        <w:jc w:val="both"/>
        <w:rPr>
          <w:rFonts w:ascii="Times New Roman" w:hAnsi="Times New Roman" w:eastAsia="仿宋" w:cs="Times New Roman"/>
          <w:color w:val="auto"/>
        </w:rPr>
      </w:pPr>
    </w:p>
    <w:p w14:paraId="1381E3FD">
      <w:pPr>
        <w:pStyle w:val="29"/>
        <w:jc w:val="both"/>
        <w:rPr>
          <w:rFonts w:ascii="Times New Roman" w:hAnsi="Times New Roman" w:eastAsia="仿宋" w:cs="Times New Roman"/>
          <w:color w:val="auto"/>
        </w:rPr>
      </w:pPr>
    </w:p>
    <w:p w14:paraId="79140ACB">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EEFC32">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3B4DB39A">
      <w:pPr>
        <w:pStyle w:val="29"/>
        <w:jc w:val="center"/>
        <w:rPr>
          <w:rFonts w:ascii="Times New Roman" w:hAnsi="Times New Roman" w:eastAsia="仿宋" w:cs="Times New Roman"/>
          <w:color w:val="auto"/>
        </w:rPr>
      </w:pPr>
    </w:p>
    <w:p w14:paraId="2EEFDF95">
      <w:pPr>
        <w:pStyle w:val="29"/>
        <w:jc w:val="center"/>
        <w:rPr>
          <w:rFonts w:ascii="Times New Roman" w:hAnsi="Times New Roman" w:eastAsia="仿宋" w:cs="Times New Roman"/>
          <w:color w:val="auto"/>
        </w:rPr>
      </w:pPr>
    </w:p>
    <w:p w14:paraId="4361194A">
      <w:pPr>
        <w:pStyle w:val="29"/>
        <w:rPr>
          <w:rFonts w:ascii="Times New Roman" w:hAnsi="Times New Roman" w:eastAsia="仿宋" w:cs="Times New Roman"/>
          <w:color w:val="auto"/>
        </w:rPr>
      </w:pPr>
      <w:r>
        <w:rPr>
          <w:rFonts w:ascii="Times New Roman" w:hAnsi="Times New Roman" w:eastAsia="仿宋" w:cs="Times New Roman"/>
          <w:color w:val="auto"/>
        </w:rPr>
        <w:t>注：</w:t>
      </w:r>
    </w:p>
    <w:p w14:paraId="7F1414A1">
      <w:pPr>
        <w:pStyle w:val="29"/>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40686225">
      <w:pPr>
        <w:pStyle w:val="29"/>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7F89F071">
      <w:pPr>
        <w:pStyle w:val="29"/>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69DA186F">
      <w:pPr>
        <w:pStyle w:val="29"/>
        <w:jc w:val="both"/>
        <w:rPr>
          <w:rFonts w:ascii="Times New Roman" w:hAnsi="Times New Roman" w:eastAsia="仿宋" w:cs="Times New Roman"/>
          <w:color w:val="auto"/>
          <w:sz w:val="32"/>
          <w:szCs w:val="32"/>
        </w:rPr>
      </w:pPr>
    </w:p>
    <w:p w14:paraId="6EE83E0D">
      <w:pPr>
        <w:pStyle w:val="29"/>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0"/>
          <w:rFonts w:ascii="Times New Roman" w:hAnsi="Times New Roman" w:eastAsia="仿宋" w:cs="Times New Roman"/>
          <w:b/>
          <w:bCs/>
          <w:color w:val="auto"/>
          <w:kern w:val="2"/>
          <w:sz w:val="32"/>
          <w:szCs w:val="28"/>
        </w:rPr>
        <w:t>法定代表人授权委托书</w:t>
      </w:r>
    </w:p>
    <w:p w14:paraId="5EA16FDB">
      <w:pPr>
        <w:pStyle w:val="29"/>
        <w:jc w:val="center"/>
        <w:rPr>
          <w:rFonts w:ascii="Times New Roman" w:hAnsi="Times New Roman" w:eastAsia="仿宋" w:cs="Times New Roman"/>
          <w:b/>
          <w:bCs/>
          <w:color w:val="auto"/>
        </w:rPr>
      </w:pPr>
    </w:p>
    <w:p w14:paraId="724D1D6A">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136E6B30">
      <w:pPr>
        <w:pStyle w:val="29"/>
        <w:jc w:val="center"/>
        <w:rPr>
          <w:rFonts w:ascii="Times New Roman" w:hAnsi="Times New Roman" w:eastAsia="仿宋" w:cs="Times New Roman"/>
          <w:color w:val="auto"/>
        </w:rPr>
      </w:pPr>
    </w:p>
    <w:p w14:paraId="0E12D7B3">
      <w:pPr>
        <w:pStyle w:val="7"/>
        <w:snapToGrid w:val="0"/>
        <w:spacing w:after="0" w:line="500" w:lineRule="exact"/>
        <w:ind w:firstLine="480" w:firstLineChars="200"/>
        <w:rPr>
          <w:rFonts w:ascii="Times New Roman" w:hAnsi="Times New Roman" w:eastAsia="仿宋" w:cs="Times New Roman"/>
          <w:sz w:val="24"/>
        </w:rPr>
      </w:pPr>
    </w:p>
    <w:p w14:paraId="03E9978B">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项目的采购活动。委托代理人在采购活动和评审、谈判以及合同签订过程中所签署的一切文件和处理与之有关的一切事务，我及我公司均予以承认，并全部承担其产生的所有权利和义务。</w:t>
      </w:r>
    </w:p>
    <w:p w14:paraId="336754BD">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1E2A94B4">
      <w:pPr>
        <w:snapToGrid w:val="0"/>
        <w:spacing w:line="560" w:lineRule="exact"/>
        <w:ind w:firstLine="480" w:firstLineChars="200"/>
        <w:rPr>
          <w:rFonts w:ascii="Times New Roman" w:hAnsi="Times New Roman" w:eastAsia="仿宋" w:cs="Times New Roman"/>
          <w:sz w:val="24"/>
        </w:rPr>
      </w:pPr>
    </w:p>
    <w:p w14:paraId="62978026">
      <w:pPr>
        <w:snapToGrid w:val="0"/>
        <w:spacing w:line="560" w:lineRule="exact"/>
        <w:ind w:firstLine="480" w:firstLineChars="200"/>
        <w:rPr>
          <w:rFonts w:ascii="Times New Roman" w:hAnsi="Times New Roman" w:eastAsia="仿宋" w:cs="Times New Roman"/>
          <w:sz w:val="24"/>
        </w:rPr>
      </w:pPr>
    </w:p>
    <w:p w14:paraId="691C2BF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授权人(法定代表人):    （签字）         </w:t>
      </w:r>
    </w:p>
    <w:p w14:paraId="78CE72D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2319C94D">
      <w:pPr>
        <w:snapToGrid w:val="0"/>
        <w:spacing w:line="560" w:lineRule="exact"/>
        <w:rPr>
          <w:rFonts w:ascii="Times New Roman" w:hAnsi="Times New Roman" w:eastAsia="仿宋" w:cs="Times New Roman"/>
          <w:sz w:val="24"/>
        </w:rPr>
      </w:pPr>
    </w:p>
    <w:p w14:paraId="2F4C6537">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20D3CB72">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8308D6E">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1.应附法定代表人/单位负责人和委托代理人的身份证明材料复印件（提供其在有效期的材料，如居民身份证正、反面复印件）。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79AEBDED">
      <w:pPr>
        <w:pStyle w:val="3"/>
        <w:ind w:firstLine="0"/>
        <w:rPr>
          <w:szCs w:val="32"/>
        </w:rPr>
      </w:pPr>
      <w:r>
        <w:rPr>
          <w:szCs w:val="32"/>
        </w:rPr>
        <w:br w:type="page"/>
      </w:r>
      <w:bookmarkStart w:id="73" w:name="_Toc12967"/>
      <w:bookmarkStart w:id="74" w:name="_Toc2041"/>
      <w:bookmarkStart w:id="75" w:name="_Toc26969"/>
      <w:bookmarkStart w:id="76" w:name="_Toc16435"/>
      <w:bookmarkStart w:id="77" w:name="_Toc23967"/>
      <w:bookmarkStart w:id="78" w:name="_Toc1074"/>
      <w:r>
        <w:rPr>
          <w:rStyle w:val="38"/>
          <w:b/>
        </w:rPr>
        <w:t>采购需求偏离表</w:t>
      </w:r>
      <w:bookmarkEnd w:id="73"/>
      <w:bookmarkEnd w:id="74"/>
      <w:bookmarkEnd w:id="75"/>
      <w:bookmarkEnd w:id="76"/>
      <w:bookmarkEnd w:id="77"/>
      <w:bookmarkEnd w:id="78"/>
    </w:p>
    <w:p w14:paraId="3FB92ECD">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303B4A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453222">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FA11D03">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E2F40C">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B96938">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0662A8">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2F26F6A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363A8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B70B21A">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6D4D7C">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42772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1E2A6D4">
            <w:pPr>
              <w:rPr>
                <w:rFonts w:ascii="Times New Roman" w:hAnsi="Times New Roman" w:eastAsia="仿宋" w:cs="Times New Roman"/>
                <w:sz w:val="24"/>
              </w:rPr>
            </w:pPr>
          </w:p>
        </w:tc>
      </w:tr>
      <w:tr w14:paraId="74776DD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D1EE4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AF6381">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788FE70">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D95FFD4">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844C7F">
            <w:pPr>
              <w:rPr>
                <w:rFonts w:ascii="Times New Roman" w:hAnsi="Times New Roman" w:eastAsia="仿宋" w:cs="Times New Roman"/>
                <w:sz w:val="24"/>
              </w:rPr>
            </w:pPr>
          </w:p>
        </w:tc>
      </w:tr>
      <w:tr w14:paraId="74EEEBD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BEAD4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0B19BF">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E785C2">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303475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FD54CC5">
            <w:pPr>
              <w:rPr>
                <w:rFonts w:ascii="Times New Roman" w:hAnsi="Times New Roman" w:eastAsia="仿宋" w:cs="Times New Roman"/>
                <w:sz w:val="24"/>
              </w:rPr>
            </w:pPr>
          </w:p>
        </w:tc>
      </w:tr>
    </w:tbl>
    <w:p w14:paraId="0CD9B15B">
      <w:pPr>
        <w:spacing w:line="360" w:lineRule="auto"/>
        <w:jc w:val="left"/>
        <w:rPr>
          <w:rFonts w:ascii="Times New Roman" w:hAnsi="Times New Roman" w:eastAsia="仿宋" w:cs="Times New Roman"/>
          <w:bCs/>
          <w:sz w:val="24"/>
        </w:rPr>
      </w:pPr>
    </w:p>
    <w:p w14:paraId="1675B046">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3.需提供的佐证材料，包括但不仅限于(......)等。</w:t>
      </w:r>
      <w:r>
        <w:rPr>
          <w:rFonts w:ascii="Times New Roman" w:hAnsi="Times New Roman" w:eastAsia="仿宋" w:cs="Times New Roman"/>
          <w:bCs/>
          <w:sz w:val="24"/>
        </w:rPr>
        <w:cr/>
      </w:r>
    </w:p>
    <w:p w14:paraId="3BF83A75">
      <w:pPr>
        <w:pStyle w:val="16"/>
        <w:ind w:firstLine="0"/>
        <w:rPr>
          <w:rFonts w:ascii="Times New Roman" w:hAnsi="Times New Roman" w:eastAsia="仿宋" w:cs="Times New Roman"/>
          <w:lang w:val="zh-TW" w:eastAsia="zh-TW"/>
        </w:rPr>
      </w:pPr>
    </w:p>
    <w:p w14:paraId="3CE769DA">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4B7C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3F99F546">
      <w:pPr>
        <w:pStyle w:val="29"/>
        <w:jc w:val="center"/>
        <w:rPr>
          <w:rFonts w:ascii="Times New Roman" w:hAnsi="Times New Roman" w:eastAsia="仿宋" w:cs="Times New Roman"/>
          <w:color w:val="auto"/>
          <w:sz w:val="32"/>
          <w:szCs w:val="32"/>
        </w:rPr>
      </w:pPr>
    </w:p>
    <w:p w14:paraId="106364EF">
      <w:pPr>
        <w:pStyle w:val="3"/>
        <w:ind w:firstLine="0"/>
        <w:rPr>
          <w:bCs/>
          <w:szCs w:val="32"/>
        </w:rPr>
      </w:pPr>
      <w:r>
        <w:rPr>
          <w:szCs w:val="32"/>
        </w:rPr>
        <w:br w:type="page"/>
      </w:r>
      <w:bookmarkStart w:id="79" w:name="_Toc1369"/>
      <w:bookmarkStart w:id="80" w:name="_Toc31686"/>
      <w:bookmarkStart w:id="81" w:name="_Toc28634"/>
      <w:bookmarkStart w:id="82" w:name="_Toc21082"/>
      <w:bookmarkStart w:id="83" w:name="_Toc26839"/>
      <w:bookmarkStart w:id="84" w:name="_Toc24806"/>
      <w:r>
        <w:rPr>
          <w:rStyle w:val="38"/>
          <w:b/>
        </w:rPr>
        <w:t>评分需要提供的证明材料</w:t>
      </w:r>
      <w:bookmarkEnd w:id="79"/>
      <w:bookmarkEnd w:id="80"/>
      <w:bookmarkEnd w:id="81"/>
      <w:bookmarkEnd w:id="82"/>
      <w:bookmarkEnd w:id="83"/>
      <w:bookmarkEnd w:id="84"/>
    </w:p>
    <w:p w14:paraId="5023EAE2">
      <w:pPr>
        <w:pStyle w:val="29"/>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0CF6B393">
      <w:pPr>
        <w:pStyle w:val="29"/>
        <w:jc w:val="center"/>
        <w:rPr>
          <w:rFonts w:ascii="Times New Roman" w:hAnsi="Times New Roman" w:eastAsia="仿宋" w:cs="Times New Roman"/>
          <w:b/>
          <w:bCs/>
          <w:color w:val="auto"/>
        </w:rPr>
      </w:pPr>
    </w:p>
    <w:p w14:paraId="1805A168">
      <w:pPr>
        <w:pStyle w:val="29"/>
        <w:jc w:val="left"/>
        <w:rPr>
          <w:rFonts w:hint="default" w:ascii="Times New Roman" w:hAnsi="Times New Roman" w:eastAsia="仿宋" w:cs="Times New Roman"/>
          <w:b/>
          <w:bCs/>
          <w:color w:val="auto"/>
          <w:lang w:val="en-US" w:eastAsia="zh-CN"/>
        </w:rPr>
      </w:pPr>
      <w:r>
        <w:rPr>
          <w:rFonts w:hint="eastAsia" w:ascii="Times New Roman" w:hAnsi="Times New Roman" w:eastAsia="仿宋" w:cs="Times New Roman"/>
          <w:b/>
          <w:bCs/>
          <w:color w:val="auto"/>
          <w:lang w:val="en-US" w:eastAsia="zh-CN"/>
        </w:rPr>
        <w:t>本项不涉及，无需填写</w:t>
      </w:r>
    </w:p>
    <w:p w14:paraId="7C8495D8">
      <w:pPr>
        <w:spacing w:line="700" w:lineRule="exact"/>
        <w:jc w:val="center"/>
        <w:rPr>
          <w:rStyle w:val="30"/>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5" w:name="_Toc32605"/>
      <w:bookmarkStart w:id="86" w:name="_Toc24494"/>
      <w:bookmarkStart w:id="87" w:name="_Toc3871"/>
    </w:p>
    <w:p w14:paraId="7DF71681">
      <w:pPr>
        <w:ind w:firstLine="660"/>
        <w:jc w:val="center"/>
        <w:outlineLvl w:val="1"/>
        <w:rPr>
          <w:rFonts w:hint="eastAsia" w:ascii="宋体" w:hAnsi="宋体" w:eastAsia="宋体" w:cs="宋体"/>
          <w:b/>
          <w:bCs/>
          <w:sz w:val="48"/>
          <w:szCs w:val="48"/>
          <w:lang w:val="en-US" w:eastAsia="zh-CN"/>
        </w:rPr>
      </w:pPr>
      <w:bookmarkStart w:id="88" w:name="_Toc14685"/>
      <w:bookmarkStart w:id="89" w:name="_Toc29032"/>
      <w:bookmarkStart w:id="90" w:name="_Toc30002"/>
      <w:r>
        <w:rPr>
          <w:rStyle w:val="38"/>
          <w:rFonts w:hint="eastAsia"/>
          <w:kern w:val="0"/>
          <w:szCs w:val="20"/>
          <w:lang w:val="en-US" w:eastAsia="zh-CN" w:bidi="ar-SA"/>
        </w:rPr>
        <w:t>八、报价表</w:t>
      </w:r>
    </w:p>
    <w:p w14:paraId="17715FA0">
      <w:pPr>
        <w:pStyle w:val="7"/>
        <w:rPr>
          <w:rFonts w:hint="eastAsia" w:ascii="宋体" w:hAnsi="宋体" w:eastAsia="宋体" w:cs="宋体"/>
          <w:b/>
          <w:bCs/>
          <w:color w:val="auto"/>
          <w:lang w:val="zh-TW" w:eastAsia="zh-CN"/>
        </w:rPr>
      </w:pPr>
      <w:r>
        <w:rPr>
          <w:rFonts w:hint="eastAsia" w:ascii="宋体" w:hAnsi="宋体" w:eastAsia="宋体" w:cs="宋体"/>
          <w:b/>
          <w:bCs/>
          <w:color w:val="auto"/>
          <w:lang w:val="zh-TW" w:eastAsia="zh-TW"/>
        </w:rPr>
        <w:t>注意事项</w:t>
      </w:r>
      <w:r>
        <w:rPr>
          <w:rFonts w:hint="eastAsia" w:ascii="宋体" w:hAnsi="宋体" w:eastAsia="宋体" w:cs="宋体"/>
          <w:b/>
          <w:bCs/>
          <w:color w:val="auto"/>
          <w:lang w:val="zh-TW"/>
        </w:rPr>
        <w:t>：</w:t>
      </w:r>
    </w:p>
    <w:p w14:paraId="7F04D776">
      <w:pPr>
        <w:pStyle w:val="7"/>
        <w:rPr>
          <w:rFonts w:hint="eastAsia" w:ascii="宋体" w:hAnsi="宋体" w:eastAsia="宋体" w:cs="宋体"/>
          <w:b/>
          <w:bCs/>
          <w:color w:val="auto"/>
          <w:lang w:val="zh-TW"/>
        </w:rPr>
      </w:pPr>
      <w:r>
        <w:rPr>
          <w:rFonts w:hint="eastAsia" w:ascii="宋体" w:hAnsi="宋体" w:eastAsia="宋体" w:cs="宋体"/>
          <w:b/>
          <w:bCs/>
          <w:color w:val="auto"/>
          <w:lang w:val="zh-TW"/>
        </w:rPr>
        <w:t>1</w:t>
      </w:r>
      <w:r>
        <w:rPr>
          <w:rFonts w:hint="eastAsia" w:ascii="宋体" w:hAnsi="宋体" w:eastAsia="宋体" w:cs="宋体"/>
          <w:b/>
          <w:bCs/>
          <w:color w:val="auto"/>
          <w:lang w:val="zh-TW" w:eastAsia="zh-TW"/>
        </w:rPr>
        <w:t>.</w:t>
      </w:r>
      <w:r>
        <w:rPr>
          <w:rFonts w:hint="eastAsia" w:ascii="宋体" w:hAnsi="宋体" w:eastAsia="宋体" w:cs="宋体"/>
          <w:b/>
          <w:bCs/>
          <w:color w:val="auto"/>
          <w:lang w:val="zh-TW"/>
        </w:rPr>
        <w:t>下表中</w:t>
      </w:r>
      <w:r>
        <w:rPr>
          <w:rFonts w:hint="eastAsia" w:ascii="宋体" w:hAnsi="宋体" w:eastAsia="宋体" w:cs="宋体"/>
          <w:b/>
          <w:bCs/>
          <w:color w:val="auto"/>
          <w:lang w:val="en-US" w:eastAsia="zh-CN"/>
        </w:rPr>
        <w:t>投标</w:t>
      </w:r>
      <w:r>
        <w:rPr>
          <w:rFonts w:hint="eastAsia" w:ascii="宋体" w:hAnsi="宋体" w:eastAsia="宋体" w:cs="宋体"/>
          <w:b/>
          <w:bCs/>
          <w:color w:val="auto"/>
          <w:lang w:val="zh-TW"/>
        </w:rPr>
        <w:t>产品名称、生产厂家、规格型号等信息须与产品医疗器械注册证或备案凭证对应信息保持一致。</w:t>
      </w:r>
    </w:p>
    <w:p w14:paraId="097FE62B">
      <w:pPr>
        <w:pStyle w:val="7"/>
        <w:rPr>
          <w:rFonts w:hint="eastAsia" w:ascii="宋体" w:hAnsi="宋体" w:eastAsia="宋体" w:cs="宋体"/>
          <w:b/>
          <w:bCs/>
          <w:color w:val="auto"/>
          <w:lang w:val="zh-TW"/>
        </w:rPr>
      </w:pPr>
      <w:r>
        <w:rPr>
          <w:rFonts w:hint="eastAsia" w:ascii="宋体" w:hAnsi="宋体" w:eastAsia="宋体" w:cs="宋体"/>
          <w:b/>
          <w:bCs/>
          <w:color w:val="auto"/>
          <w:lang w:val="zh-TW"/>
        </w:rPr>
        <w:t>2</w:t>
      </w:r>
      <w:r>
        <w:rPr>
          <w:rFonts w:hint="eastAsia" w:ascii="宋体" w:hAnsi="宋体" w:eastAsia="宋体" w:cs="宋体"/>
          <w:b/>
          <w:bCs/>
          <w:color w:val="auto"/>
          <w:lang w:val="zh-TW" w:eastAsia="zh-TW"/>
        </w:rPr>
        <w:t>.</w:t>
      </w:r>
      <w:r>
        <w:rPr>
          <w:rFonts w:hint="eastAsia" w:ascii="宋体" w:hAnsi="宋体" w:eastAsia="宋体" w:cs="宋体"/>
          <w:b/>
          <w:bCs/>
          <w:color w:val="auto"/>
          <w:lang w:val="zh-TW"/>
        </w:rPr>
        <w:t>四川省集中采购挂网流水号、挂网最低价如有必填，如无请在表格相应位置写明原因。</w:t>
      </w:r>
    </w:p>
    <w:p w14:paraId="0F1F4D04">
      <w:pPr>
        <w:pStyle w:val="7"/>
        <w:rPr>
          <w:rFonts w:hint="eastAsia" w:ascii="宋体" w:hAnsi="宋体" w:eastAsia="宋体" w:cs="宋体"/>
          <w:b/>
          <w:bCs/>
          <w:color w:val="auto"/>
          <w:lang w:val="zh-TW"/>
        </w:rPr>
      </w:pPr>
      <w:r>
        <w:rPr>
          <w:rFonts w:hint="eastAsia" w:ascii="宋体" w:hAnsi="宋体" w:eastAsia="宋体" w:cs="宋体"/>
          <w:b/>
          <w:bCs/>
          <w:color w:val="auto"/>
          <w:lang w:val="zh-TW" w:eastAsia="zh-TW"/>
        </w:rPr>
        <w:t>3.</w:t>
      </w:r>
      <w:r>
        <w:rPr>
          <w:rFonts w:hint="eastAsia" w:ascii="宋体" w:hAnsi="宋体" w:eastAsia="宋体" w:cs="宋体"/>
          <w:b/>
          <w:bCs/>
          <w:color w:val="auto"/>
          <w:lang w:val="zh-TW"/>
        </w:rPr>
        <w:t>四川省集中采购挂网最低价以该产品各类挂网价中最低者为准。</w:t>
      </w:r>
    </w:p>
    <w:p w14:paraId="798E2B3C">
      <w:pPr>
        <w:pStyle w:val="7"/>
        <w:rPr>
          <w:rFonts w:hint="eastAsia" w:ascii="宋体" w:hAnsi="宋体" w:eastAsia="宋体" w:cs="宋体"/>
          <w:b/>
          <w:bCs/>
          <w:color w:val="auto"/>
          <w:lang w:val="zh-TW" w:eastAsia="zh-TW"/>
        </w:rPr>
      </w:pPr>
      <w:r>
        <w:rPr>
          <w:rFonts w:hint="eastAsia" w:ascii="宋体" w:hAnsi="宋体" w:eastAsia="宋体" w:cs="宋体"/>
          <w:b/>
          <w:bCs/>
          <w:color w:val="auto"/>
          <w:lang w:val="zh-TW" w:eastAsia="zh-TW"/>
        </w:rPr>
        <w:t>4.所有报价均用人民币表示。运输、安装、调试、检验、培训、调换、税金和保险等费用以及采购文件规定的其他费用均应包含在报价中。</w:t>
      </w:r>
    </w:p>
    <w:p w14:paraId="2534E05F">
      <w:pPr>
        <w:pStyle w:val="7"/>
        <w:rPr>
          <w:rFonts w:hint="eastAsia" w:ascii="宋体" w:hAnsi="宋体" w:eastAsia="宋体" w:cs="宋体"/>
          <w:b/>
          <w:bCs/>
          <w:color w:val="FF0000"/>
          <w:lang w:val="zh-TW" w:eastAsia="zh-TW"/>
        </w:rPr>
      </w:pPr>
      <w:r>
        <w:rPr>
          <w:rFonts w:hint="eastAsia" w:ascii="宋体" w:hAnsi="宋体" w:eastAsia="宋体" w:cs="宋体"/>
          <w:b/>
          <w:bCs/>
          <w:color w:val="FF0000"/>
          <w:lang w:val="en-US" w:eastAsia="zh-CN"/>
        </w:rPr>
        <w:t>5</w:t>
      </w:r>
      <w:r>
        <w:rPr>
          <w:rFonts w:hint="eastAsia" w:ascii="宋体" w:hAnsi="宋体" w:eastAsia="宋体" w:cs="宋体"/>
          <w:b/>
          <w:bCs/>
          <w:color w:val="FF0000"/>
          <w:lang w:val="zh-TW" w:eastAsia="zh-TW"/>
        </w:rPr>
        <w:t>.</w:t>
      </w:r>
      <w:r>
        <w:rPr>
          <w:rFonts w:hint="eastAsia" w:ascii="宋体" w:hAnsi="宋体" w:eastAsia="宋体" w:cs="宋体"/>
          <w:b/>
          <w:bCs/>
          <w:color w:val="FF0000"/>
          <w:lang w:val="en-US" w:eastAsia="zh-CN"/>
        </w:rPr>
        <w:t>产品信息请规范填写，请勿采用简称或缩写</w:t>
      </w:r>
      <w:r>
        <w:rPr>
          <w:rFonts w:hint="eastAsia" w:ascii="宋体" w:hAnsi="宋体" w:eastAsia="宋体" w:cs="宋体"/>
          <w:b/>
          <w:bCs/>
          <w:color w:val="FF0000"/>
          <w:lang w:val="zh-TW" w:eastAsia="zh-TW"/>
        </w:rPr>
        <w:t>。</w:t>
      </w:r>
    </w:p>
    <w:tbl>
      <w:tblPr>
        <w:tblStyle w:val="18"/>
        <w:tblW w:w="0" w:type="auto"/>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autofit"/>
        <w:tblCellMar>
          <w:top w:w="0" w:type="dxa"/>
          <w:left w:w="108" w:type="dxa"/>
          <w:bottom w:w="0" w:type="dxa"/>
          <w:right w:w="108" w:type="dxa"/>
        </w:tblCellMar>
      </w:tblPr>
      <w:tblGrid>
        <w:gridCol w:w="700"/>
        <w:gridCol w:w="992"/>
        <w:gridCol w:w="1395"/>
        <w:gridCol w:w="958"/>
        <w:gridCol w:w="1027"/>
        <w:gridCol w:w="410"/>
        <w:gridCol w:w="410"/>
        <w:gridCol w:w="848"/>
        <w:gridCol w:w="1188"/>
        <w:gridCol w:w="703"/>
        <w:gridCol w:w="1166"/>
      </w:tblGrid>
      <w:tr w14:paraId="2AB110D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E21EA00">
            <w:pPr>
              <w:spacing w:line="200" w:lineRule="exact"/>
              <w:jc w:val="center"/>
              <w:rPr>
                <w:rFonts w:hint="eastAsia" w:ascii="宋体" w:hAnsi="宋体" w:eastAsia="宋体" w:cs="宋体"/>
                <w:b/>
                <w:bCs/>
                <w:sz w:val="18"/>
                <w:szCs w:val="18"/>
              </w:rPr>
            </w:pPr>
            <w:r>
              <w:rPr>
                <w:rFonts w:hint="eastAsia" w:ascii="宋体" w:hAnsi="宋体" w:eastAsia="宋体" w:cs="宋体"/>
                <w:b/>
                <w:bCs/>
                <w:kern w:val="0"/>
                <w:sz w:val="18"/>
                <w:szCs w:val="18"/>
                <w:lang w:val="zh-TW" w:eastAsia="zh-TW"/>
              </w:rPr>
              <w:t>序号</w:t>
            </w:r>
          </w:p>
        </w:tc>
        <w:tc>
          <w:tcPr>
            <w:tcW w:w="0" w:type="auto"/>
            <w:tcBorders>
              <w:top w:val="single" w:color="000000" w:sz="4" w:space="0"/>
              <w:left w:val="single" w:color="000000" w:sz="4" w:space="0"/>
              <w:bottom w:val="single" w:color="000000" w:sz="4" w:space="0"/>
              <w:right w:val="single" w:color="000000" w:sz="4" w:space="0"/>
            </w:tcBorders>
            <w:shd w:val="clear" w:color="auto" w:fill="D0DDEF"/>
            <w:vAlign w:val="center"/>
          </w:tcPr>
          <w:p w14:paraId="539554D2">
            <w:pPr>
              <w:spacing w:line="200" w:lineRule="exact"/>
              <w:jc w:val="center"/>
              <w:rPr>
                <w:rFonts w:hint="eastAsia" w:ascii="宋体" w:hAnsi="宋体" w:eastAsia="宋体" w:cs="宋体"/>
                <w:b/>
                <w:bCs/>
                <w:kern w:val="0"/>
                <w:sz w:val="18"/>
                <w:szCs w:val="18"/>
                <w:lang w:val="zh-TW"/>
              </w:rPr>
            </w:pPr>
            <w:r>
              <w:rPr>
                <w:rFonts w:hint="eastAsia" w:ascii="宋体" w:hAnsi="宋体" w:eastAsia="宋体" w:cs="宋体"/>
                <w:b/>
                <w:bCs/>
                <w:kern w:val="0"/>
                <w:sz w:val="18"/>
                <w:szCs w:val="18"/>
                <w:lang w:val="en-US" w:eastAsia="zh-CN"/>
              </w:rPr>
              <w:t>项目</w:t>
            </w:r>
            <w:r>
              <w:rPr>
                <w:rFonts w:hint="eastAsia" w:ascii="宋体" w:hAnsi="宋体" w:eastAsia="宋体" w:cs="宋体"/>
                <w:b/>
                <w:bCs/>
                <w:kern w:val="0"/>
                <w:sz w:val="18"/>
                <w:szCs w:val="18"/>
                <w:lang w:val="zh-TW"/>
              </w:rPr>
              <w:t>名称</w:t>
            </w:r>
            <w:r>
              <w:rPr>
                <w:rFonts w:hint="eastAsia" w:ascii="宋体" w:hAnsi="宋体" w:eastAsia="宋体" w:cs="宋体"/>
                <w:b/>
                <w:bCs/>
                <w:color w:val="FF0000"/>
                <w:kern w:val="0"/>
                <w:sz w:val="18"/>
                <w:szCs w:val="18"/>
                <w:lang w:val="zh-TW"/>
              </w:rPr>
              <w:t>（</w:t>
            </w:r>
            <w:r>
              <w:rPr>
                <w:rFonts w:hint="eastAsia" w:ascii="宋体" w:hAnsi="宋体" w:eastAsia="宋体" w:cs="宋体"/>
                <w:b/>
                <w:bCs/>
                <w:color w:val="FF0000"/>
                <w:kern w:val="0"/>
                <w:sz w:val="18"/>
                <w:szCs w:val="18"/>
                <w:lang w:val="en-US" w:eastAsia="zh-CN"/>
              </w:rPr>
              <w:t>请以项目信息中采购品信息为准</w:t>
            </w:r>
            <w:r>
              <w:rPr>
                <w:rFonts w:hint="eastAsia" w:ascii="宋体" w:hAnsi="宋体" w:eastAsia="宋体" w:cs="宋体"/>
                <w:b/>
                <w:bCs/>
                <w:color w:val="FF0000"/>
                <w:kern w:val="0"/>
                <w:sz w:val="18"/>
                <w:szCs w:val="18"/>
                <w:lang w:val="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D567C64">
            <w:pPr>
              <w:spacing w:line="200" w:lineRule="exact"/>
              <w:jc w:val="center"/>
              <w:rPr>
                <w:rFonts w:hint="eastAsia" w:ascii="宋体" w:hAnsi="宋体" w:eastAsia="宋体" w:cs="宋体"/>
                <w:b/>
                <w:bCs/>
                <w:sz w:val="18"/>
                <w:szCs w:val="18"/>
              </w:rPr>
            </w:pPr>
            <w:r>
              <w:rPr>
                <w:rFonts w:hint="eastAsia" w:ascii="宋体" w:hAnsi="宋体" w:eastAsia="宋体" w:cs="宋体"/>
                <w:b/>
                <w:bCs/>
                <w:kern w:val="0"/>
                <w:sz w:val="18"/>
                <w:szCs w:val="18"/>
                <w:lang w:val="zh-TW" w:eastAsia="zh-TW"/>
              </w:rPr>
              <w:t>参选产品名称</w:t>
            </w:r>
            <w:r>
              <w:rPr>
                <w:rFonts w:hint="eastAsia" w:ascii="宋体" w:hAnsi="宋体" w:eastAsia="宋体" w:cs="宋体"/>
                <w:b/>
                <w:bCs/>
                <w:kern w:val="0"/>
                <w:sz w:val="18"/>
                <w:szCs w:val="18"/>
                <w:lang w:val="zh-TW"/>
              </w:rPr>
              <w:t>（</w:t>
            </w:r>
            <w:r>
              <w:rPr>
                <w:rFonts w:hint="eastAsia" w:ascii="宋体" w:hAnsi="宋体" w:eastAsia="宋体" w:cs="宋体"/>
                <w:b/>
                <w:bCs/>
                <w:color w:val="FF0000"/>
                <w:kern w:val="0"/>
                <w:sz w:val="18"/>
                <w:szCs w:val="18"/>
                <w:lang w:val="zh-TW"/>
              </w:rPr>
              <w:t>以</w:t>
            </w:r>
            <w:r>
              <w:rPr>
                <w:rFonts w:hint="eastAsia" w:ascii="宋体" w:hAnsi="宋体" w:eastAsia="宋体" w:cs="宋体"/>
                <w:b/>
                <w:bCs/>
                <w:color w:val="FF0000"/>
                <w:kern w:val="0"/>
                <w:sz w:val="18"/>
                <w:szCs w:val="18"/>
                <w:lang w:val="zh-TW" w:eastAsia="zh-TW"/>
              </w:rPr>
              <w:t>省药械集中采购平台挂网产品名称或医疗器械注册证或备案证</w:t>
            </w:r>
            <w:r>
              <w:rPr>
                <w:rFonts w:hint="eastAsia" w:ascii="宋体" w:hAnsi="宋体" w:eastAsia="宋体" w:cs="宋体"/>
                <w:b/>
                <w:bCs/>
                <w:color w:val="FF0000"/>
                <w:kern w:val="0"/>
                <w:sz w:val="18"/>
                <w:szCs w:val="18"/>
                <w:lang w:val="zh-TW"/>
              </w:rPr>
              <w:t>名称</w:t>
            </w:r>
            <w:r>
              <w:rPr>
                <w:rFonts w:hint="eastAsia" w:ascii="宋体" w:hAnsi="宋体" w:eastAsia="宋体" w:cs="宋体"/>
                <w:b/>
                <w:bCs/>
                <w:color w:val="FF0000"/>
                <w:kern w:val="0"/>
                <w:sz w:val="18"/>
                <w:szCs w:val="18"/>
                <w:lang w:val="zh-TW" w:eastAsia="zh-TW"/>
              </w:rPr>
              <w:t>为准</w:t>
            </w:r>
            <w:r>
              <w:rPr>
                <w:rFonts w:hint="eastAsia" w:ascii="宋体" w:hAnsi="宋体" w:eastAsia="宋体" w:cs="宋体"/>
                <w:b/>
                <w:bCs/>
                <w:kern w:val="0"/>
                <w:sz w:val="18"/>
                <w:szCs w:val="18"/>
                <w:lang w:val="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9F510A9">
            <w:pPr>
              <w:spacing w:line="200" w:lineRule="exact"/>
              <w:jc w:val="center"/>
              <w:rPr>
                <w:rFonts w:hint="eastAsia" w:ascii="宋体" w:hAnsi="宋体" w:eastAsia="宋体" w:cs="宋体"/>
                <w:b/>
                <w:bCs/>
                <w:sz w:val="18"/>
                <w:szCs w:val="18"/>
              </w:rPr>
            </w:pPr>
            <w:r>
              <w:rPr>
                <w:rFonts w:hint="eastAsia" w:ascii="宋体" w:hAnsi="宋体" w:eastAsia="宋体" w:cs="宋体"/>
                <w:b/>
                <w:bCs/>
                <w:kern w:val="0"/>
                <w:sz w:val="18"/>
                <w:szCs w:val="18"/>
                <w:lang w:val="zh-TW" w:eastAsia="zh-TW"/>
              </w:rPr>
              <w:t>医疗器械注册证或备案证号（</w:t>
            </w:r>
            <w:r>
              <w:rPr>
                <w:rFonts w:hint="eastAsia" w:ascii="宋体" w:hAnsi="宋体" w:eastAsia="宋体" w:cs="宋体"/>
                <w:b/>
                <w:bCs/>
                <w:color w:val="FF0000"/>
                <w:kern w:val="0"/>
                <w:sz w:val="18"/>
                <w:szCs w:val="18"/>
                <w:lang w:val="zh-TW" w:eastAsia="zh-TW"/>
              </w:rPr>
              <w:t>如无请写明原因</w:t>
            </w:r>
            <w:r>
              <w:rPr>
                <w:rFonts w:hint="eastAsia" w:ascii="宋体" w:hAnsi="宋体" w:eastAsia="宋体" w:cs="宋体"/>
                <w:b/>
                <w:bCs/>
                <w:kern w:val="0"/>
                <w:sz w:val="18"/>
                <w:szCs w:val="18"/>
                <w:lang w:val="zh-TW" w:eastAsia="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3926168">
            <w:pPr>
              <w:spacing w:line="200" w:lineRule="exact"/>
              <w:jc w:val="center"/>
              <w:rPr>
                <w:rFonts w:hint="eastAsia" w:ascii="宋体" w:hAnsi="宋体" w:eastAsia="宋体" w:cs="宋体"/>
                <w:b/>
                <w:bCs/>
                <w:sz w:val="18"/>
                <w:szCs w:val="18"/>
                <w:lang w:eastAsia="zh-CN"/>
              </w:rPr>
            </w:pPr>
            <w:r>
              <w:rPr>
                <w:rFonts w:hint="eastAsia" w:ascii="宋体" w:hAnsi="宋体" w:eastAsia="宋体" w:cs="宋体"/>
                <w:b/>
                <w:bCs/>
                <w:kern w:val="0"/>
                <w:sz w:val="18"/>
                <w:szCs w:val="18"/>
                <w:lang w:val="zh-TW" w:eastAsia="zh-TW"/>
              </w:rPr>
              <w:t>生产厂家</w:t>
            </w:r>
            <w:r>
              <w:rPr>
                <w:rFonts w:hint="eastAsia" w:ascii="宋体" w:hAnsi="宋体" w:eastAsia="宋体" w:cs="宋体"/>
                <w:b/>
                <w:bCs/>
                <w:kern w:val="0"/>
                <w:sz w:val="18"/>
                <w:szCs w:val="18"/>
                <w:lang w:val="zh-TW" w:eastAsia="zh-CN"/>
              </w:rPr>
              <w:t>（</w:t>
            </w:r>
            <w:r>
              <w:rPr>
                <w:rFonts w:hint="eastAsia" w:ascii="宋体" w:hAnsi="宋体" w:eastAsia="宋体" w:cs="宋体"/>
                <w:b/>
                <w:bCs/>
                <w:color w:val="FF0000"/>
                <w:kern w:val="0"/>
                <w:sz w:val="18"/>
                <w:szCs w:val="18"/>
                <w:lang w:val="zh-TW"/>
              </w:rPr>
              <w:t>以</w:t>
            </w:r>
            <w:r>
              <w:rPr>
                <w:rFonts w:hint="eastAsia" w:ascii="宋体" w:hAnsi="宋体" w:eastAsia="宋体" w:cs="宋体"/>
                <w:b/>
                <w:bCs/>
                <w:color w:val="FF0000"/>
                <w:kern w:val="0"/>
                <w:sz w:val="18"/>
                <w:szCs w:val="18"/>
                <w:lang w:val="zh-TW" w:eastAsia="zh-TW"/>
              </w:rPr>
              <w:t>医疗器械注册证或备案证</w:t>
            </w:r>
            <w:r>
              <w:rPr>
                <w:rFonts w:hint="eastAsia" w:ascii="宋体" w:hAnsi="宋体" w:eastAsia="宋体" w:cs="宋体"/>
                <w:b/>
                <w:bCs/>
                <w:color w:val="FF0000"/>
                <w:kern w:val="0"/>
                <w:sz w:val="18"/>
                <w:szCs w:val="18"/>
                <w:lang w:val="en-US" w:eastAsia="zh-CN"/>
              </w:rPr>
              <w:t>登记信息</w:t>
            </w:r>
            <w:r>
              <w:rPr>
                <w:rFonts w:hint="eastAsia" w:ascii="宋体" w:hAnsi="宋体" w:eastAsia="宋体" w:cs="宋体"/>
                <w:b/>
                <w:bCs/>
                <w:color w:val="FF0000"/>
                <w:kern w:val="0"/>
                <w:sz w:val="18"/>
                <w:szCs w:val="18"/>
                <w:lang w:val="zh-TW" w:eastAsia="zh-TW"/>
              </w:rPr>
              <w:t>为准</w:t>
            </w:r>
            <w:r>
              <w:rPr>
                <w:rFonts w:hint="eastAsia" w:ascii="宋体" w:hAnsi="宋体" w:eastAsia="宋体" w:cs="宋体"/>
                <w:b/>
                <w:bCs/>
                <w:kern w:val="0"/>
                <w:sz w:val="18"/>
                <w:szCs w:val="18"/>
                <w:lang w:val="zh-TW" w:eastAsia="zh-CN"/>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613147E">
            <w:pPr>
              <w:spacing w:line="200" w:lineRule="exact"/>
              <w:jc w:val="center"/>
              <w:rPr>
                <w:rFonts w:hint="eastAsia" w:ascii="宋体" w:hAnsi="宋体" w:eastAsia="宋体" w:cs="宋体"/>
                <w:b/>
                <w:bCs/>
                <w:kern w:val="0"/>
                <w:sz w:val="18"/>
                <w:szCs w:val="18"/>
                <w:lang w:val="zh-TW" w:eastAsia="zh-TW"/>
              </w:rPr>
            </w:pPr>
            <w:r>
              <w:rPr>
                <w:rFonts w:hint="eastAsia" w:ascii="宋体" w:hAnsi="宋体" w:eastAsia="宋体" w:cs="宋体"/>
                <w:b/>
                <w:bCs/>
                <w:kern w:val="0"/>
                <w:sz w:val="18"/>
                <w:szCs w:val="18"/>
                <w:lang w:val="zh-TW" w:eastAsia="zh-TW"/>
              </w:rPr>
              <w:t>规格型号</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1063A56">
            <w:pPr>
              <w:spacing w:line="200" w:lineRule="exact"/>
              <w:jc w:val="center"/>
              <w:rPr>
                <w:rFonts w:hint="eastAsia" w:ascii="宋体" w:hAnsi="宋体" w:eastAsia="宋体" w:cs="宋体"/>
                <w:b/>
                <w:bCs/>
                <w:sz w:val="18"/>
                <w:szCs w:val="18"/>
              </w:rPr>
            </w:pPr>
            <w:r>
              <w:rPr>
                <w:rFonts w:hint="eastAsia" w:ascii="宋体" w:hAnsi="宋体" w:eastAsia="宋体" w:cs="宋体"/>
                <w:b/>
                <w:bCs/>
                <w:kern w:val="0"/>
                <w:sz w:val="18"/>
                <w:szCs w:val="18"/>
                <w:lang w:val="zh-TW" w:eastAsia="zh-TW"/>
              </w:rPr>
              <w:t>计价单位</w:t>
            </w:r>
          </w:p>
        </w:tc>
        <w:tc>
          <w:tcPr>
            <w:tcW w:w="0" w:type="auto"/>
            <w:tcBorders>
              <w:top w:val="single" w:color="000000" w:sz="4" w:space="0"/>
              <w:left w:val="single" w:color="000000" w:sz="4" w:space="0"/>
              <w:bottom w:val="single" w:color="000000" w:sz="4" w:space="0"/>
              <w:right w:val="single" w:color="000000" w:sz="4" w:space="0"/>
            </w:tcBorders>
            <w:shd w:val="clear" w:color="auto" w:fill="D0DDEF"/>
            <w:vAlign w:val="center"/>
          </w:tcPr>
          <w:p w14:paraId="20C8CD45">
            <w:pPr>
              <w:spacing w:line="200" w:lineRule="exact"/>
              <w:jc w:val="center"/>
              <w:rPr>
                <w:rFonts w:hint="eastAsia" w:ascii="宋体" w:hAnsi="宋体" w:eastAsia="宋体" w:cs="宋体"/>
                <w:b/>
                <w:bCs/>
                <w:kern w:val="0"/>
                <w:sz w:val="18"/>
                <w:szCs w:val="18"/>
                <w:lang w:val="zh-TW" w:eastAsia="zh-TW"/>
              </w:rPr>
            </w:pPr>
            <w:r>
              <w:rPr>
                <w:rFonts w:hint="eastAsia" w:ascii="宋体" w:hAnsi="宋体" w:eastAsia="宋体" w:cs="宋体"/>
                <w:b/>
                <w:bCs/>
                <w:kern w:val="0"/>
                <w:sz w:val="18"/>
                <w:szCs w:val="18"/>
                <w:lang w:val="zh-TW" w:eastAsia="zh-TW"/>
              </w:rPr>
              <w:t>产品流水号或商品代码</w:t>
            </w:r>
            <w:r>
              <w:rPr>
                <w:rFonts w:hint="eastAsia" w:ascii="宋体" w:hAnsi="宋体" w:eastAsia="宋体" w:cs="宋体"/>
                <w:b/>
                <w:bCs/>
                <w:kern w:val="0"/>
                <w:sz w:val="18"/>
                <w:szCs w:val="18"/>
                <w:lang w:val="zh-TW"/>
              </w:rPr>
              <w:t>/</w:t>
            </w:r>
            <w:r>
              <w:rPr>
                <w:rFonts w:hint="eastAsia" w:ascii="宋体" w:hAnsi="宋体" w:eastAsia="宋体" w:cs="宋体"/>
                <w:b/>
                <w:bCs/>
                <w:kern w:val="0"/>
                <w:sz w:val="18"/>
                <w:szCs w:val="18"/>
                <w:lang w:val="zh-TW" w:eastAsia="zh-TW"/>
              </w:rPr>
              <w:t>产品ID</w:t>
            </w:r>
          </w:p>
          <w:p w14:paraId="7434EB13">
            <w:pPr>
              <w:spacing w:line="200" w:lineRule="exact"/>
              <w:jc w:val="center"/>
              <w:rPr>
                <w:rFonts w:hint="eastAsia" w:ascii="宋体" w:hAnsi="宋体" w:eastAsia="宋体" w:cs="宋体"/>
                <w:b/>
                <w:bCs/>
                <w:kern w:val="0"/>
                <w:sz w:val="18"/>
                <w:szCs w:val="18"/>
                <w:lang w:val="zh-TW" w:eastAsia="zh-TW"/>
              </w:rPr>
            </w:pPr>
            <w:r>
              <w:rPr>
                <w:rFonts w:hint="eastAsia" w:ascii="宋体" w:hAnsi="宋体" w:eastAsia="宋体" w:cs="宋体"/>
                <w:b/>
                <w:bCs/>
                <w:kern w:val="0"/>
                <w:sz w:val="18"/>
                <w:szCs w:val="18"/>
                <w:lang w:val="zh-TW" w:eastAsia="zh-TW"/>
              </w:rPr>
              <w:t>（</w:t>
            </w:r>
            <w:r>
              <w:rPr>
                <w:rFonts w:hint="eastAsia" w:ascii="宋体" w:hAnsi="宋体" w:eastAsia="宋体" w:cs="宋体"/>
                <w:b/>
                <w:bCs/>
                <w:color w:val="FF0000"/>
                <w:kern w:val="0"/>
                <w:sz w:val="18"/>
                <w:szCs w:val="18"/>
                <w:lang w:val="zh-TW" w:eastAsia="zh-TW"/>
              </w:rPr>
              <w:t>如无请写明原因</w:t>
            </w:r>
            <w:r>
              <w:rPr>
                <w:rFonts w:hint="eastAsia" w:ascii="宋体" w:hAnsi="宋体" w:eastAsia="宋体" w:cs="宋体"/>
                <w:b/>
                <w:bCs/>
                <w:kern w:val="0"/>
                <w:sz w:val="18"/>
                <w:szCs w:val="18"/>
                <w:lang w:val="zh-TW" w:eastAsia="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7FF2BF">
            <w:pPr>
              <w:spacing w:line="200" w:lineRule="exact"/>
              <w:jc w:val="center"/>
              <w:rPr>
                <w:rFonts w:hint="eastAsia" w:ascii="宋体" w:hAnsi="宋体" w:eastAsia="宋体" w:cs="宋体"/>
                <w:b/>
                <w:bCs/>
                <w:sz w:val="18"/>
                <w:szCs w:val="18"/>
              </w:rPr>
            </w:pPr>
            <w:r>
              <w:rPr>
                <w:rFonts w:hint="eastAsia" w:ascii="宋体" w:hAnsi="宋体" w:eastAsia="宋体" w:cs="宋体"/>
                <w:b/>
                <w:bCs/>
                <w:kern w:val="0"/>
                <w:sz w:val="18"/>
                <w:szCs w:val="18"/>
                <w:lang w:val="zh-TW" w:eastAsia="zh-TW"/>
              </w:rPr>
              <w:t>省药械集中采购平台挂网最低价（</w:t>
            </w:r>
            <w:r>
              <w:rPr>
                <w:rFonts w:hint="eastAsia" w:ascii="宋体" w:hAnsi="宋体" w:eastAsia="宋体" w:cs="宋体"/>
                <w:b/>
                <w:bCs/>
                <w:color w:val="FF0000"/>
                <w:kern w:val="0"/>
                <w:sz w:val="18"/>
                <w:szCs w:val="18"/>
                <w:lang w:val="zh-TW"/>
              </w:rPr>
              <w:t>以该产品各类挂网价中最低者为准</w:t>
            </w:r>
            <w:r>
              <w:rPr>
                <w:rFonts w:hint="eastAsia" w:ascii="宋体" w:hAnsi="宋体" w:eastAsia="宋体" w:cs="宋体"/>
                <w:b/>
                <w:bCs/>
                <w:kern w:val="0"/>
                <w:sz w:val="18"/>
                <w:szCs w:val="18"/>
                <w:lang w:val="zh-TW" w:eastAsia="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2B378CE">
            <w:pPr>
              <w:spacing w:line="200" w:lineRule="exact"/>
              <w:jc w:val="center"/>
              <w:rPr>
                <w:rFonts w:hint="eastAsia" w:ascii="宋体" w:hAnsi="宋体" w:eastAsia="宋体" w:cs="宋体"/>
                <w:b/>
                <w:bCs/>
                <w:kern w:val="0"/>
                <w:sz w:val="18"/>
                <w:szCs w:val="18"/>
                <w:lang w:val="zh-TW" w:eastAsia="zh-TW"/>
              </w:rPr>
            </w:pPr>
            <w:r>
              <w:rPr>
                <w:rFonts w:hint="eastAsia" w:ascii="宋体" w:hAnsi="宋体" w:eastAsia="宋体" w:cs="宋体"/>
                <w:b/>
                <w:bCs/>
                <w:kern w:val="0"/>
                <w:sz w:val="18"/>
                <w:szCs w:val="18"/>
                <w:lang w:val="zh-TW" w:eastAsia="zh-TW"/>
              </w:rPr>
              <w:t>单价</w:t>
            </w:r>
          </w:p>
          <w:p w14:paraId="030C481B">
            <w:pPr>
              <w:spacing w:line="200" w:lineRule="exact"/>
              <w:jc w:val="center"/>
              <w:rPr>
                <w:rFonts w:hint="eastAsia" w:ascii="宋体" w:hAnsi="宋体" w:eastAsia="宋体" w:cs="宋体"/>
                <w:b/>
                <w:bCs/>
                <w:kern w:val="0"/>
                <w:sz w:val="18"/>
                <w:szCs w:val="18"/>
                <w:lang w:val="zh-TW" w:eastAsia="zh-TW"/>
              </w:rPr>
            </w:pPr>
            <w:r>
              <w:rPr>
                <w:rFonts w:hint="eastAsia" w:ascii="宋体" w:hAnsi="宋体" w:eastAsia="宋体" w:cs="宋体"/>
                <w:b/>
                <w:bCs/>
                <w:kern w:val="0"/>
                <w:sz w:val="18"/>
                <w:szCs w:val="18"/>
                <w:lang w:val="zh-TW" w:eastAsia="zh-TW"/>
              </w:rPr>
              <w:t>报价</w:t>
            </w:r>
          </w:p>
          <w:p w14:paraId="2886420D">
            <w:pPr>
              <w:spacing w:line="200" w:lineRule="exact"/>
              <w:jc w:val="center"/>
              <w:rPr>
                <w:rFonts w:hint="eastAsia" w:ascii="宋体" w:hAnsi="宋体" w:eastAsia="宋体" w:cs="宋体"/>
                <w:b/>
                <w:bCs/>
                <w:sz w:val="18"/>
                <w:szCs w:val="18"/>
              </w:rPr>
            </w:pPr>
            <w:r>
              <w:rPr>
                <w:rFonts w:hint="eastAsia" w:ascii="宋体" w:hAnsi="宋体" w:eastAsia="宋体" w:cs="宋体"/>
                <w:b/>
                <w:bCs/>
                <w:kern w:val="0"/>
                <w:sz w:val="18"/>
                <w:szCs w:val="18"/>
                <w:lang w:val="zh-TW"/>
              </w:rPr>
              <w:t>（元）</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15DA0C">
            <w:pPr>
              <w:spacing w:line="200" w:lineRule="exact"/>
              <w:jc w:val="center"/>
              <w:rPr>
                <w:rFonts w:hint="eastAsia" w:ascii="宋体" w:hAnsi="宋体" w:eastAsia="宋体" w:cs="宋体"/>
                <w:b/>
                <w:bCs/>
                <w:sz w:val="18"/>
                <w:szCs w:val="18"/>
              </w:rPr>
            </w:pPr>
            <w:r>
              <w:rPr>
                <w:rFonts w:hint="eastAsia" w:ascii="宋体" w:hAnsi="宋体" w:eastAsia="宋体" w:cs="宋体"/>
                <w:b/>
                <w:bCs/>
                <w:sz w:val="18"/>
                <w:szCs w:val="18"/>
              </w:rPr>
              <w:t>报价中包含的其它产品（</w:t>
            </w:r>
            <w:r>
              <w:rPr>
                <w:rFonts w:hint="eastAsia" w:ascii="宋体" w:hAnsi="宋体" w:eastAsia="宋体" w:cs="宋体"/>
                <w:b/>
                <w:bCs/>
                <w:color w:val="FF0000"/>
                <w:sz w:val="18"/>
                <w:szCs w:val="18"/>
              </w:rPr>
              <w:t>请写明产品名称、生产厂家、规格型号等</w:t>
            </w:r>
            <w:r>
              <w:rPr>
                <w:rFonts w:hint="eastAsia" w:ascii="宋体" w:hAnsi="宋体" w:eastAsia="宋体" w:cs="宋体"/>
                <w:b/>
                <w:bCs/>
                <w:sz w:val="18"/>
                <w:szCs w:val="18"/>
              </w:rPr>
              <w:t>）</w:t>
            </w:r>
          </w:p>
        </w:tc>
      </w:tr>
      <w:tr w14:paraId="4797FEF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35A6204">
            <w:pPr>
              <w:jc w:val="center"/>
              <w:rPr>
                <w:rFonts w:hint="eastAsia" w:ascii="宋体" w:hAnsi="宋体" w:eastAsia="宋体" w:cs="宋体"/>
                <w:sz w:val="18"/>
                <w:szCs w:val="18"/>
              </w:rPr>
            </w:pPr>
            <w:r>
              <w:rPr>
                <w:rFonts w:hint="eastAsia" w:ascii="宋体" w:hAnsi="宋体" w:eastAsia="宋体" w:cs="宋体"/>
                <w:sz w:val="18"/>
                <w:szCs w:val="18"/>
              </w:rPr>
              <w:t>1</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16473CD6">
            <w:pPr>
              <w:jc w:val="center"/>
              <w:rPr>
                <w:rFonts w:hint="eastAsia" w:ascii="宋体" w:hAnsi="宋体" w:eastAsia="宋体" w:cs="宋体"/>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C361872">
            <w:pPr>
              <w:jc w:val="center"/>
              <w:rPr>
                <w:rFonts w:hint="eastAsia" w:ascii="宋体" w:hAnsi="宋体" w:eastAsia="宋体" w:cs="宋体"/>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1253885">
            <w:pPr>
              <w:jc w:val="center"/>
              <w:rPr>
                <w:rFonts w:hint="eastAsia" w:ascii="宋体" w:hAnsi="宋体" w:eastAsia="宋体" w:cs="宋体"/>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75386A3">
            <w:pPr>
              <w:jc w:val="center"/>
              <w:rPr>
                <w:rFonts w:hint="eastAsia" w:ascii="宋体" w:hAnsi="宋体" w:eastAsia="宋体" w:cs="宋体"/>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9E8360B">
            <w:pPr>
              <w:jc w:val="center"/>
              <w:rPr>
                <w:rFonts w:hint="eastAsia" w:ascii="宋体" w:hAnsi="宋体" w:eastAsia="宋体" w:cs="宋体"/>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87C147C">
            <w:pPr>
              <w:jc w:val="center"/>
              <w:rPr>
                <w:rFonts w:hint="eastAsia" w:ascii="宋体" w:hAnsi="宋体" w:eastAsia="宋体" w:cs="宋体"/>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63E82D7F">
            <w:pPr>
              <w:jc w:val="center"/>
              <w:rPr>
                <w:rFonts w:hint="eastAsia" w:ascii="宋体" w:hAnsi="宋体" w:eastAsia="宋体" w:cs="宋体"/>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013A0DC">
            <w:pPr>
              <w:jc w:val="center"/>
              <w:rPr>
                <w:rFonts w:hint="eastAsia" w:ascii="宋体" w:hAnsi="宋体" w:eastAsia="宋体" w:cs="宋体"/>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37D94A">
            <w:pPr>
              <w:jc w:val="center"/>
              <w:rPr>
                <w:rFonts w:hint="eastAsia" w:ascii="宋体" w:hAnsi="宋体" w:eastAsia="宋体" w:cs="宋体"/>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8BDE093">
            <w:pPr>
              <w:jc w:val="center"/>
              <w:rPr>
                <w:rFonts w:hint="eastAsia" w:ascii="宋体" w:hAnsi="宋体" w:eastAsia="宋体" w:cs="宋体"/>
                <w:sz w:val="18"/>
                <w:szCs w:val="18"/>
              </w:rPr>
            </w:pPr>
          </w:p>
        </w:tc>
      </w:tr>
      <w:tr w14:paraId="4A239B5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014ED11">
            <w:pPr>
              <w:jc w:val="center"/>
              <w:rPr>
                <w:rFonts w:hint="eastAsia" w:ascii="宋体" w:hAnsi="宋体" w:eastAsia="宋体" w:cs="宋体"/>
                <w:sz w:val="18"/>
                <w:szCs w:val="18"/>
              </w:rPr>
            </w:pPr>
            <w:r>
              <w:rPr>
                <w:rFonts w:hint="eastAsia" w:ascii="宋体" w:hAnsi="宋体" w:eastAsia="宋体" w:cs="宋体"/>
                <w:sz w:val="18"/>
                <w:szCs w:val="18"/>
              </w:rPr>
              <w:t>2</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71DFF952">
            <w:pPr>
              <w:jc w:val="center"/>
              <w:rPr>
                <w:rFonts w:hint="eastAsia" w:ascii="宋体" w:hAnsi="宋体" w:eastAsia="宋体" w:cs="宋体"/>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BC9DC74">
            <w:pPr>
              <w:jc w:val="center"/>
              <w:rPr>
                <w:rFonts w:hint="eastAsia" w:ascii="宋体" w:hAnsi="宋体" w:eastAsia="宋体" w:cs="宋体"/>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F3A6E86">
            <w:pPr>
              <w:jc w:val="center"/>
              <w:rPr>
                <w:rFonts w:hint="eastAsia" w:ascii="宋体" w:hAnsi="宋体" w:eastAsia="宋体" w:cs="宋体"/>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48FF611">
            <w:pPr>
              <w:jc w:val="center"/>
              <w:rPr>
                <w:rFonts w:hint="eastAsia" w:ascii="宋体" w:hAnsi="宋体" w:eastAsia="宋体" w:cs="宋体"/>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099297D">
            <w:pPr>
              <w:jc w:val="center"/>
              <w:rPr>
                <w:rFonts w:hint="eastAsia" w:ascii="宋体" w:hAnsi="宋体" w:eastAsia="宋体" w:cs="宋体"/>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CC667BA">
            <w:pPr>
              <w:jc w:val="center"/>
              <w:rPr>
                <w:rFonts w:hint="eastAsia" w:ascii="宋体" w:hAnsi="宋体" w:eastAsia="宋体" w:cs="宋体"/>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590EC0CD">
            <w:pPr>
              <w:jc w:val="center"/>
              <w:rPr>
                <w:rFonts w:hint="eastAsia" w:ascii="宋体" w:hAnsi="宋体" w:eastAsia="宋体" w:cs="宋体"/>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CBE724C">
            <w:pPr>
              <w:jc w:val="center"/>
              <w:rPr>
                <w:rFonts w:hint="eastAsia" w:ascii="宋体" w:hAnsi="宋体" w:eastAsia="宋体" w:cs="宋体"/>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947A785">
            <w:pPr>
              <w:jc w:val="center"/>
              <w:rPr>
                <w:rFonts w:hint="eastAsia" w:ascii="宋体" w:hAnsi="宋体" w:eastAsia="宋体" w:cs="宋体"/>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A8FF6A2">
            <w:pPr>
              <w:jc w:val="center"/>
              <w:rPr>
                <w:rFonts w:hint="eastAsia" w:ascii="宋体" w:hAnsi="宋体" w:eastAsia="宋体" w:cs="宋体"/>
                <w:sz w:val="18"/>
                <w:szCs w:val="18"/>
              </w:rPr>
            </w:pPr>
          </w:p>
        </w:tc>
      </w:tr>
      <w:tr w14:paraId="16E8804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ACC069">
            <w:pPr>
              <w:jc w:val="center"/>
              <w:rPr>
                <w:rFonts w:hint="eastAsia" w:ascii="宋体" w:hAnsi="宋体" w:eastAsia="宋体" w:cs="宋体"/>
                <w:sz w:val="18"/>
                <w:szCs w:val="18"/>
              </w:rPr>
            </w:pPr>
            <w:r>
              <w:rPr>
                <w:rFonts w:hint="eastAsia" w:ascii="宋体" w:hAnsi="宋体" w:eastAsia="宋体" w:cs="宋体"/>
                <w:sz w:val="18"/>
                <w:szCs w:val="18"/>
              </w:rPr>
              <w:t>···</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3B8A8F44">
            <w:pPr>
              <w:jc w:val="center"/>
              <w:rPr>
                <w:rFonts w:hint="eastAsia" w:ascii="宋体" w:hAnsi="宋体" w:eastAsia="宋体" w:cs="宋体"/>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54048F1">
            <w:pPr>
              <w:jc w:val="center"/>
              <w:rPr>
                <w:rFonts w:hint="eastAsia" w:ascii="宋体" w:hAnsi="宋体" w:eastAsia="宋体" w:cs="宋体"/>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AEBDD7D">
            <w:pPr>
              <w:jc w:val="center"/>
              <w:rPr>
                <w:rFonts w:hint="eastAsia" w:ascii="宋体" w:hAnsi="宋体" w:eastAsia="宋体" w:cs="宋体"/>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FA9224D">
            <w:pPr>
              <w:jc w:val="center"/>
              <w:rPr>
                <w:rFonts w:hint="eastAsia" w:ascii="宋体" w:hAnsi="宋体" w:eastAsia="宋体" w:cs="宋体"/>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67A9822">
            <w:pPr>
              <w:jc w:val="center"/>
              <w:rPr>
                <w:rFonts w:hint="eastAsia" w:ascii="宋体" w:hAnsi="宋体" w:eastAsia="宋体" w:cs="宋体"/>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28D1F6C">
            <w:pPr>
              <w:jc w:val="center"/>
              <w:rPr>
                <w:rFonts w:hint="eastAsia" w:ascii="宋体" w:hAnsi="宋体" w:eastAsia="宋体" w:cs="宋体"/>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2CC8EC3F">
            <w:pPr>
              <w:jc w:val="center"/>
              <w:rPr>
                <w:rFonts w:hint="eastAsia" w:ascii="宋体" w:hAnsi="宋体" w:eastAsia="宋体" w:cs="宋体"/>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385643B">
            <w:pPr>
              <w:jc w:val="center"/>
              <w:rPr>
                <w:rFonts w:hint="eastAsia" w:ascii="宋体" w:hAnsi="宋体" w:eastAsia="宋体" w:cs="宋体"/>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EDC055A">
            <w:pPr>
              <w:jc w:val="center"/>
              <w:rPr>
                <w:rFonts w:hint="eastAsia" w:ascii="宋体" w:hAnsi="宋体" w:eastAsia="宋体" w:cs="宋体"/>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8345966">
            <w:pPr>
              <w:jc w:val="center"/>
              <w:rPr>
                <w:rFonts w:hint="eastAsia" w:ascii="宋体" w:hAnsi="宋体" w:eastAsia="宋体" w:cs="宋体"/>
                <w:sz w:val="18"/>
                <w:szCs w:val="18"/>
              </w:rPr>
            </w:pPr>
          </w:p>
        </w:tc>
      </w:tr>
    </w:tbl>
    <w:p w14:paraId="682BDD93">
      <w:pPr>
        <w:widowControl/>
        <w:jc w:val="left"/>
        <w:rPr>
          <w:rFonts w:hint="eastAsia" w:ascii="宋体" w:hAnsi="宋体" w:eastAsia="宋体" w:cs="宋体"/>
          <w:sz w:val="24"/>
          <w:szCs w:val="24"/>
          <w:lang w:val="zh-TW" w:eastAsia="zh-TW"/>
        </w:rPr>
      </w:pPr>
    </w:p>
    <w:p w14:paraId="04EBDAB3">
      <w:pPr>
        <w:pStyle w:val="7"/>
        <w:rPr>
          <w:rFonts w:hint="eastAsia" w:ascii="宋体" w:hAnsi="宋体" w:eastAsia="宋体" w:cs="宋体"/>
          <w:lang w:val="zh-TW" w:eastAsia="zh-TW"/>
        </w:rPr>
      </w:pPr>
    </w:p>
    <w:p w14:paraId="51834186">
      <w:pPr>
        <w:widowControl/>
        <w:jc w:val="left"/>
        <w:rPr>
          <w:rFonts w:hint="eastAsia" w:ascii="宋体" w:hAnsi="宋体" w:eastAsia="宋体" w:cs="宋体"/>
          <w:sz w:val="18"/>
          <w:szCs w:val="18"/>
          <w:lang w:val="zh-TW" w:eastAsia="zh-TW"/>
        </w:rPr>
      </w:pPr>
      <w:r>
        <w:rPr>
          <w:rFonts w:hint="eastAsia" w:ascii="宋体" w:hAnsi="宋体" w:eastAsia="宋体" w:cs="宋体"/>
          <w:color w:val="auto"/>
          <w:sz w:val="18"/>
          <w:szCs w:val="18"/>
          <w:highlight w:val="none"/>
          <w:lang w:val="zh-TW" w:eastAsia="zh-CN"/>
        </w:rPr>
        <w:t>投标供应商</w:t>
      </w:r>
      <w:r>
        <w:rPr>
          <w:rFonts w:hint="eastAsia" w:ascii="宋体" w:hAnsi="宋体" w:eastAsia="宋体" w:cs="宋体"/>
          <w:sz w:val="18"/>
          <w:szCs w:val="18"/>
          <w:lang w:val="zh-TW" w:eastAsia="zh-TW"/>
        </w:rPr>
        <w:t>名称：</w:t>
      </w:r>
      <w:r>
        <w:rPr>
          <w:rFonts w:hint="eastAsia" w:ascii="宋体" w:hAnsi="宋体" w:eastAsia="宋体" w:cs="宋体"/>
          <w:sz w:val="18"/>
          <w:szCs w:val="18"/>
          <w:u w:val="single" w:color="auto"/>
          <w:lang w:val="zh-TW" w:eastAsia="zh-TW"/>
        </w:rPr>
        <w:t xml:space="preserve">                             </w:t>
      </w:r>
      <w:r>
        <w:rPr>
          <w:rFonts w:hint="eastAsia" w:ascii="宋体" w:hAnsi="宋体" w:eastAsia="宋体" w:cs="宋体"/>
          <w:sz w:val="18"/>
          <w:szCs w:val="18"/>
          <w:lang w:val="zh-TW" w:eastAsia="zh-TW"/>
        </w:rPr>
        <w:t>（供应商公章）</w:t>
      </w:r>
    </w:p>
    <w:p w14:paraId="412FB6C1">
      <w:pPr>
        <w:pStyle w:val="7"/>
        <w:rPr>
          <w:rFonts w:hint="eastAsia" w:ascii="宋体" w:hAnsi="宋体" w:eastAsia="宋体" w:cs="宋体"/>
          <w:sz w:val="18"/>
          <w:szCs w:val="18"/>
          <w:lang w:val="zh-TW" w:eastAsia="zh-TW"/>
        </w:rPr>
      </w:pPr>
    </w:p>
    <w:p w14:paraId="51DB0608">
      <w:pPr>
        <w:widowControl/>
        <w:jc w:val="left"/>
        <w:rPr>
          <w:rFonts w:hint="eastAsia" w:ascii="宋体" w:hAnsi="宋体" w:eastAsia="宋体" w:cs="宋体"/>
          <w:sz w:val="18"/>
          <w:szCs w:val="18"/>
          <w:lang w:val="zh-TW" w:eastAsia="zh-TW"/>
        </w:rPr>
      </w:pPr>
      <w:r>
        <w:rPr>
          <w:rFonts w:hint="eastAsia" w:ascii="宋体" w:hAnsi="宋体" w:eastAsia="宋体" w:cs="宋体"/>
          <w:sz w:val="18"/>
          <w:szCs w:val="18"/>
          <w:lang w:val="zh-TW" w:eastAsia="zh-TW"/>
        </w:rPr>
        <w:t>法定代表（负责人）或授权代表人</w:t>
      </w:r>
    </w:p>
    <w:p w14:paraId="54C5EAE1">
      <w:pPr>
        <w:widowControl/>
        <w:jc w:val="left"/>
        <w:rPr>
          <w:rFonts w:hint="eastAsia" w:ascii="宋体" w:hAnsi="宋体" w:eastAsia="宋体" w:cs="宋体"/>
          <w:sz w:val="18"/>
          <w:szCs w:val="18"/>
          <w:lang w:val="zh-TW" w:eastAsia="zh-TW"/>
        </w:rPr>
      </w:pPr>
      <w:r>
        <w:rPr>
          <w:rFonts w:hint="eastAsia" w:ascii="宋体" w:hAnsi="宋体" w:eastAsia="宋体" w:cs="宋体"/>
          <w:sz w:val="18"/>
          <w:szCs w:val="18"/>
          <w:lang w:val="zh-TW" w:eastAsia="zh-TW"/>
        </w:rPr>
        <w:t>（签字或加盖个人名章）：</w:t>
      </w:r>
    </w:p>
    <w:p w14:paraId="03F9EE64">
      <w:pPr>
        <w:jc w:val="left"/>
        <w:rPr>
          <w:rFonts w:hint="eastAsia" w:ascii="宋体" w:hAnsi="宋体" w:eastAsia="宋体" w:cs="宋体"/>
          <w:sz w:val="18"/>
          <w:szCs w:val="18"/>
        </w:rPr>
      </w:pPr>
    </w:p>
    <w:p w14:paraId="014ED4FE">
      <w:pPr>
        <w:jc w:val="left"/>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公司官方邮箱：</w:t>
      </w:r>
    </w:p>
    <w:p w14:paraId="66BD4B65">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6A604D34">
      <w:pPr>
        <w:pStyle w:val="3"/>
        <w:numPr>
          <w:ilvl w:val="0"/>
          <w:numId w:val="0"/>
        </w:numPr>
        <w:ind w:leftChars="0" w:firstLine="1606" w:firstLineChars="500"/>
        <w:jc w:val="both"/>
      </w:pPr>
      <w:r>
        <w:rPr>
          <w:rFonts w:hint="eastAsia"/>
          <w:lang w:val="en-US" w:eastAsia="zh-CN"/>
        </w:rPr>
        <w:t>九、</w:t>
      </w:r>
      <w:r>
        <w:t>供应商认为需要提供的其他材料</w:t>
      </w:r>
      <w:bookmarkEnd w:id="85"/>
      <w:bookmarkEnd w:id="86"/>
      <w:bookmarkEnd w:id="87"/>
      <w:bookmarkEnd w:id="88"/>
      <w:bookmarkEnd w:id="89"/>
      <w:bookmarkEnd w:id="90"/>
    </w:p>
    <w:p w14:paraId="0B7EBBB4">
      <w:pPr>
        <w:pStyle w:val="7"/>
        <w:jc w:val="center"/>
        <w:rPr>
          <w:rFonts w:ascii="Times New Roman" w:hAnsi="Times New Roman" w:eastAsia="仿宋" w:cs="Times New Roman"/>
        </w:rPr>
      </w:pPr>
    </w:p>
    <w:p w14:paraId="17F3ACE1">
      <w:pPr>
        <w:pStyle w:val="7"/>
        <w:jc w:val="center"/>
        <w:rPr>
          <w:rFonts w:ascii="Times New Roman" w:hAnsi="Times New Roman" w:eastAsia="仿宋" w:cs="Times New Roman"/>
        </w:rPr>
      </w:pPr>
    </w:p>
    <w:p w14:paraId="7A3BE7F6">
      <w:pPr>
        <w:pStyle w:val="7"/>
        <w:jc w:val="center"/>
        <w:rPr>
          <w:rFonts w:ascii="Times New Roman" w:hAnsi="Times New Roman" w:eastAsia="仿宋" w:cs="Times New Roman"/>
        </w:rPr>
      </w:pPr>
    </w:p>
    <w:p w14:paraId="673EB95B">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6C59D4F6">
      <w:pPr>
        <w:rPr>
          <w:rFonts w:ascii="Times New Roman" w:hAnsi="Times New Roman" w:eastAsia="黑体" w:cs="Times New Roman"/>
          <w:b/>
          <w:sz w:val="36"/>
          <w:szCs w:val="32"/>
        </w:rPr>
      </w:pPr>
      <w:bookmarkStart w:id="91" w:name="_Toc5447"/>
      <w:bookmarkStart w:id="92" w:name="_Toc20691"/>
      <w:r>
        <w:rPr>
          <w:rFonts w:ascii="Times New Roman" w:hAnsi="Times New Roman" w:eastAsia="黑体" w:cs="Times New Roman"/>
          <w:b/>
          <w:sz w:val="36"/>
          <w:szCs w:val="32"/>
        </w:rPr>
        <w:br w:type="page"/>
      </w:r>
    </w:p>
    <w:p w14:paraId="4D4BD9B4">
      <w:pPr>
        <w:pStyle w:val="2"/>
        <w:rPr>
          <w:rFonts w:ascii="Times New Roman" w:hAnsi="Times New Roman" w:cs="Times New Roman"/>
        </w:rPr>
      </w:pPr>
      <w:bookmarkStart w:id="93" w:name="_Toc10625"/>
      <w:r>
        <w:rPr>
          <w:rFonts w:ascii="Times New Roman" w:hAnsi="Times New Roman" w:cs="Times New Roman"/>
        </w:rPr>
        <w:t>合同条款（仅成交后使用）</w:t>
      </w:r>
      <w:bookmarkEnd w:id="91"/>
      <w:bookmarkEnd w:id="92"/>
      <w:bookmarkEnd w:id="93"/>
    </w:p>
    <w:p w14:paraId="71EB9D4A">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6D96D834">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hint="eastAsia" w:ascii="黑体" w:hAnsi="黑体" w:eastAsia="黑体"/>
          <w:b/>
          <w:bCs/>
          <w:color w:val="auto"/>
          <w:sz w:val="44"/>
          <w:szCs w:val="44"/>
          <w:lang w:bidi="ar"/>
        </w:rPr>
        <w:t>医用耗材（含体外诊断试剂）</w:t>
      </w:r>
    </w:p>
    <w:p w14:paraId="073B0227">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ascii="黑体" w:hAnsi="黑体" w:eastAsia="黑体"/>
          <w:b/>
          <w:bCs/>
          <w:color w:val="auto"/>
          <w:sz w:val="44"/>
          <w:szCs w:val="44"/>
          <w:lang w:bidi="ar"/>
        </w:rPr>
        <w:t>购销三方协议</w:t>
      </w:r>
    </w:p>
    <w:p w14:paraId="00EC0C49">
      <w:pPr>
        <w:pStyle w:val="14"/>
        <w:widowControl/>
        <w:adjustRightInd w:val="0"/>
        <w:snapToGrid w:val="0"/>
        <w:spacing w:beforeAutospacing="0" w:afterAutospacing="0" w:line="400" w:lineRule="exact"/>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合同编号：</w:t>
      </w:r>
      <w:r>
        <w:rPr>
          <w:rFonts w:ascii="Times New Roman" w:hAnsi="Times New Roman" w:eastAsia="宋体"/>
          <w:color w:val="auto"/>
          <w:sz w:val="21"/>
          <w:szCs w:val="21"/>
          <w:lang w:bidi="ar"/>
        </w:rPr>
        <w:t>XXX</w:t>
      </w:r>
    </w:p>
    <w:p w14:paraId="4FD07C35">
      <w:pPr>
        <w:pStyle w:val="14"/>
        <w:widowControl/>
        <w:adjustRightInd w:val="0"/>
        <w:snapToGrid w:val="0"/>
        <w:spacing w:beforeAutospacing="0" w:afterAutospacing="0"/>
        <w:rPr>
          <w:rFonts w:ascii="Times New Roman" w:hAnsi="Times New Roman" w:eastAsia="宋体"/>
          <w:b/>
          <w:bCs/>
          <w:color w:val="auto"/>
          <w:sz w:val="21"/>
          <w:szCs w:val="21"/>
          <w:lang w:bidi="ar"/>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4926"/>
        <w:gridCol w:w="4927"/>
      </w:tblGrid>
      <w:tr w14:paraId="1B342A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0" w:hRule="atLeast"/>
          <w:jc w:val="center"/>
        </w:trPr>
        <w:tc>
          <w:tcPr>
            <w:tcW w:w="9628" w:type="dxa"/>
            <w:gridSpan w:val="2"/>
          </w:tcPr>
          <w:p w14:paraId="4F2B42D4">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甲方（医疗机构）：</w:t>
            </w:r>
            <w:r>
              <w:rPr>
                <w:rFonts w:ascii="Times New Roman" w:hAnsi="Times New Roman" w:eastAsia="宋体"/>
                <w:color w:val="auto"/>
                <w:sz w:val="21"/>
                <w:szCs w:val="21"/>
                <w:lang w:bidi="ar"/>
              </w:rPr>
              <w:t>四川省人民医院</w:t>
            </w:r>
          </w:p>
          <w:p w14:paraId="6C4E8DB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ascii="Times New Roman" w:hAnsi="Times New Roman" w:eastAsia="宋体"/>
                <w:color w:val="auto"/>
                <w:sz w:val="21"/>
                <w:szCs w:val="21"/>
                <w:lang w:bidi="ar"/>
              </w:rPr>
              <w:t>杨正林</w:t>
            </w:r>
          </w:p>
          <w:p w14:paraId="32EB3A46">
            <w:pPr>
              <w:pStyle w:val="14"/>
              <w:widowControl/>
              <w:adjustRightInd w:val="0"/>
              <w:snapToGrid w:val="0"/>
              <w:spacing w:beforeAutospacing="0" w:afterAutospacing="0"/>
              <w:rPr>
                <w:rFonts w:hint="eastAsia" w:ascii="Times New Roman" w:hAnsi="Times New Roman" w:eastAsia="宋体"/>
                <w:color w:val="auto"/>
                <w:sz w:val="21"/>
                <w:szCs w:val="21"/>
                <w:lang w:eastAsia="zh-CN" w:bidi="ar"/>
              </w:rPr>
            </w:pPr>
            <w:r>
              <w:rPr>
                <w:rFonts w:ascii="Times New Roman" w:hAnsi="Times New Roman" w:eastAsia="宋体"/>
                <w:b/>
                <w:bCs/>
                <w:color w:val="auto"/>
                <w:sz w:val="21"/>
                <w:szCs w:val="21"/>
                <w:lang w:bidi="ar"/>
              </w:rPr>
              <w:t>联系人：</w:t>
            </w:r>
            <w:r>
              <w:rPr>
                <w:rFonts w:hint="eastAsia" w:ascii="Times New Roman" w:hAnsi="Times New Roman" w:eastAsia="宋体"/>
                <w:color w:val="auto"/>
                <w:sz w:val="21"/>
                <w:szCs w:val="21"/>
                <w:lang w:val="en-US" w:eastAsia="zh-CN" w:bidi="ar"/>
              </w:rPr>
              <w:t>费老师</w:t>
            </w:r>
          </w:p>
          <w:p w14:paraId="68F91FE2">
            <w:pPr>
              <w:pStyle w:val="14"/>
              <w:widowControl/>
              <w:adjustRightInd w:val="0"/>
              <w:snapToGrid w:val="0"/>
              <w:spacing w:beforeAutospacing="0" w:afterAutospacing="0"/>
              <w:rPr>
                <w:rFonts w:hint="default" w:ascii="Times New Roman" w:hAnsi="Times New Roman" w:eastAsia="宋体"/>
                <w:color w:val="auto"/>
                <w:sz w:val="21"/>
                <w:szCs w:val="21"/>
                <w:lang w:val="en-US" w:eastAsia="zh-CN" w:bidi="ar"/>
              </w:rPr>
            </w:pPr>
            <w:r>
              <w:rPr>
                <w:rFonts w:ascii="Times New Roman" w:hAnsi="Times New Roman" w:eastAsia="宋体"/>
                <w:b/>
                <w:bCs/>
                <w:color w:val="auto"/>
                <w:sz w:val="21"/>
                <w:szCs w:val="21"/>
                <w:lang w:bidi="ar"/>
              </w:rPr>
              <w:t>联系电话：</w:t>
            </w:r>
            <w:r>
              <w:rPr>
                <w:rFonts w:ascii="Times New Roman" w:hAnsi="Times New Roman" w:eastAsia="宋体"/>
                <w:color w:val="auto"/>
                <w:sz w:val="21"/>
                <w:szCs w:val="21"/>
                <w:lang w:bidi="ar"/>
              </w:rPr>
              <w:t>0288739</w:t>
            </w:r>
            <w:r>
              <w:rPr>
                <w:rFonts w:hint="eastAsia" w:ascii="Times New Roman" w:hAnsi="Times New Roman" w:eastAsia="宋体"/>
                <w:color w:val="auto"/>
                <w:sz w:val="21"/>
                <w:szCs w:val="21"/>
                <w:lang w:val="en-US" w:eastAsia="zh-CN" w:bidi="ar"/>
              </w:rPr>
              <w:t>3484</w:t>
            </w:r>
          </w:p>
          <w:p w14:paraId="53AAEFC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四川省成都市青羊区一环路西二号32号</w:t>
            </w:r>
          </w:p>
          <w:p w14:paraId="580DE6F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发票开具单位名称：</w:t>
            </w:r>
            <w:r>
              <w:rPr>
                <w:rFonts w:ascii="Times New Roman" w:hAnsi="Times New Roman" w:eastAsia="宋体"/>
                <w:color w:val="auto"/>
                <w:sz w:val="21"/>
                <w:szCs w:val="21"/>
                <w:lang w:bidi="ar"/>
              </w:rPr>
              <w:t>四川省人民医院</w:t>
            </w:r>
          </w:p>
        </w:tc>
      </w:tr>
      <w:tr w14:paraId="7EF5DA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9" w:hRule="atLeast"/>
          <w:jc w:val="center"/>
        </w:trPr>
        <w:tc>
          <w:tcPr>
            <w:tcW w:w="4814" w:type="dxa"/>
          </w:tcPr>
          <w:p w14:paraId="1D4082C0">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乙方（配送企业）：</w:t>
            </w:r>
            <w:r>
              <w:rPr>
                <w:rFonts w:ascii="Times New Roman" w:hAnsi="Times New Roman" w:eastAsia="宋体"/>
                <w:color w:val="auto"/>
                <w:sz w:val="21"/>
                <w:szCs w:val="21"/>
                <w:lang w:bidi="ar"/>
              </w:rPr>
              <w:t>XXX</w:t>
            </w:r>
          </w:p>
          <w:p w14:paraId="63F36EF3">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bidi="ar"/>
              </w:rPr>
              <w:t>X</w:t>
            </w:r>
            <w:r>
              <w:rPr>
                <w:rFonts w:ascii="Times New Roman" w:hAnsi="Times New Roman" w:eastAsia="宋体"/>
                <w:color w:val="auto"/>
                <w:sz w:val="21"/>
                <w:szCs w:val="21"/>
                <w:lang w:bidi="ar"/>
              </w:rPr>
              <w:t>XX</w:t>
            </w:r>
          </w:p>
          <w:p w14:paraId="7AE167D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ascii="Times New Roman" w:hAnsi="Times New Roman" w:eastAsia="宋体"/>
                <w:color w:val="auto"/>
                <w:sz w:val="21"/>
                <w:szCs w:val="21"/>
                <w:lang w:bidi="ar"/>
              </w:rPr>
              <w:t>XXX</w:t>
            </w:r>
          </w:p>
          <w:p w14:paraId="3836740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ascii="Times New Roman" w:hAnsi="Times New Roman" w:eastAsia="宋体"/>
                <w:color w:val="auto"/>
                <w:sz w:val="21"/>
                <w:szCs w:val="21"/>
                <w:lang w:bidi="ar"/>
              </w:rPr>
              <w:t>XXX</w:t>
            </w:r>
          </w:p>
          <w:p w14:paraId="13BA8BE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XXX</w:t>
            </w:r>
          </w:p>
          <w:p w14:paraId="53D6B146">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开户行：</w:t>
            </w:r>
            <w:r>
              <w:rPr>
                <w:rFonts w:ascii="Times New Roman" w:hAnsi="Times New Roman" w:eastAsia="宋体"/>
                <w:color w:val="auto"/>
                <w:sz w:val="21"/>
                <w:szCs w:val="21"/>
                <w:lang w:bidi="ar"/>
              </w:rPr>
              <w:t>XXX</w:t>
            </w:r>
          </w:p>
          <w:p w14:paraId="045BED5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账号：</w:t>
            </w:r>
            <w:r>
              <w:rPr>
                <w:rFonts w:ascii="Times New Roman" w:hAnsi="Times New Roman" w:eastAsia="宋体"/>
                <w:color w:val="auto"/>
                <w:sz w:val="21"/>
                <w:szCs w:val="21"/>
                <w:lang w:bidi="ar"/>
              </w:rPr>
              <w:t>XXX</w:t>
            </w:r>
          </w:p>
        </w:tc>
        <w:tc>
          <w:tcPr>
            <w:tcW w:w="4814" w:type="dxa"/>
          </w:tcPr>
          <w:p w14:paraId="03B713A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丙方（生产企业）：</w:t>
            </w:r>
            <w:r>
              <w:rPr>
                <w:rFonts w:ascii="Times New Roman" w:hAnsi="Times New Roman" w:eastAsia="宋体"/>
                <w:color w:val="auto"/>
                <w:sz w:val="21"/>
                <w:szCs w:val="21"/>
                <w:lang w:bidi="ar"/>
              </w:rPr>
              <w:t>XXX</w:t>
            </w:r>
          </w:p>
          <w:p w14:paraId="12A8B07B">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ascii="Times New Roman" w:hAnsi="Times New Roman" w:eastAsia="宋体"/>
                <w:color w:val="auto"/>
                <w:sz w:val="21"/>
                <w:szCs w:val="21"/>
                <w:lang w:bidi="ar"/>
              </w:rPr>
              <w:t>XXX</w:t>
            </w:r>
          </w:p>
          <w:p w14:paraId="131F97B3">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ascii="Times New Roman" w:hAnsi="Times New Roman" w:eastAsia="宋体"/>
                <w:color w:val="auto"/>
                <w:sz w:val="21"/>
                <w:szCs w:val="21"/>
                <w:lang w:bidi="ar"/>
              </w:rPr>
              <w:t>XXX</w:t>
            </w:r>
          </w:p>
          <w:p w14:paraId="2899E46A">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ascii="Times New Roman" w:hAnsi="Times New Roman" w:eastAsia="宋体"/>
                <w:color w:val="auto"/>
                <w:sz w:val="21"/>
                <w:szCs w:val="21"/>
                <w:lang w:bidi="ar"/>
              </w:rPr>
              <w:t>XXX</w:t>
            </w:r>
          </w:p>
          <w:p w14:paraId="75A1AB0B">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XXX</w:t>
            </w:r>
          </w:p>
          <w:p w14:paraId="1CBF6A51">
            <w:pPr>
              <w:pStyle w:val="14"/>
              <w:widowControl/>
              <w:adjustRightInd w:val="0"/>
              <w:snapToGrid w:val="0"/>
              <w:spacing w:beforeAutospacing="0" w:afterAutospacing="0" w:line="400" w:lineRule="exact"/>
              <w:rPr>
                <w:rFonts w:ascii="Times New Roman" w:hAnsi="Times New Roman" w:eastAsia="宋体"/>
                <w:color w:val="auto"/>
                <w:sz w:val="21"/>
                <w:szCs w:val="21"/>
              </w:rPr>
            </w:pPr>
          </w:p>
        </w:tc>
      </w:tr>
    </w:tbl>
    <w:p w14:paraId="25CAAED0">
      <w:pPr>
        <w:pStyle w:val="14"/>
        <w:widowControl/>
        <w:adjustRightInd w:val="0"/>
        <w:snapToGrid w:val="0"/>
        <w:spacing w:beforeAutospacing="0" w:afterAutospacing="0" w:line="400" w:lineRule="exact"/>
        <w:rPr>
          <w:rFonts w:ascii="Times New Roman" w:hAnsi="Times New Roman" w:eastAsia="宋体"/>
          <w:color w:val="auto"/>
          <w:sz w:val="21"/>
          <w:szCs w:val="21"/>
        </w:rPr>
      </w:pPr>
    </w:p>
    <w:p w14:paraId="6C9F311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为了进一步加强医用耗材</w:t>
      </w:r>
      <w:r>
        <w:rPr>
          <w:rFonts w:hint="eastAsia" w:ascii="Times New Roman" w:hAnsi="Times New Roman" w:eastAsia="宋体"/>
          <w:color w:val="auto"/>
          <w:sz w:val="21"/>
          <w:szCs w:val="21"/>
        </w:rPr>
        <w:t>（含体外诊断试剂，下同）</w:t>
      </w:r>
      <w:r>
        <w:rPr>
          <w:rFonts w:ascii="Times New Roman" w:hAnsi="Times New Roman" w:eastAsia="宋体"/>
          <w:color w:val="auto"/>
          <w:sz w:val="21"/>
          <w:szCs w:val="21"/>
        </w:rPr>
        <w:t>购销管理，严格执行采购程序，规范购销渠道，保证临床医疗安全，甲、乙、丙三方依据相关法律法规，在平等、自愿、诚信的基础上，经协商达成如下协议（供货清单见附件）：</w:t>
      </w:r>
    </w:p>
    <w:p w14:paraId="5134748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1．定义：</w:t>
      </w:r>
    </w:p>
    <w:p w14:paraId="5D46B02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（1）三方协议：是指甲、乙、丙三方按照四川省医药机构医用耗材集中采购实施方案在</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采购并签署的协议及其他相关文件。</w:t>
      </w:r>
    </w:p>
    <w:p w14:paraId="6477EC0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（2）供货品种：是指</w:t>
      </w:r>
      <w:r>
        <w:rPr>
          <w:rFonts w:hint="eastAsia" w:ascii="Times New Roman" w:hAnsi="Times New Roman" w:eastAsia="宋体"/>
          <w:color w:val="auto"/>
          <w:sz w:val="21"/>
          <w:szCs w:val="21"/>
        </w:rPr>
        <w:t>采购人</w:t>
      </w:r>
      <w:r>
        <w:rPr>
          <w:rFonts w:ascii="Times New Roman" w:hAnsi="Times New Roman" w:eastAsia="宋体"/>
          <w:color w:val="auto"/>
          <w:sz w:val="21"/>
          <w:szCs w:val="21"/>
        </w:rPr>
        <w:t>按照相关采购程序（项目编号</w:t>
      </w:r>
      <w:r>
        <w:rPr>
          <w:rFonts w:hint="eastAsia" w:ascii="Times New Roman" w:hAnsi="Times New Roman" w:eastAsia="宋体"/>
          <w:color w:val="auto"/>
          <w:sz w:val="21"/>
          <w:szCs w:val="21"/>
        </w:rPr>
        <w:t>：</w:t>
      </w:r>
      <w:r>
        <w:rPr>
          <w:rFonts w:ascii="Times New Roman" w:hAnsi="Times New Roman" w:eastAsia="宋体"/>
          <w:color w:val="auto"/>
          <w:sz w:val="21"/>
          <w:szCs w:val="21"/>
        </w:rPr>
        <w:t>XXX</w:t>
      </w:r>
      <w:r>
        <w:rPr>
          <w:rFonts w:hint="eastAsia" w:ascii="Times New Roman" w:hAnsi="Times New Roman" w:eastAsia="宋体"/>
          <w:color w:val="auto"/>
          <w:sz w:val="21"/>
          <w:szCs w:val="21"/>
        </w:rPr>
        <w:t>，项目名称：XXX</w:t>
      </w:r>
      <w:r>
        <w:rPr>
          <w:rFonts w:ascii="Times New Roman" w:hAnsi="Times New Roman" w:eastAsia="宋体"/>
          <w:color w:val="auto"/>
          <w:sz w:val="21"/>
          <w:szCs w:val="21"/>
        </w:rPr>
        <w:t>）确定的供货耗材。</w:t>
      </w:r>
    </w:p>
    <w:p w14:paraId="227A3AE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（3）供货价格：是指供货耗材对应的供货价格，即乙方、丙方在履行义务后甲方应支付给乙方的价格，也即丙方对甲方的实际供应价格。</w:t>
      </w:r>
    </w:p>
    <w:p w14:paraId="7129F12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（4）医疗机构：即本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甲方，为本协议采购耗材的实际使用单位和付款单位。</w:t>
      </w:r>
    </w:p>
    <w:p w14:paraId="50F7807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（5）配送企业：即本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乙方，是指在本协议中受供货品种生产企业委托，为甲方配送耗材的合法的经营企业。</w:t>
      </w:r>
    </w:p>
    <w:p w14:paraId="658FB33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（6）生产企业：即本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丙方，是指在本协议中供货品种生产企业。耗材上市许可持有人、进口耗材国内总代理视同生产企业。</w:t>
      </w:r>
    </w:p>
    <w:p w14:paraId="43523DD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（7）采购平台：是指</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（以下简称</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w:t>
      </w:r>
    </w:p>
    <w:p w14:paraId="7DB6C6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.规格包装：乙方、丙方交付供货耗材的规格包装应符合甲方要求。</w:t>
      </w:r>
    </w:p>
    <w:p w14:paraId="4F9D506F">
      <w:pPr>
        <w:pStyle w:val="14"/>
        <w:widowControl/>
        <w:adjustRightInd w:val="0"/>
        <w:snapToGrid w:val="0"/>
        <w:spacing w:beforeAutospacing="0" w:afterAutospacing="0"/>
        <w:ind w:firstLine="420" w:firstLineChars="200"/>
        <w:rPr>
          <w:rFonts w:hint="default" w:ascii="Times New Roman" w:hAnsi="Times New Roman" w:eastAsia="宋体"/>
          <w:color w:val="auto"/>
          <w:sz w:val="21"/>
          <w:szCs w:val="21"/>
          <w:lang w:val="en-US" w:eastAsia="zh-CN"/>
        </w:rPr>
      </w:pP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.有效期：除非甲方对有效期另有规定，甲方收到耗材的时间距离耗材的有效期截止日原则上不得少于12个月。甲方有特殊要求的，双方另外协商。</w:t>
      </w:r>
    </w:p>
    <w:p w14:paraId="2199EA9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专利权：丙方应保证甲方在使用供货品种时，不会损害任何第三方的权益，也不会受到任何第三方提出的侵犯其专利权、商标权或保护期的起诉，否则应由丙方自行承担因此而产生的一切后果。若甲方因此被索赔或被追究任何法律责任，均应由丙方承担最终责任并赔偿甲方产生的相关损失。</w:t>
      </w:r>
    </w:p>
    <w:p w14:paraId="28FEDF1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.乙方、丙方的承诺与保证：</w:t>
      </w:r>
    </w:p>
    <w:p w14:paraId="6799AD5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（1）响应、满足甲方采购文件的全部要求。</w:t>
      </w:r>
    </w:p>
    <w:p w14:paraId="5C5A1FB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（2）除非甲方事先书面同意，乙方、丙方中任何一方均不得部分转让或全部转让其应履行的协议义务。</w:t>
      </w:r>
    </w:p>
    <w:p w14:paraId="7D6FE73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根据四川省医药机构医用耗材集中采购实施方案要求，生产企业可指定配送商，乙方即为丙方指定的配送商。为保障甲方正常业务开展，协议期内原则上丙方不得变更配送商，若因配送商资质等原因确需变更，丙方应提前书面通知甲方，原则上一年内变更配送商不得多于一次。</w:t>
      </w:r>
    </w:p>
    <w:p w14:paraId="11AD89E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（4）存在变更配送商情形的，至新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签订完成前，由丙方负责供货产品的配送，不得以任何理由拒绝配送。新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签订完成前配送的商品，由甲方与丙方原则上通过</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结算，若因丙方原因导致无法结算货款，甲方不承担任何责任。</w:t>
      </w:r>
    </w:p>
    <w:p w14:paraId="259AD426">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ascii="Times New Roman" w:hAnsi="Times New Roman" w:eastAsia="宋体"/>
          <w:color w:val="auto"/>
          <w:sz w:val="21"/>
          <w:szCs w:val="21"/>
        </w:rPr>
        <w:t>（5）乙方、丙方应承诺供货产品价格为四川省同期最低价</w:t>
      </w:r>
      <w:r>
        <w:rPr>
          <w:rFonts w:hint="eastAsia" w:ascii="Times New Roman" w:hAnsi="Times New Roman" w:eastAsia="宋体"/>
          <w:color w:val="auto"/>
          <w:sz w:val="21"/>
          <w:szCs w:val="21"/>
        </w:rPr>
        <w:t>且不高于四川省医保子平台最低价</w:t>
      </w:r>
      <w:r>
        <w:rPr>
          <w:rFonts w:hint="eastAsia" w:ascii="Times New Roman" w:hAnsi="Times New Roman" w:eastAsia="宋体"/>
          <w:color w:val="auto"/>
          <w:kern w:val="2"/>
          <w:sz w:val="21"/>
          <w:szCs w:val="21"/>
          <w:u w:color="000000"/>
        </w:rPr>
        <w:t>（以该产品各类挂网价中最低者为准）</w:t>
      </w:r>
      <w:r>
        <w:rPr>
          <w:rFonts w:ascii="Times New Roman" w:hAnsi="Times New Roman" w:eastAsia="宋体"/>
          <w:color w:val="auto"/>
          <w:sz w:val="21"/>
          <w:szCs w:val="21"/>
        </w:rPr>
        <w:t>，若未兑现该承诺，须以5倍差价退赔甲方。</w:t>
      </w:r>
    </w:p>
    <w:p w14:paraId="3380027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丙方应在协议到期前三个月以书面方式告知甲方，若因乙方、丙方通知不及时影响临床使用，甲方有权要求乙方、丙方承担误期赔偿费。协议到期乙方、丙方不能再进行配送，因乙方、丙方未在协议期内配送商品产生经济纠纷及损失由乙方、丙方自行承担。</w:t>
      </w:r>
    </w:p>
    <w:p w14:paraId="3C926A2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.订购：甲方应通过</w:t>
      </w:r>
      <w:r>
        <w:rPr>
          <w:rFonts w:hint="eastAsia" w:ascii="Times New Roman" w:hAnsi="Times New Roman" w:eastAsia="宋体"/>
          <w:color w:val="auto"/>
          <w:sz w:val="21"/>
          <w:szCs w:val="21"/>
        </w:rPr>
        <w:t>医保子</w:t>
      </w:r>
      <w:r>
        <w:rPr>
          <w:rFonts w:ascii="Times New Roman" w:hAnsi="Times New Roman" w:eastAsia="宋体"/>
          <w:color w:val="auto"/>
          <w:sz w:val="21"/>
          <w:szCs w:val="21"/>
        </w:rPr>
        <w:t>平台</w:t>
      </w:r>
      <w:r>
        <w:rPr>
          <w:rStyle w:val="21"/>
          <w:rFonts w:hint="eastAsia" w:cstheme="minorBidi"/>
          <w:color w:val="auto"/>
          <w:kern w:val="2"/>
          <w:lang w:val="en-US" w:eastAsia="zh-CN"/>
        </w:rPr>
        <w:t>进行</w:t>
      </w:r>
      <w:r>
        <w:rPr>
          <w:rFonts w:hint="eastAsia" w:ascii="Times New Roman" w:hAnsi="Times New Roman" w:eastAsia="宋体"/>
          <w:color w:val="auto"/>
          <w:sz w:val="21"/>
          <w:szCs w:val="21"/>
          <w:lang w:val="en-US" w:eastAsia="zh-CN"/>
        </w:rPr>
        <w:t>订购</w:t>
      </w:r>
      <w:r>
        <w:rPr>
          <w:rFonts w:ascii="Times New Roman" w:hAnsi="Times New Roman" w:eastAsia="宋体"/>
          <w:color w:val="auto"/>
          <w:sz w:val="21"/>
          <w:szCs w:val="21"/>
        </w:rPr>
        <w:t>，不得通过其他形式</w:t>
      </w:r>
      <w:r>
        <w:rPr>
          <w:rFonts w:hint="eastAsia" w:ascii="Times New Roman" w:hAnsi="Times New Roman" w:eastAsia="宋体"/>
          <w:color w:val="auto"/>
          <w:sz w:val="21"/>
          <w:szCs w:val="21"/>
          <w:lang w:val="en-US" w:eastAsia="zh-CN"/>
        </w:rPr>
        <w:t>进行订购</w:t>
      </w:r>
      <w:r>
        <w:rPr>
          <w:rFonts w:ascii="Times New Roman" w:hAnsi="Times New Roman" w:eastAsia="宋体"/>
          <w:color w:val="auto"/>
          <w:sz w:val="21"/>
          <w:szCs w:val="21"/>
        </w:rPr>
        <w:t>。</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履行期间关于耗材采购的方式及目录发生变化的，按最新的文件执行。</w:t>
      </w:r>
    </w:p>
    <w:p w14:paraId="6F79576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.配送：</w:t>
      </w:r>
    </w:p>
    <w:p w14:paraId="367E75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（1）乙方、丙方保证供货品种包装符合国家各级药品监督管理机构颁布的法规规章及货物运输要求。</w:t>
      </w:r>
    </w:p>
    <w:p w14:paraId="00D9B2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保证以符合相关规范及供货品种特性的物流配送方式进行运输，并保证就运输过程中发生的货品灭失及因包装或运输不善等原因导致货品损坏或变质等承担全部责任，并应对因此给甲方造成的损失承担赔偿责任。</w:t>
      </w:r>
    </w:p>
    <w:p w14:paraId="68E82CE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乙方负责对甲方所需的货品进行配送。按照甲方规定的时间进行配送，并按甲方库房管理要求进行入库。甲方非常规备库材料和非上班时间的急诊、急救（含手术）材料的供货，乙方送货单必须交由甲方使用科室负责人签收后并附紧急使用情况说明再办理入库手续。</w:t>
      </w:r>
    </w:p>
    <w:p w14:paraId="39895D0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交货时甲方有权要求乙方提供相关法律法规规定的证件、材料、票据等书面文件。甲方认为有必要的，有权要求乙方就耗材供货渠道的合法性进行进一步的说明或提供有效的书面证明材料。若乙方向甲方提供非法渠道来源的耗材，则甲方有权将此视为欺诈。为维护甲方合法权益，甲方有权终止与欺诈方全部合作，欺诈方应向甲方承担耗材价值双倍的赔偿责任。同时，甲方保留依据现行法律法规追究其他责任的权利。</w:t>
      </w:r>
    </w:p>
    <w:p w14:paraId="21A9B11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供货品种交货时应货票同行，并严格按照法定的运输管理要求及耗材储存、包装标准等将供货品种按时发运给甲方，甲方收到乙方供货的供货品种时，应当场清点产品的整体整箱外包装（即大件包装）是否完好牢固。甲方在接收产品时，发现短少、破损、污染、异形等情形，或有其他不符合法律法规规定的情形，有权拒绝接收，乙方应按照甲方的要求及时更换被拒收的供货品种，并承担由此对甲方造成的一切损失。</w:t>
      </w:r>
    </w:p>
    <w:p w14:paraId="675C82D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（6）乙方承诺不通过第三方购买供货品种，否则将由乙方自行承担因此而产生的相应不利后果，并且甲方保留向乙方索赔或追究乙方其他责任的权利。</w:t>
      </w:r>
    </w:p>
    <w:p w14:paraId="4B0EC4E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除非甲方对包装另有规定，乙方、丙方提供的全部耗材均应按相关法律法规的规定及根据耗材特性所需的标准保护措施进行包装，以防止耗材在转运过程中损坏或变质，并应确保耗材安全无损运抵甲、乙双方协商的交货现场。否则，对于</w:t>
      </w:r>
      <w:r>
        <w:rPr>
          <w:rFonts w:hint="eastAsia" w:ascii="Times New Roman" w:hAnsi="Times New Roman" w:eastAsia="宋体"/>
          <w:color w:val="auto"/>
          <w:sz w:val="21"/>
          <w:szCs w:val="21"/>
        </w:rPr>
        <w:t>由</w:t>
      </w:r>
      <w:r>
        <w:rPr>
          <w:rFonts w:ascii="Times New Roman" w:hAnsi="Times New Roman" w:eastAsia="宋体"/>
          <w:color w:val="auto"/>
          <w:sz w:val="21"/>
          <w:szCs w:val="21"/>
        </w:rPr>
        <w:t>此而造成的一切损失，甲方有权要求乙、丙双方或其中的任何一方承担包括赔偿责任在内的一切法律责任。而乙、丙双方之间的责任分配应由其自行协商解决，但其中的任何一方均不得以此对抗甲方的权利主张。</w:t>
      </w:r>
    </w:p>
    <w:p w14:paraId="251EDC6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（8）每一个包装箱内应附详细装箱单和质量检验报告书/合格证。包装、标记和包装箱内外的单据应符合相关法律法规规定的要求、本协议约定的要求，以及甲方提出的其他要求等。</w:t>
      </w:r>
    </w:p>
    <w:p w14:paraId="593F96A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（9）在乙方、丙方均无违约行为且甲方对所供应的耗材确认验收合格的前提下，甲方在</w:t>
      </w:r>
      <w:r>
        <w:rPr>
          <w:rFonts w:hint="eastAsia" w:ascii="Times New Roman" w:hAnsi="Times New Roman" w:eastAsia="宋体"/>
          <w:color w:val="auto"/>
          <w:sz w:val="21"/>
          <w:szCs w:val="21"/>
        </w:rPr>
        <w:t>四川省医保子</w:t>
      </w:r>
      <w:r>
        <w:rPr>
          <w:rFonts w:ascii="Times New Roman" w:hAnsi="Times New Roman" w:eastAsia="宋体"/>
          <w:color w:val="auto"/>
          <w:sz w:val="21"/>
          <w:szCs w:val="21"/>
        </w:rPr>
        <w:t>平台中进行到货确认。</w:t>
      </w:r>
    </w:p>
    <w:p w14:paraId="70B2B025">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lang w:eastAsia="zh-CN"/>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10</w:t>
      </w:r>
      <w:r>
        <w:rPr>
          <w:rFonts w:hint="eastAsia" w:ascii="Times New Roman" w:hAnsi="Times New Roman" w:eastAsia="宋体"/>
          <w:color w:val="auto"/>
          <w:sz w:val="21"/>
          <w:szCs w:val="21"/>
          <w:lang w:eastAsia="zh-CN"/>
        </w:rPr>
        <w:t>）</w:t>
      </w:r>
      <w:r>
        <w:rPr>
          <w:rFonts w:hint="eastAsia" w:ascii="宋体" w:hAnsi="宋体" w:eastAsia="宋体" w:cs="宋体"/>
          <w:sz w:val="21"/>
          <w:szCs w:val="21"/>
          <w:lang w:val="zh-TW" w:eastAsia="zh-CN"/>
        </w:rPr>
        <w:t>若为计费耗材，入库时，乙方还需在最小计价单元上打印或粘贴可供甲方扫码计费的条码</w:t>
      </w:r>
      <w:r>
        <w:rPr>
          <w:rFonts w:hint="eastAsia" w:ascii="宋体" w:hAnsi="宋体" w:eastAsia="宋体" w:cs="宋体"/>
          <w:sz w:val="21"/>
          <w:szCs w:val="21"/>
          <w:lang w:val="en-US" w:eastAsia="zh-CN"/>
        </w:rPr>
        <w:t>或</w:t>
      </w:r>
      <w:r>
        <w:rPr>
          <w:rFonts w:hint="eastAsia" w:ascii="宋体" w:hAnsi="宋体" w:eastAsia="宋体" w:cs="宋体"/>
          <w:sz w:val="21"/>
          <w:szCs w:val="21"/>
          <w:lang w:val="zh-TW" w:eastAsia="zh-CN"/>
        </w:rPr>
        <w:t>二维码</w:t>
      </w:r>
      <w:r>
        <w:rPr>
          <w:rFonts w:hint="eastAsia" w:ascii="宋体" w:hAnsi="宋体" w:eastAsia="宋体" w:cs="宋体"/>
          <w:sz w:val="21"/>
          <w:szCs w:val="21"/>
          <w:lang w:val="zh-TW" w:eastAsia="zh-TW"/>
        </w:rPr>
        <w:t>。</w:t>
      </w:r>
    </w:p>
    <w:p w14:paraId="1D7999C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．伴随服务：</w:t>
      </w:r>
    </w:p>
    <w:p w14:paraId="06590D9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乙方承担与供货有关的辅助服务和协议中规定乙方应承担的其它义务。在本协议履行的过程中，乙方应按甲方的要求免费提供下列服务：</w:t>
      </w:r>
    </w:p>
    <w:p w14:paraId="002D545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（1）耗材的现场搬运或入库。</w:t>
      </w:r>
    </w:p>
    <w:p w14:paraId="33E726C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（2）提供耗材开箱或分装的用具。</w:t>
      </w:r>
    </w:p>
    <w:p w14:paraId="020ACE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（3）对开箱时发现的破损、近效期耗材或其他不合格包装耗材及时更换。</w:t>
      </w:r>
    </w:p>
    <w:p w14:paraId="287A1EB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（4）其他乙方应提供的相关服务项目。丙方应按甲方的要求免费提供下列服务。</w:t>
      </w:r>
    </w:p>
    <w:p w14:paraId="5720040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（1）在甲方指定地点为所供耗材的临床应用进行现场讲解或培训。</w:t>
      </w:r>
    </w:p>
    <w:p w14:paraId="301CF8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（2）其他丙方应提供的相关服务项目。</w:t>
      </w:r>
    </w:p>
    <w:p w14:paraId="0CA3828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9</w:t>
      </w:r>
      <w:r>
        <w:rPr>
          <w:rFonts w:ascii="Times New Roman" w:hAnsi="Times New Roman" w:eastAsia="宋体"/>
          <w:color w:val="auto"/>
          <w:sz w:val="21"/>
          <w:szCs w:val="21"/>
        </w:rPr>
        <w:t>．结算、付款和发票：根据四川省医药机构医用耗材集中采购实施方案相关文件规定，耗材集中采购由甲方与配送企业直接结算。变更配送商期间，由甲方与丙方直接结算。</w:t>
      </w:r>
      <w:r>
        <w:rPr>
          <w:rFonts w:hint="eastAsia" w:ascii="Times New Roman" w:hAnsi="Times New Roman" w:eastAsia="宋体"/>
          <w:color w:val="auto"/>
          <w:sz w:val="21"/>
          <w:szCs w:val="21"/>
          <w:lang w:val="en-US" w:eastAsia="zh-CN"/>
        </w:rPr>
        <w:t>本协议约定供货产品单价为签署时该种耗材的供货价格；后续若耗材价格发生波动，以实际供货价格为准。</w:t>
      </w:r>
      <w:r>
        <w:rPr>
          <w:rFonts w:hint="eastAsia" w:ascii="Times New Roman" w:hAnsi="Times New Roman" w:eastAsia="宋体"/>
          <w:color w:val="auto"/>
          <w:sz w:val="21"/>
          <w:szCs w:val="21"/>
        </w:rPr>
        <w:t>若三方在</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内提</w:t>
      </w:r>
      <w:r>
        <w:rPr>
          <w:rFonts w:hint="eastAsia" w:ascii="Times New Roman" w:hAnsi="Times New Roman" w:eastAsia="宋体"/>
          <w:color w:val="auto"/>
          <w:sz w:val="21"/>
          <w:szCs w:val="21"/>
          <w:highlight w:val="none"/>
        </w:rPr>
        <w:t>前完成采购量的</w:t>
      </w:r>
      <w:r>
        <w:rPr>
          <w:rFonts w:hint="eastAsia" w:ascii="Times New Roman" w:hAnsi="Times New Roman" w:eastAsia="宋体"/>
          <w:color w:val="auto"/>
          <w:sz w:val="21"/>
          <w:szCs w:val="21"/>
        </w:rPr>
        <w:t>，仍可按</w:t>
      </w:r>
      <w:r>
        <w:rPr>
          <w:rFonts w:hint="eastAsia" w:ascii="Times New Roman" w:hAnsi="Times New Roman" w:eastAsia="宋体"/>
          <w:color w:val="auto"/>
          <w:sz w:val="21"/>
          <w:szCs w:val="21"/>
          <w:lang w:val="en-US" w:eastAsia="zh-CN"/>
        </w:rPr>
        <w:t>本协议约定</w:t>
      </w:r>
      <w:r>
        <w:rPr>
          <w:rFonts w:hint="eastAsia" w:ascii="Times New Roman" w:hAnsi="Times New Roman" w:eastAsia="宋体"/>
          <w:color w:val="auto"/>
          <w:sz w:val="21"/>
          <w:szCs w:val="21"/>
        </w:rPr>
        <w:t>价格继续采购，直至</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届满</w:t>
      </w:r>
      <w:r>
        <w:rPr>
          <w:rFonts w:hint="eastAsia" w:ascii="Times New Roman" w:hAnsi="Times New Roman" w:eastAsia="宋体"/>
          <w:color w:val="auto"/>
          <w:sz w:val="21"/>
          <w:szCs w:val="21"/>
          <w:lang w:eastAsia="zh-CN"/>
        </w:rPr>
        <w:t>；不足约定采购量的，按实结算</w:t>
      </w:r>
      <w:r>
        <w:rPr>
          <w:rFonts w:hint="eastAsia" w:ascii="Times New Roman" w:hAnsi="Times New Roman" w:eastAsia="宋体"/>
          <w:color w:val="auto"/>
          <w:sz w:val="21"/>
          <w:szCs w:val="21"/>
        </w:rPr>
        <w:t>。本</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提前解除或终止不影响</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期限内已发生业务往来的执行。</w:t>
      </w:r>
    </w:p>
    <w:p w14:paraId="2647A3D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乙方按本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约定方式供货并办理代销或非代销入库手续。代销类耗材乙方自行查看每月实际用量，并根据实际使用数量</w:t>
      </w:r>
      <w:r>
        <w:rPr>
          <w:rFonts w:hint="eastAsia" w:ascii="Times New Roman" w:hAnsi="Times New Roman" w:eastAsia="宋体"/>
          <w:color w:val="auto"/>
          <w:sz w:val="21"/>
          <w:szCs w:val="21"/>
          <w:lang w:val="en-US" w:eastAsia="zh-CN"/>
        </w:rPr>
        <w:t>和结算时实际供货价格计算并</w:t>
      </w:r>
      <w:r>
        <w:rPr>
          <w:rFonts w:ascii="Times New Roman" w:hAnsi="Times New Roman" w:eastAsia="宋体"/>
          <w:color w:val="auto"/>
          <w:sz w:val="21"/>
          <w:szCs w:val="21"/>
        </w:rPr>
        <w:t>开具发票提交甲方。非代销耗材乙方根据每月验收合格并确认入库的数量</w:t>
      </w:r>
      <w:r>
        <w:rPr>
          <w:rFonts w:hint="eastAsia" w:ascii="Times New Roman" w:hAnsi="Times New Roman" w:eastAsia="宋体"/>
          <w:color w:val="auto"/>
          <w:sz w:val="21"/>
          <w:szCs w:val="21"/>
          <w:lang w:val="en-US" w:eastAsia="zh-CN"/>
        </w:rPr>
        <w:t>和验收时实际供货价格计算并</w:t>
      </w:r>
      <w:r>
        <w:rPr>
          <w:rFonts w:ascii="Times New Roman" w:hAnsi="Times New Roman" w:eastAsia="宋体"/>
          <w:color w:val="auto"/>
          <w:sz w:val="21"/>
          <w:szCs w:val="21"/>
        </w:rPr>
        <w:t>开具发票。甲方自发票接收且双方核对无误之日起30日内付款给药械货款集中支付监管账户/乙方。</w:t>
      </w:r>
    </w:p>
    <w:p w14:paraId="0DE8889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）乙方/丙方应及时向甲方提交已采购耗材的发票（在发票上注明规格型号、数量、金额等项目）和有关单证以及对协议规定的其他义务已经履行的证明，（甲方根据发票对耗材进行付款）。</w:t>
      </w:r>
    </w:p>
    <w:p w14:paraId="22871C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0</w:t>
      </w:r>
      <w:r>
        <w:rPr>
          <w:rFonts w:ascii="Times New Roman" w:hAnsi="Times New Roman" w:eastAsia="宋体"/>
          <w:color w:val="auto"/>
          <w:sz w:val="21"/>
          <w:szCs w:val="21"/>
        </w:rPr>
        <w:t>．退换货：</w:t>
      </w:r>
    </w:p>
    <w:p w14:paraId="58A92AF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若因产品本身的质量问题发生甲方退货的情况，丙方应按照甲方的要求无条件且及时退换货并承担由此产生的一切费用（包括但不限于运输费用），而且由此所导致的所有纠纷、赔偿及其他责任等均由丙方自行承担。若甲方因此被索赔或被追究任何法律责任，均应由丙方承担最终责任。同时，丙方承诺赔偿甲方因此而遭受的所有损失。</w:t>
      </w:r>
    </w:p>
    <w:p w14:paraId="2E1C7F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供货需符合质量验收的标准，若在乙方收货的当天，供货品种的剩余有效期不符合本协议约定，乙方在收货后的5个工作日内有权要求丙方对这类供货品种作出退货或换货的处理，甲方亦有权通过乙方向丙方行使此权利。</w:t>
      </w:r>
    </w:p>
    <w:p w14:paraId="2C5FDBD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．召回：</w:t>
      </w:r>
    </w:p>
    <w:p w14:paraId="5092859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本协议履行过程中，若丙方自行或者根据中国政府相关部门的要求召回产品时，丙方应当及时通知甲、乙双方，并作出相应说明。甲方、乙方应向丙方提供必要的协助配合。除非本次召回由乙方的过错造成，否则所有召回的产品均退回丙方，且因召回而产生的所有费用均由丙方承担。且无论在何种情形下，甲方均不负责承担任何因召回而产生的费用。</w:t>
      </w:r>
    </w:p>
    <w:p w14:paraId="3A08880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（2）丙方在最终召回日期后的5个工作日内，根据实际召回数量向乙方归还货款，丙方还应同时支付由此给乙方带来的其他费用，该费用包括但不限于：进口关税、进口环节其他费用、仓储保管费和运输费等。</w:t>
      </w:r>
    </w:p>
    <w:p w14:paraId="1CF038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．质量保证及检验：</w:t>
      </w:r>
    </w:p>
    <w:p w14:paraId="67E3F9E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按协议交付的耗材质量应符合国家药品监督管理部门规定的标准，并与供货时承诺的质量相一致，以确保临床使用安全有效。耗材的包装、标识、标签、说明书等应符合国家相关规定，并具备国家相关管理部门的批件。</w:t>
      </w:r>
    </w:p>
    <w:p w14:paraId="21A4EAC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甲方确认需要进行耗材质量检验，应及时以书面形式把质量检验的具体要求通知丙方。丙方应当配合甲方进行耗材质量检验，如果通过检验证明耗材存在质量问题，则进行耗材质量检验的费用由丙方承担。检验在交货的最终目的地进行。</w:t>
      </w:r>
    </w:p>
    <w:p w14:paraId="395223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（3）质量检验按照国家有关部门的检验标准要求进行。</w:t>
      </w:r>
    </w:p>
    <w:p w14:paraId="1719394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甲方在接收耗材时，应对耗材进行验货确认，对不符合协议要求或质量要求的，甲方有权拒绝接受。丙方应及时更换被拒绝的耗材，不得影响甲方的临床使用。甲方对耗材验货并予以确认的行为，并不影响甲方依据前款约定通知丙方对耗材质量进行检验的权利。</w:t>
      </w:r>
    </w:p>
    <w:p w14:paraId="48896A1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（5）如产品经检验确实存在质量问题，丙方还应向甲方给付全部有问题产品的双倍货款作为违约金，且丙方不得以耗材已被验收合格作为抗辩理由。</w:t>
      </w:r>
    </w:p>
    <w:p w14:paraId="23F98A0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．履约延误：</w:t>
      </w:r>
    </w:p>
    <w:p w14:paraId="5BD7C72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（1）乙方应按照本协议规定的时间配送耗材并提供伴随服务。</w:t>
      </w:r>
    </w:p>
    <w:p w14:paraId="1ECB052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在履行协议的过程中，如果乙方、丙方遇到妨碍按时配送耗材和提供伴随服务的情况时，应及时以书面形式将延误的事实、可能延误的时间和原因以书面形式通知甲方。甲方在收到通知后，应尽快对情况进行核实，并确定是否同意酌情延长交货时间以及是否收取违约金或终止协议。延期应通过补充协议的方式由甲、乙、丙三方认可并重新签署。</w:t>
      </w:r>
    </w:p>
    <w:p w14:paraId="575E899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（3）如乙方、丙方无正当理由延误交货，则甲方有权要求乙方或丙方承担误期赔偿费或终止协议等违约责任。</w:t>
      </w:r>
    </w:p>
    <w:p w14:paraId="17C2CAB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．误期赔偿：</w:t>
      </w:r>
    </w:p>
    <w:p w14:paraId="4402E2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（1）除本协议条款第14条规定的情况外，如果乙方、丙方没有按照协议规定的时间配送耗材并提供伴随服务，则甲方有权要求乙方、丙方承担误期赔偿费，具体标准由甲、乙、丙三方协商确定。</w:t>
      </w:r>
    </w:p>
    <w:p w14:paraId="334043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（2）乙方、丙方在支付误期赔偿费后，如协议未被终止，则乙方、丙方还应当继续履行其在本协议下应尽的各项义务。</w:t>
      </w:r>
    </w:p>
    <w:p w14:paraId="3F4BBC3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．不可抗力：</w:t>
      </w:r>
    </w:p>
    <w:p w14:paraId="09177F8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（1）协议当事人因不可抗力而导致协议实施延误或不能履行协议义务的，不应该承担误期赔偿或终止协议的责任。</w:t>
      </w:r>
    </w:p>
    <w:p w14:paraId="4DE1311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（2）本条所述的“不可抗力”系指协议当事人无法控制、不可预见的事件，但不包括协议当事人的违约或疏忽。这些事件包括但不限于：</w:t>
      </w:r>
    </w:p>
    <w:p w14:paraId="34EF823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战争、严重火灾、洪水、台风、地震、疫情；</w:t>
      </w:r>
    </w:p>
    <w:p w14:paraId="78E16F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国家及四川省耗材集中采购政策调整；</w:t>
      </w:r>
    </w:p>
    <w:p w14:paraId="361FE5D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甲、乙、丙三方商定的事件。</w:t>
      </w:r>
    </w:p>
    <w:p w14:paraId="12A5EE3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不可抗力事件发生后，协议当事人应尽快以书面形式将不可抗力的情况和原因通知其他各方当事人，并应在事件发生后15日内，提供不可抗力详情及协议不能履行、或者部分不能履行、或者延期履行的理由的有效证明文件，此项证明文件应有不可抗力发生地区的公证机构出具。除其他各方当事人另行要求外，协议当事人应尽实际可能继续履行协议义务，以及寻求采取合理的方案履行不受不可抗力影响的其他事项。不可抗力事件影响消除后，甲、乙、丙三方可通过协商在合理的时间内达成进一步履行协议的法律文件。</w:t>
      </w:r>
    </w:p>
    <w:p w14:paraId="10F407C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．争议的解决：</w:t>
      </w:r>
    </w:p>
    <w:p w14:paraId="3D83550F">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甲方有权督促乙方、丙方严格履行协议义务，并追究乙方、丙方的违约责任。如果甲方发生违约行为，应当承担违约责任。</w:t>
      </w:r>
    </w:p>
    <w:p w14:paraId="4E75545F">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因协议引起的或与本协议有关的任何争议，由三方当事人协商解决；也可以向有关部门申请调解。协商或调解不成的，任何一方当事人均可依照有关法律向甲方所在地的人民法院起诉。诉讼费、律师费、保全费、保证费、公证费等追索违约责任的费用由败诉方承担。</w:t>
      </w:r>
    </w:p>
    <w:p w14:paraId="57B4D07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．协议的终止：</w:t>
      </w:r>
    </w:p>
    <w:p w14:paraId="242758A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（1）在下述情况下，甲方可通过发出书面通知书的方式，部分或全部终止协议，且该终止协议的行为将不损害或影响甲方已经采取或将要采取的任何行动或补救措施的权利：</w:t>
      </w:r>
    </w:p>
    <w:p w14:paraId="519FEF5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如果乙方、丙方中任何一方未能在协议规定的期限或甲方同意延长的期限内提供部分或全部耗材；</w:t>
      </w:r>
    </w:p>
    <w:p w14:paraId="73F49E9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乙方、丙方中任何一方发生任何违约行为且甲方认为其采取的补救措施无效或不及时的情况；</w:t>
      </w:r>
    </w:p>
    <w:p w14:paraId="3E73C9A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乙方、丙方中任何一方丧失必要的经营资质，不能再从事耗材生产或经营活动的情况；</w:t>
      </w:r>
    </w:p>
    <w:p w14:paraId="3F9BF63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④</w:t>
      </w:r>
      <w:r>
        <w:rPr>
          <w:rFonts w:ascii="Times New Roman" w:hAnsi="Times New Roman" w:eastAsia="宋体"/>
          <w:color w:val="auto"/>
          <w:sz w:val="21"/>
          <w:szCs w:val="21"/>
        </w:rPr>
        <w:t>乙方、丙方中任何一方违反本协议约定，侵害第三方的专利权、商标权、保护期或商业秘密的情况；</w:t>
      </w:r>
    </w:p>
    <w:p w14:paraId="36AED4D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⑤</w:t>
      </w:r>
      <w:r>
        <w:rPr>
          <w:rFonts w:ascii="Times New Roman" w:hAnsi="Times New Roman" w:eastAsia="宋体"/>
          <w:color w:val="auto"/>
          <w:sz w:val="21"/>
          <w:szCs w:val="21"/>
        </w:rPr>
        <w:t>甲方认定乙方、丙方中任何一方在本协议的实施过程中有严重违法行为；</w:t>
      </w:r>
    </w:p>
    <w:p w14:paraId="7F07E61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⑥</w:t>
      </w:r>
      <w:r>
        <w:rPr>
          <w:rFonts w:ascii="Times New Roman" w:hAnsi="Times New Roman" w:eastAsia="宋体"/>
          <w:color w:val="auto"/>
          <w:sz w:val="21"/>
          <w:szCs w:val="21"/>
        </w:rPr>
        <w:t>甲方认为乙方、丙方中任何一方未能履行协议规定的其它义务的情形。</w:t>
      </w:r>
    </w:p>
    <w:p w14:paraId="29BD041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乙方、丙方中任何一方破产或丧失履行能力，甲方可在任何时候以书面通知的方式，提出终止协议而不承担任何违约责任。该终止协议的行为将不损害或影响甲方已经采取或将要采取的任何行动或补救措施的权利。</w:t>
      </w:r>
    </w:p>
    <w:p w14:paraId="45F9E4C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（3）在国家政策调整或不可抗力发生的情况下，甲、乙、丙三方可根据情况协商变更或终止本协议的履行。</w:t>
      </w:r>
    </w:p>
    <w:p w14:paraId="3DAC03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．其他：</w:t>
      </w:r>
    </w:p>
    <w:p w14:paraId="170400D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（1）适用法律：本协议应按照中华人民共和国现行法律、法规和规章进行解释。</w:t>
      </w:r>
    </w:p>
    <w:p w14:paraId="2043FC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（2）协议生效：本协议经三方法定代表人或授权代表签字并加盖公章后生效。</w:t>
      </w:r>
    </w:p>
    <w:p w14:paraId="0E6C6D7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（3）本协议一式肆份，甲方</w:t>
      </w:r>
      <w:r>
        <w:rPr>
          <w:rFonts w:hint="eastAsia" w:ascii="Times New Roman" w:hAnsi="Times New Roman" w:eastAsia="宋体"/>
          <w:color w:val="auto"/>
          <w:sz w:val="21"/>
          <w:szCs w:val="21"/>
        </w:rPr>
        <w:t>两</w:t>
      </w:r>
      <w:r>
        <w:rPr>
          <w:rFonts w:ascii="Times New Roman" w:hAnsi="Times New Roman" w:eastAsia="宋体"/>
          <w:color w:val="auto"/>
          <w:sz w:val="21"/>
          <w:szCs w:val="21"/>
        </w:rPr>
        <w:t>份，乙、丙各执一份。</w:t>
      </w:r>
    </w:p>
    <w:p w14:paraId="13EC0D6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（4）本协议包含以下附件：供货清单。</w:t>
      </w:r>
    </w:p>
    <w:p w14:paraId="783CA0CC">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hint="eastAsia" w:ascii="Times New Roman" w:hAnsi="Times New Roman" w:eastAsia="宋体"/>
          <w:color w:val="auto"/>
          <w:sz w:val="21"/>
          <w:szCs w:val="21"/>
          <w:lang w:val="en-US" w:eastAsia="zh-CN"/>
        </w:rPr>
        <w:t>19</w:t>
      </w:r>
      <w:r>
        <w:rPr>
          <w:rFonts w:ascii="Times New Roman" w:hAnsi="Times New Roman" w:eastAsia="宋体"/>
          <w:color w:val="auto"/>
          <w:sz w:val="21"/>
          <w:szCs w:val="21"/>
        </w:rPr>
        <w:t xml:space="preserve">. </w:t>
      </w:r>
      <w:r>
        <w:rPr>
          <w:rFonts w:hint="eastAsia" w:ascii="Times New Roman" w:hAnsi="Times New Roman" w:eastAsia="宋体"/>
          <w:color w:val="auto"/>
          <w:sz w:val="21"/>
          <w:szCs w:val="21"/>
        </w:rPr>
        <w:t>双方需要说明的其他事项（如有）：无。</w:t>
      </w:r>
    </w:p>
    <w:p w14:paraId="0190E535">
      <w:pPr>
        <w:pStyle w:val="14"/>
        <w:widowControl/>
        <w:adjustRightInd w:val="0"/>
        <w:snapToGrid w:val="0"/>
        <w:spacing w:beforeAutospacing="0" w:afterAutospacing="0"/>
        <w:ind w:firstLine="422" w:firstLineChars="200"/>
        <w:rPr>
          <w:rFonts w:ascii="Times New Roman" w:hAnsi="Times New Roman" w:eastAsia="宋体"/>
          <w:b/>
          <w:bCs/>
          <w:color w:val="auto"/>
          <w:sz w:val="21"/>
          <w:szCs w:val="21"/>
        </w:rPr>
      </w:pPr>
      <w:r>
        <w:rPr>
          <w:rFonts w:ascii="Times New Roman" w:hAnsi="Times New Roman" w:eastAsia="宋体"/>
          <w:b/>
          <w:bCs/>
          <w:color w:val="auto"/>
          <w:sz w:val="21"/>
          <w:szCs w:val="21"/>
        </w:rPr>
        <w:t>2</w:t>
      </w:r>
      <w:r>
        <w:rPr>
          <w:rFonts w:hint="eastAsia" w:ascii="Times New Roman" w:hAnsi="Times New Roman" w:eastAsia="宋体"/>
          <w:b/>
          <w:bCs/>
          <w:color w:val="auto"/>
          <w:sz w:val="21"/>
          <w:szCs w:val="21"/>
          <w:lang w:val="en-US" w:eastAsia="zh-CN"/>
        </w:rPr>
        <w:t>0</w:t>
      </w:r>
      <w:r>
        <w:rPr>
          <w:rFonts w:ascii="Times New Roman" w:hAnsi="Times New Roman" w:eastAsia="宋体"/>
          <w:b/>
          <w:bCs/>
          <w:color w:val="auto"/>
          <w:sz w:val="21"/>
          <w:szCs w:val="21"/>
        </w:rPr>
        <w:t>.</w:t>
      </w:r>
      <w:r>
        <w:rPr>
          <w:rFonts w:hint="eastAsia" w:ascii="Times New Roman" w:hAnsi="Times New Roman" w:eastAsia="宋体"/>
          <w:b/>
          <w:bCs/>
          <w:color w:val="auto"/>
          <w:sz w:val="21"/>
          <w:szCs w:val="21"/>
          <w:lang w:val="en-US" w:eastAsia="zh-CN"/>
        </w:rPr>
        <w:t xml:space="preserve"> 配送服务期</w:t>
      </w:r>
      <w:r>
        <w:rPr>
          <w:rFonts w:ascii="Times New Roman" w:hAnsi="Times New Roman" w:eastAsia="宋体"/>
          <w:b/>
          <w:bCs/>
          <w:color w:val="auto"/>
          <w:sz w:val="21"/>
          <w:szCs w:val="21"/>
        </w:rPr>
        <w:t>：本</w:t>
      </w:r>
      <w:r>
        <w:rPr>
          <w:rFonts w:hint="eastAsia" w:ascii="Times New Roman" w:hAnsi="Times New Roman" w:eastAsia="宋体"/>
          <w:b/>
          <w:bCs/>
          <w:color w:val="auto"/>
          <w:sz w:val="21"/>
          <w:szCs w:val="21"/>
          <w:lang w:eastAsia="zh-CN"/>
        </w:rPr>
        <w:t>协议</w:t>
      </w:r>
      <w:r>
        <w:rPr>
          <w:rFonts w:ascii="Times New Roman" w:hAnsi="Times New Roman" w:eastAsia="宋体"/>
          <w:b/>
          <w:bCs/>
          <w:color w:val="auto"/>
          <w:sz w:val="21"/>
          <w:szCs w:val="21"/>
        </w:rPr>
        <w:t>签订之日起。</w:t>
      </w:r>
    </w:p>
    <w:p w14:paraId="73FA3624">
      <w:pPr>
        <w:rPr>
          <w:rFonts w:ascii="Times New Roman" w:hAnsi="Times New Roman" w:cs="Times New Roman"/>
          <w:color w:val="auto"/>
        </w:rPr>
      </w:pPr>
      <w:r>
        <w:rPr>
          <w:rFonts w:ascii="Times New Roman" w:hAnsi="Times New Roman" w:cs="Times New Roman"/>
          <w:color w:val="auto"/>
        </w:rPr>
        <w:t>---------------------------------------------------------------以下无正文-----------------------------------------------------------</w:t>
      </w:r>
    </w:p>
    <w:p w14:paraId="1396D728">
      <w:pPr>
        <w:rPr>
          <w:rFonts w:ascii="Times New Roman" w:hAnsi="Times New Roman" w:eastAsia="宋体" w:cs="Times New Roman"/>
          <w:color w:val="auto"/>
        </w:rPr>
      </w:pPr>
      <w:r>
        <w:rPr>
          <w:rFonts w:ascii="Times New Roman" w:hAnsi="Times New Roman" w:eastAsia="宋体" w:cs="Times New Roman"/>
          <w:b/>
          <w:bCs/>
          <w:color w:val="auto"/>
        </w:rPr>
        <w:t>本协议签订时间：</w:t>
      </w:r>
      <w:r>
        <w:rPr>
          <w:rFonts w:ascii="Times New Roman" w:hAnsi="Times New Roman" w:eastAsia="宋体" w:cs="Times New Roman"/>
          <w:color w:val="auto"/>
        </w:rPr>
        <w:t>202</w:t>
      </w:r>
      <w:r>
        <w:rPr>
          <w:rFonts w:hint="eastAsia" w:ascii="Times New Roman" w:hAnsi="Times New Roman" w:eastAsia="宋体" w:cs="Times New Roman"/>
          <w:color w:val="auto"/>
          <w:lang w:val="en-US" w:eastAsia="zh-CN"/>
        </w:rPr>
        <w:t>5</w:t>
      </w:r>
      <w:r>
        <w:rPr>
          <w:rFonts w:ascii="Times New Roman" w:hAnsi="Times New Roman" w:eastAsia="宋体" w:cs="Times New Roman"/>
          <w:color w:val="auto"/>
        </w:rPr>
        <w:t>年    月    日</w:t>
      </w:r>
    </w:p>
    <w:p w14:paraId="1F11AED8">
      <w:pPr>
        <w:rPr>
          <w:rFonts w:ascii="Times New Roman" w:hAnsi="Times New Roman" w:cs="Times New Roman"/>
          <w:color w:val="auto"/>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3296"/>
        <w:gridCol w:w="3278"/>
        <w:gridCol w:w="3279"/>
      </w:tblGrid>
      <w:tr w14:paraId="62DD16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11" w:hRule="atLeast"/>
          <w:jc w:val="center"/>
        </w:trPr>
        <w:tc>
          <w:tcPr>
            <w:tcW w:w="3221" w:type="dxa"/>
          </w:tcPr>
          <w:p w14:paraId="5B96C19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w:t>
            </w:r>
            <w:r>
              <w:rPr>
                <w:rFonts w:ascii="Times New Roman" w:hAnsi="Times New Roman" w:eastAsia="宋体"/>
                <w:color w:val="auto"/>
                <w:sz w:val="21"/>
                <w:szCs w:val="21"/>
                <w:lang w:bidi="ar"/>
              </w:rPr>
              <w:t>四川省人民医院（盖章）</w:t>
            </w:r>
          </w:p>
          <w:p w14:paraId="606B917B">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657B2FF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3" w:type="dxa"/>
          </w:tcPr>
          <w:p w14:paraId="0E3CBFD2">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w:t>
            </w:r>
            <w:r>
              <w:rPr>
                <w:rFonts w:ascii="Times New Roman" w:hAnsi="Times New Roman" w:eastAsia="宋体"/>
                <w:color w:val="auto"/>
                <w:sz w:val="21"/>
                <w:szCs w:val="21"/>
                <w:lang w:bidi="ar"/>
              </w:rPr>
              <w:t>XXX（盖章）</w:t>
            </w:r>
          </w:p>
          <w:p w14:paraId="51F58052">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414371B5">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4" w:type="dxa"/>
          </w:tcPr>
          <w:p w14:paraId="0A2252D4">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w:t>
            </w:r>
            <w:r>
              <w:rPr>
                <w:rFonts w:ascii="Times New Roman" w:hAnsi="Times New Roman" w:eastAsia="宋体"/>
                <w:color w:val="auto"/>
                <w:sz w:val="21"/>
                <w:szCs w:val="21"/>
                <w:lang w:bidi="ar"/>
              </w:rPr>
              <w:t>XXX（盖章）</w:t>
            </w:r>
          </w:p>
          <w:p w14:paraId="740A40A4">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0EEBD194">
            <w:pPr>
              <w:pStyle w:val="14"/>
              <w:widowControl/>
              <w:adjustRightInd w:val="0"/>
              <w:snapToGrid w:val="0"/>
              <w:spacing w:beforeAutospacing="0" w:afterAutospacing="0"/>
              <w:rPr>
                <w:rFonts w:ascii="Times New Roman" w:hAnsi="Times New Roman" w:eastAsia="宋体"/>
                <w:color w:val="auto"/>
                <w:sz w:val="21"/>
                <w:szCs w:val="21"/>
              </w:rPr>
            </w:pPr>
            <w:r>
              <w:rPr>
                <w:rFonts w:ascii="Times New Roman" w:hAnsi="Times New Roman" w:eastAsia="宋体"/>
                <w:color w:val="auto"/>
                <w:sz w:val="21"/>
                <w:szCs w:val="21"/>
                <w:lang w:bidi="ar"/>
              </w:rPr>
              <w:t>（签字或签章）</w:t>
            </w:r>
          </w:p>
        </w:tc>
      </w:tr>
    </w:tbl>
    <w:p w14:paraId="36B3C609">
      <w:pPr>
        <w:rPr>
          <w:rFonts w:ascii="Times New Roman" w:hAnsi="Times New Roman" w:eastAsia="宋体" w:cs="Times New Roman"/>
          <w:b/>
          <w:bCs/>
          <w:color w:val="auto"/>
        </w:rPr>
      </w:pPr>
      <w:r>
        <w:rPr>
          <w:rFonts w:ascii="Times New Roman" w:hAnsi="Times New Roman" w:eastAsia="宋体" w:cs="Times New Roman"/>
          <w:b/>
          <w:bCs/>
          <w:color w:val="auto"/>
        </w:rPr>
        <w:br w:type="page"/>
      </w:r>
    </w:p>
    <w:p w14:paraId="161791CB">
      <w:pPr>
        <w:rPr>
          <w:rFonts w:ascii="Times New Roman" w:hAnsi="Times New Roman" w:eastAsia="宋体" w:cs="Times New Roman"/>
          <w:b/>
          <w:bCs/>
          <w:color w:val="auto"/>
        </w:rPr>
      </w:pPr>
      <w:r>
        <w:rPr>
          <w:rFonts w:ascii="Times New Roman" w:hAnsi="Times New Roman" w:eastAsia="宋体" w:cs="Times New Roman"/>
          <w:b/>
          <w:bCs/>
          <w:color w:val="auto"/>
        </w:rPr>
        <w:t>附件：供货清单</w:t>
      </w:r>
    </w:p>
    <w:p w14:paraId="6A663F56">
      <w:pPr>
        <w:rPr>
          <w:rFonts w:ascii="Times New Roman" w:hAnsi="Times New Roman" w:cs="Times New Roman"/>
          <w:b/>
          <w:bCs/>
          <w:color w:val="auto"/>
        </w:rPr>
      </w:pPr>
    </w:p>
    <w:tbl>
      <w:tblPr>
        <w:tblStyle w:val="19"/>
        <w:tblW w:w="501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359"/>
        <w:gridCol w:w="832"/>
        <w:gridCol w:w="835"/>
        <w:gridCol w:w="860"/>
        <w:gridCol w:w="833"/>
        <w:gridCol w:w="833"/>
        <w:gridCol w:w="833"/>
        <w:gridCol w:w="833"/>
        <w:gridCol w:w="887"/>
        <w:gridCol w:w="833"/>
        <w:gridCol w:w="833"/>
        <w:gridCol w:w="895"/>
      </w:tblGrid>
      <w:tr w14:paraId="178C61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04D03304">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序号</w:t>
            </w:r>
          </w:p>
        </w:tc>
        <w:tc>
          <w:tcPr>
            <w:tcW w:w="945" w:type="dxa"/>
            <w:vAlign w:val="center"/>
          </w:tcPr>
          <w:p w14:paraId="4DAAF8BA">
            <w:pPr>
              <w:widowControl/>
              <w:spacing w:line="240" w:lineRule="exact"/>
              <w:contextualSpacing/>
              <w:jc w:val="center"/>
              <w:rPr>
                <w:rFonts w:ascii="Times New Roman" w:hAnsi="Times New Roman" w:eastAsia="宋体" w:cs="Times New Roman"/>
                <w:b/>
                <w:color w:val="auto"/>
                <w:kern w:val="0"/>
                <w:sz w:val="18"/>
                <w:szCs w:val="18"/>
              </w:rPr>
            </w:pPr>
            <w:r>
              <w:rPr>
                <w:rFonts w:hint="eastAsia" w:ascii="Times New Roman" w:hAnsi="Times New Roman" w:eastAsia="宋体" w:cs="Times New Roman"/>
                <w:b/>
                <w:color w:val="auto"/>
                <w:kern w:val="0"/>
                <w:sz w:val="18"/>
                <w:szCs w:val="18"/>
              </w:rPr>
              <w:t>比选产品名称</w:t>
            </w:r>
          </w:p>
        </w:tc>
        <w:tc>
          <w:tcPr>
            <w:tcW w:w="945" w:type="dxa"/>
            <w:vAlign w:val="center"/>
          </w:tcPr>
          <w:p w14:paraId="3CFAE50E">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产品流水号/商品代码及产品ID</w:t>
            </w:r>
          </w:p>
        </w:tc>
        <w:tc>
          <w:tcPr>
            <w:tcW w:w="945" w:type="dxa"/>
            <w:vAlign w:val="center"/>
          </w:tcPr>
          <w:p w14:paraId="7B599FD0">
            <w:pPr>
              <w:widowControl/>
              <w:spacing w:line="240" w:lineRule="exact"/>
              <w:contextualSpacing/>
              <w:jc w:val="center"/>
              <w:rPr>
                <w:rFonts w:ascii="Times New Roman" w:hAnsi="Times New Roman" w:eastAsia="宋体" w:cs="Times New Roman"/>
                <w:b/>
                <w:color w:val="auto"/>
                <w:kern w:val="0"/>
                <w:sz w:val="18"/>
                <w:szCs w:val="18"/>
              </w:rPr>
            </w:pPr>
            <w:r>
              <w:rPr>
                <w:rFonts w:ascii="Times New Roman" w:hAnsi="Times New Roman" w:eastAsia="宋体" w:cs="Times New Roman"/>
                <w:b/>
                <w:color w:val="auto"/>
                <w:kern w:val="0"/>
                <w:sz w:val="18"/>
                <w:szCs w:val="18"/>
              </w:rPr>
              <w:t>产品名称</w:t>
            </w:r>
          </w:p>
          <w:p w14:paraId="663E4FE3">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（以医疗器械注册证或备案证</w:t>
            </w:r>
            <w:r>
              <w:rPr>
                <w:rFonts w:hint="eastAsia" w:ascii="Times New Roman" w:hAnsi="Times New Roman" w:eastAsia="宋体" w:cs="Times New Roman"/>
                <w:b/>
                <w:color w:val="auto"/>
                <w:kern w:val="0"/>
                <w:sz w:val="18"/>
                <w:szCs w:val="18"/>
                <w:lang w:val="en-US" w:eastAsia="zh-CN"/>
              </w:rPr>
              <w:t>为</w:t>
            </w:r>
            <w:r>
              <w:rPr>
                <w:rFonts w:ascii="Times New Roman" w:hAnsi="Times New Roman" w:eastAsia="宋体" w:cs="Times New Roman"/>
                <w:b/>
                <w:color w:val="auto"/>
                <w:kern w:val="0"/>
                <w:sz w:val="18"/>
                <w:szCs w:val="18"/>
              </w:rPr>
              <w:t>准）</w:t>
            </w:r>
          </w:p>
        </w:tc>
        <w:tc>
          <w:tcPr>
            <w:tcW w:w="945" w:type="dxa"/>
            <w:vAlign w:val="center"/>
          </w:tcPr>
          <w:p w14:paraId="13AD6D25">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产品医疗器械注册证或备案凭证号</w:t>
            </w:r>
          </w:p>
        </w:tc>
        <w:tc>
          <w:tcPr>
            <w:tcW w:w="945" w:type="dxa"/>
            <w:vAlign w:val="center"/>
          </w:tcPr>
          <w:p w14:paraId="4424994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生产厂家</w:t>
            </w:r>
          </w:p>
        </w:tc>
        <w:tc>
          <w:tcPr>
            <w:tcW w:w="945" w:type="dxa"/>
            <w:vAlign w:val="center"/>
          </w:tcPr>
          <w:p w14:paraId="7A3D5826">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规格型号</w:t>
            </w:r>
          </w:p>
        </w:tc>
        <w:tc>
          <w:tcPr>
            <w:tcW w:w="945" w:type="dxa"/>
            <w:vAlign w:val="center"/>
          </w:tcPr>
          <w:p w14:paraId="1582618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计价单位</w:t>
            </w:r>
          </w:p>
        </w:tc>
        <w:tc>
          <w:tcPr>
            <w:tcW w:w="945" w:type="dxa"/>
            <w:vAlign w:val="center"/>
          </w:tcPr>
          <w:p w14:paraId="3960041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单价（元）</w:t>
            </w:r>
          </w:p>
        </w:tc>
        <w:tc>
          <w:tcPr>
            <w:tcW w:w="945" w:type="dxa"/>
            <w:vAlign w:val="center"/>
          </w:tcPr>
          <w:p w14:paraId="627DF27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备注</w:t>
            </w:r>
          </w:p>
        </w:tc>
        <w:tc>
          <w:tcPr>
            <w:tcW w:w="945" w:type="dxa"/>
            <w:vAlign w:val="center"/>
          </w:tcPr>
          <w:p w14:paraId="0B2BDC0F">
            <w:pPr>
              <w:widowControl/>
              <w:spacing w:line="240" w:lineRule="exact"/>
              <w:contextualSpacing/>
              <w:jc w:val="center"/>
              <w:rPr>
                <w:rFonts w:hint="eastAsia"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年采购量</w:t>
            </w:r>
          </w:p>
        </w:tc>
        <w:tc>
          <w:tcPr>
            <w:tcW w:w="955" w:type="dxa"/>
            <w:vAlign w:val="center"/>
          </w:tcPr>
          <w:p w14:paraId="0A2DE180">
            <w:pPr>
              <w:widowControl/>
              <w:spacing w:line="240" w:lineRule="exact"/>
              <w:contextualSpacing/>
              <w:jc w:val="center"/>
              <w:rPr>
                <w:rFonts w:hint="default"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合计金额（元）</w:t>
            </w:r>
          </w:p>
        </w:tc>
      </w:tr>
      <w:tr w14:paraId="63A117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7CC9571E">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1</w:t>
            </w:r>
          </w:p>
        </w:tc>
        <w:tc>
          <w:tcPr>
            <w:tcW w:w="945" w:type="dxa"/>
            <w:vAlign w:val="center"/>
          </w:tcPr>
          <w:p w14:paraId="68290457">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558A1EB">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177BD425">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3EABDE6">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2E04C7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16BCDDFF">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1B99FFE">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5D6F3EAB">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A83C40F">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51CDDE0E">
            <w:pPr>
              <w:widowControl/>
              <w:spacing w:line="240" w:lineRule="exact"/>
              <w:contextualSpacing/>
              <w:jc w:val="center"/>
              <w:rPr>
                <w:rFonts w:ascii="Times New Roman" w:hAnsi="Times New Roman" w:eastAsia="宋体" w:cs="Times New Roman"/>
                <w:bCs/>
                <w:color w:val="auto"/>
                <w:kern w:val="0"/>
                <w:sz w:val="18"/>
                <w:szCs w:val="18"/>
              </w:rPr>
            </w:pPr>
          </w:p>
        </w:tc>
        <w:tc>
          <w:tcPr>
            <w:tcW w:w="955" w:type="dxa"/>
            <w:vAlign w:val="center"/>
          </w:tcPr>
          <w:p w14:paraId="1EA9C9BA">
            <w:pPr>
              <w:widowControl/>
              <w:spacing w:line="240" w:lineRule="exact"/>
              <w:contextualSpacing/>
              <w:jc w:val="center"/>
              <w:rPr>
                <w:rFonts w:ascii="Times New Roman" w:hAnsi="Times New Roman" w:eastAsia="宋体" w:cs="Times New Roman"/>
                <w:bCs/>
                <w:color w:val="auto"/>
                <w:kern w:val="0"/>
                <w:sz w:val="18"/>
                <w:szCs w:val="18"/>
              </w:rPr>
            </w:pPr>
          </w:p>
        </w:tc>
      </w:tr>
      <w:tr w14:paraId="6601A1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7E1D6C89">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2</w:t>
            </w:r>
          </w:p>
        </w:tc>
        <w:tc>
          <w:tcPr>
            <w:tcW w:w="945" w:type="dxa"/>
            <w:vAlign w:val="center"/>
          </w:tcPr>
          <w:p w14:paraId="6661BAAC">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17F441D9">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DB2ED83">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2F70B7AB">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0B3CDD80">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03C3DEB1">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27FEFC61">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57251E5A">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D108F1E">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F078D1E">
            <w:pPr>
              <w:widowControl/>
              <w:spacing w:line="240" w:lineRule="exact"/>
              <w:contextualSpacing/>
              <w:jc w:val="center"/>
              <w:rPr>
                <w:rFonts w:ascii="Times New Roman" w:hAnsi="Times New Roman" w:eastAsia="宋体" w:cs="Times New Roman"/>
                <w:bCs/>
                <w:color w:val="auto"/>
                <w:kern w:val="0"/>
                <w:sz w:val="18"/>
                <w:szCs w:val="18"/>
              </w:rPr>
            </w:pPr>
          </w:p>
        </w:tc>
        <w:tc>
          <w:tcPr>
            <w:tcW w:w="955" w:type="dxa"/>
            <w:vAlign w:val="center"/>
          </w:tcPr>
          <w:p w14:paraId="518F866A">
            <w:pPr>
              <w:widowControl/>
              <w:spacing w:line="240" w:lineRule="exact"/>
              <w:contextualSpacing/>
              <w:jc w:val="center"/>
              <w:rPr>
                <w:rFonts w:ascii="Times New Roman" w:hAnsi="Times New Roman" w:eastAsia="宋体" w:cs="Times New Roman"/>
                <w:bCs/>
                <w:color w:val="auto"/>
                <w:kern w:val="0"/>
                <w:sz w:val="18"/>
                <w:szCs w:val="18"/>
              </w:rPr>
            </w:pPr>
          </w:p>
        </w:tc>
      </w:tr>
      <w:tr w14:paraId="399FE3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1D5C053E">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3</w:t>
            </w:r>
          </w:p>
        </w:tc>
        <w:tc>
          <w:tcPr>
            <w:tcW w:w="945" w:type="dxa"/>
            <w:vAlign w:val="center"/>
          </w:tcPr>
          <w:p w14:paraId="3CE71B51">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5CC9DAF1">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4822DC8">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0FED4CB">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44E0D9A">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5740266">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DC8381E">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50792831">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DD0BCC5">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272F7D74">
            <w:pPr>
              <w:widowControl/>
              <w:spacing w:line="240" w:lineRule="exact"/>
              <w:contextualSpacing/>
              <w:jc w:val="center"/>
              <w:rPr>
                <w:rFonts w:ascii="Times New Roman" w:hAnsi="Times New Roman" w:eastAsia="宋体" w:cs="Times New Roman"/>
                <w:bCs/>
                <w:color w:val="auto"/>
                <w:kern w:val="0"/>
                <w:sz w:val="18"/>
                <w:szCs w:val="18"/>
              </w:rPr>
            </w:pPr>
          </w:p>
        </w:tc>
        <w:tc>
          <w:tcPr>
            <w:tcW w:w="955" w:type="dxa"/>
            <w:vAlign w:val="center"/>
          </w:tcPr>
          <w:p w14:paraId="58BC1DCA">
            <w:pPr>
              <w:widowControl/>
              <w:spacing w:line="240" w:lineRule="exact"/>
              <w:contextualSpacing/>
              <w:jc w:val="center"/>
              <w:rPr>
                <w:rFonts w:ascii="Times New Roman" w:hAnsi="Times New Roman" w:eastAsia="宋体" w:cs="Times New Roman"/>
                <w:bCs/>
                <w:color w:val="auto"/>
                <w:kern w:val="0"/>
                <w:sz w:val="18"/>
                <w:szCs w:val="18"/>
              </w:rPr>
            </w:pPr>
          </w:p>
        </w:tc>
      </w:tr>
    </w:tbl>
    <w:p w14:paraId="3650DF39">
      <w:pPr>
        <w:widowControl/>
        <w:jc w:val="left"/>
        <w:rPr>
          <w:rFonts w:ascii="Times New Roman" w:hAnsi="Times New Roman" w:cs="Times New Roman"/>
          <w:b/>
          <w:bCs/>
          <w:sz w:val="44"/>
          <w:szCs w:val="52"/>
        </w:rPr>
      </w:pPr>
      <w:r>
        <w:rPr>
          <w:rFonts w:ascii="Times New Roman" w:hAnsi="Times New Roman" w:cs="Times New Roman"/>
          <w:b/>
          <w:bCs/>
          <w:sz w:val="44"/>
          <w:szCs w:val="52"/>
        </w:rPr>
        <w:br w:type="page"/>
      </w:r>
    </w:p>
    <w:p w14:paraId="57906FDD">
      <w:pPr>
        <w:jc w:val="center"/>
        <w:rPr>
          <w:rFonts w:ascii="Times New Roman" w:hAnsi="Times New Roman" w:cs="Times New Roman"/>
          <w:b/>
          <w:bCs/>
          <w:sz w:val="44"/>
          <w:szCs w:val="52"/>
        </w:rPr>
      </w:pPr>
      <w:r>
        <w:rPr>
          <w:rFonts w:ascii="Times New Roman" w:hAnsi="Times New Roman" w:cs="Times New Roman"/>
          <w:b/>
          <w:bCs/>
          <w:sz w:val="44"/>
          <w:szCs w:val="52"/>
        </w:rPr>
        <w:t>廉洁购销协议</w:t>
      </w:r>
    </w:p>
    <w:p w14:paraId="5B20492D">
      <w:pPr>
        <w:rPr>
          <w:rFonts w:ascii="Times New Roman" w:hAnsi="Times New Roman" w:eastAsia="仿宋" w:cs="Times New Roman"/>
          <w:sz w:val="28"/>
          <w:szCs w:val="28"/>
        </w:rPr>
      </w:pPr>
      <w:r>
        <w:rPr>
          <w:rFonts w:ascii="Times New Roman" w:hAnsi="Times New Roman" w:eastAsia="仿宋" w:cs="Times New Roman"/>
          <w:sz w:val="28"/>
          <w:szCs w:val="28"/>
        </w:rPr>
        <w:t>甲方：四川省人民医院</w:t>
      </w:r>
    </w:p>
    <w:p w14:paraId="00A41FAA">
      <w:pPr>
        <w:rPr>
          <w:rFonts w:ascii="Times New Roman" w:hAnsi="Times New Roman" w:eastAsia="仿宋" w:cs="Times New Roman"/>
          <w:sz w:val="28"/>
          <w:szCs w:val="28"/>
        </w:rPr>
      </w:pPr>
      <w:r>
        <w:rPr>
          <w:rFonts w:ascii="Times New Roman" w:hAnsi="Times New Roman" w:eastAsia="仿宋" w:cs="Times New Roman"/>
          <w:sz w:val="28"/>
          <w:szCs w:val="28"/>
        </w:rPr>
        <w:t>乙方：</w:t>
      </w:r>
    </w:p>
    <w:p w14:paraId="335F67D8">
      <w:pPr>
        <w:ind w:firstLine="560" w:firstLineChars="200"/>
        <w:rPr>
          <w:rFonts w:ascii="Times New Roman" w:hAnsi="Times New Roman" w:eastAsia="仿宋" w:cs="Times New Roman"/>
          <w:sz w:val="28"/>
          <w:szCs w:val="28"/>
        </w:rPr>
      </w:pPr>
    </w:p>
    <w:p w14:paraId="6E1F8DF4">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为进一步加强廉政建设,预防医药购销领域不正之风,我院与供应商签订如下协议,共同遵守:</w:t>
      </w:r>
    </w:p>
    <w:p w14:paraId="4B95AFBB">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一、甲方工作人员不得利用职务和招投标等工作之便,暗示、索要和收受供应商任何形式的财物、提成、回扣等一切不正当利益。</w:t>
      </w:r>
    </w:p>
    <w:p w14:paraId="4883722C">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二、甲方工作人员严格执行国家及我院的采购管理制度，如有违反,一经查实,按有关规定严肃处理并追究相关人员责任。</w:t>
      </w:r>
    </w:p>
    <w:p w14:paraId="75BFE8A2">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三、乙方及其代理人承诺严格按照国家相关法律法规和行业规范向甲方提供学术推广、技术咨询活动，上述活动不与甲方的采购行为挂钩。乙方不得在甲方医疗服务区域内从事任何形式的商业促销、宣传推广活动。</w:t>
      </w:r>
    </w:p>
    <w:p w14:paraId="5E4C8935">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四、乙方及其代理人不得以宣传费、赞助费、科研费、劳务费、咨询费、佣金、学术活动、外出考察等名义，或者以报销各种费用等变相给付财物的形式，获得业务或保持业务。</w:t>
      </w:r>
    </w:p>
    <w:p w14:paraId="3938A7EC">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五、乙方承诺以自身名义与甲方开展合同约定范围的业务合作并依法独立承担法律责任。乙方不得擅自转委托其他服务商或者采取出租出借经营许可证、允许挂靠经营等方式变相转委托其他服务商履行合同中权利、义务。</w:t>
      </w:r>
    </w:p>
    <w:p w14:paraId="4D8ED144">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六、乙方必须承诺向我院供货的同规格型号同质量等级医用物资为全省最低价，办公用品、装修材料、营养科食材、工会福利等为同时期成都市集团采购最低价。</w:t>
      </w:r>
    </w:p>
    <w:p w14:paraId="7AFEF0F2">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七、乙方违反上述承诺者，甲方单方面终止合作协议，并依法追究乙方的违约责任。</w:t>
      </w:r>
    </w:p>
    <w:p w14:paraId="216E6C8D">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八、本协议一式三份,归口管理部门、供应商、招标采购中心各执一份。</w:t>
      </w:r>
    </w:p>
    <w:p w14:paraId="244721A2">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举报受理部门：审计部</w:t>
      </w:r>
    </w:p>
    <w:p w14:paraId="57E21778">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举报电话：87393203</w:t>
      </w:r>
    </w:p>
    <w:p w14:paraId="17AB4BB6">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举报邮箱：scsyjsc@163.com</w:t>
      </w:r>
    </w:p>
    <w:p w14:paraId="218434EC">
      <w:pPr>
        <w:ind w:firstLine="560" w:firstLineChars="200"/>
        <w:rPr>
          <w:rFonts w:ascii="Times New Roman" w:hAnsi="Times New Roman" w:eastAsia="仿宋" w:cs="Times New Roman"/>
          <w:sz w:val="28"/>
          <w:szCs w:val="28"/>
        </w:rPr>
      </w:pPr>
    </w:p>
    <w:p w14:paraId="67EF173A">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甲方：四川省人民医院(盖章)        乙方：   供应单位(盖章)</w:t>
      </w:r>
    </w:p>
    <w:p w14:paraId="5A5AEF93">
      <w:pPr>
        <w:ind w:firstLine="560" w:firstLineChars="200"/>
        <w:rPr>
          <w:rFonts w:ascii="Times New Roman" w:hAnsi="Times New Roman" w:eastAsia="仿宋" w:cs="Times New Roman"/>
          <w:sz w:val="28"/>
          <w:szCs w:val="28"/>
        </w:rPr>
      </w:pPr>
    </w:p>
    <w:p w14:paraId="6DA5BCA2">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甲方代表签字：                            乙方代表签字:</w:t>
      </w:r>
    </w:p>
    <w:p w14:paraId="0A4271B7">
      <w:pPr>
        <w:ind w:firstLine="4200" w:firstLineChars="1500"/>
        <w:rPr>
          <w:rFonts w:ascii="Times New Roman" w:hAnsi="Times New Roman" w:eastAsia="仿宋" w:cs="Times New Roman"/>
          <w:sz w:val="28"/>
          <w:szCs w:val="28"/>
        </w:rPr>
      </w:pPr>
    </w:p>
    <w:p w14:paraId="32112B4F">
      <w:pPr>
        <w:jc w:val="right"/>
        <w:rPr>
          <w:rStyle w:val="31"/>
          <w:rFonts w:ascii="Times New Roman" w:hAnsi="Times New Roman" w:eastAsia="宋体" w:cs="Times New Roman"/>
          <w:b/>
          <w:bCs/>
          <w:sz w:val="32"/>
          <w:szCs w:val="32"/>
        </w:rPr>
      </w:pPr>
      <w:r>
        <w:rPr>
          <w:rFonts w:ascii="Times New Roman" w:hAnsi="Times New Roman" w:cs="Times New Roman"/>
        </w:rPr>
        <w:t>年   月   日</w:t>
      </w:r>
    </w:p>
    <w:p w14:paraId="57B74785">
      <w:pPr>
        <w:pStyle w:val="24"/>
        <w:rPr>
          <w:rFonts w:ascii="Times New Roman" w:hAnsi="Times New Roman"/>
        </w:rPr>
      </w:pPr>
    </w:p>
    <w:sectPr>
      <w:headerReference r:id="rId6" w:type="default"/>
      <w:footerReference r:id="rId7" w:type="default"/>
      <w:pgSz w:w="11905" w:h="16838"/>
      <w:pgMar w:top="1134" w:right="1134" w:bottom="1134" w:left="1134" w:header="851" w:footer="992" w:gutter="0"/>
      <w:pgBorders>
        <w:top w:val="none" w:sz="0" w:space="0"/>
        <w:left w:val="none" w:sz="0" w:space="0"/>
        <w:bottom w:val="none" w:sz="0" w:space="0"/>
        <w:right w:val="none" w:sz="0" w:space="0"/>
      </w:pgBorders>
      <w:pgNumType w:start="1"/>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32793E91-6E7E-4AB7-9EAD-2E9EA0A57D82}"/>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4C00306C-D520-41EA-936C-5D69DA76E385}"/>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4F4E4055-D099-4C64-877E-74C1EFBA19E3}"/>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603F01FF" w:csb1="FFFF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1DD3A147-04D7-455C-9042-D935C0D57E7C}"/>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2BD870">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9ABE3D">
    <w:pPr>
      <w:pStyle w:val="11"/>
    </w:pPr>
    <w:r>
      <mc:AlternateContent>
        <mc:Choice Requires="wps">
          <w:drawing>
            <wp:anchor distT="0" distB="0" distL="114300" distR="114300" simplePos="0" relativeHeight="251659264" behindDoc="0" locked="0" layoutInCell="1" allowOverlap="1">
              <wp:simplePos x="0" y="0"/>
              <wp:positionH relativeFrom="margin">
                <wp:posOffset>2656840</wp:posOffset>
              </wp:positionH>
              <wp:positionV relativeFrom="paragraph">
                <wp:posOffset>2540</wp:posOffset>
              </wp:positionV>
              <wp:extent cx="1194435"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194619"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784A2A7">
                          <w:pPr>
                            <w:pStyle w:val="11"/>
                            <w:rPr>
                              <w:rFonts w:ascii="Times New Roman" w:hAnsi="Times New Roman" w:cs="Times New Roman"/>
                            </w:rPr>
                          </w:pPr>
                          <w:r>
                            <w:rPr>
                              <w:rFonts w:ascii="Times New Roman" w:hAnsi="Times New Roman" w:cs="Times New Roman"/>
                            </w:rPr>
                            <w:t xml:space="preserve">第 </w:t>
                          </w: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Pr>
                              <w:rFonts w:ascii="Times New Roman" w:hAnsi="Times New Roman" w:cs="Times New Roman"/>
                            </w:rPr>
                            <w:t>2</w:t>
                          </w:r>
                          <w:r>
                            <w:rPr>
                              <w:rFonts w:ascii="Times New Roman" w:hAnsi="Times New Roman" w:cs="Times New Roman"/>
                            </w:rPr>
                            <w:fldChar w:fldCharType="end"/>
                          </w:r>
                          <w:r>
                            <w:rPr>
                              <w:rFonts w:ascii="Times New Roman" w:hAnsi="Times New Roman" w:cs="Times New Roman"/>
                            </w:rPr>
                            <w:t xml:space="preserve"> 页</w:t>
                          </w:r>
                          <w:r>
                            <w:rPr>
                              <w:rFonts w:hint="eastAsia" w:ascii="Times New Roman" w:hAnsi="Times New Roman" w:cs="Times New Roman"/>
                            </w:rPr>
                            <w:t>/</w:t>
                          </w:r>
                          <w:r>
                            <w:rPr>
                              <w:rFonts w:ascii="Times New Roman" w:hAnsi="Times New Roman" w:cs="Times New Roman"/>
                            </w:rPr>
                            <w:t xml:space="preserve">共 </w:t>
                          </w:r>
                          <w:r>
                            <w:rPr>
                              <w:rFonts w:ascii="Times New Roman" w:hAnsi="Times New Roman" w:cs="Times New Roman"/>
                            </w:rPr>
                            <w:fldChar w:fldCharType="begin"/>
                          </w:r>
                          <w:r>
                            <w:rPr>
                              <w:rFonts w:ascii="Times New Roman" w:hAnsi="Times New Roman" w:cs="Times New Roman"/>
                            </w:rPr>
                            <w:instrText xml:space="preserve"> NUMPAGES  \* MERGEFORMAT </w:instrText>
                          </w:r>
                          <w:r>
                            <w:rPr>
                              <w:rFonts w:ascii="Times New Roman" w:hAnsi="Times New Roman" w:cs="Times New Roman"/>
                            </w:rPr>
                            <w:fldChar w:fldCharType="separate"/>
                          </w:r>
                          <w:r>
                            <w:rPr>
                              <w:rFonts w:ascii="Times New Roman" w:hAnsi="Times New Roman" w:cs="Times New Roman"/>
                            </w:rPr>
                            <w:t>38</w:t>
                          </w:r>
                          <w:r>
                            <w:rPr>
                              <w:rFonts w:ascii="Times New Roman" w:hAnsi="Times New Roman" w:cs="Times New Roman"/>
                            </w:rPr>
                            <w:fldChar w:fldCharType="end"/>
                          </w:r>
                          <w:r>
                            <w:rPr>
                              <w:rFonts w:ascii="Times New Roman" w:hAnsi="Times New Roman" w:cs="Times New Roman"/>
                            </w:rPr>
                            <w:t xml:space="preserve"> 页</w:t>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09.2pt;margin-top:0.2pt;height:144pt;width:94.05pt;mso-position-horizontal-relative:margin;z-index:251659264;mso-width-relative:page;mso-height-relative:page;" filled="f" stroked="f" coordsize="21600,21600" o:gfxdata="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AmFzQjWAAAACAEAAA8AAAAAAAAAAQAgAAAAIgAAAGRycy9kb3ducmV2LnhtbFBL&#10;AQIUABQAAAAIAIdO4kBUpgfuMQIAAFcEAAAOAAAAAAAAAAEAIAAAACUBAABkcnMvZTJvRG9jLnht&#10;bFBLBQYAAAAABgAGAFkBAADIBQAAAAA=&#10;">
              <v:fill on="f" focussize="0,0"/>
              <v:stroke on="f" weight="0.5pt"/>
              <v:imagedata o:title=""/>
              <o:lock v:ext="edit" aspectratio="f"/>
              <v:textbox inset="0mm,0mm,0mm,0mm" style="mso-fit-shape-to-text:t;">
                <w:txbxContent>
                  <w:p w14:paraId="6784A2A7">
                    <w:pPr>
                      <w:pStyle w:val="11"/>
                      <w:rPr>
                        <w:rFonts w:ascii="Times New Roman" w:hAnsi="Times New Roman" w:cs="Times New Roman"/>
                      </w:rPr>
                    </w:pPr>
                    <w:r>
                      <w:rPr>
                        <w:rFonts w:ascii="Times New Roman" w:hAnsi="Times New Roman" w:cs="Times New Roman"/>
                      </w:rPr>
                      <w:t xml:space="preserve">第 </w:t>
                    </w: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Pr>
                        <w:rFonts w:ascii="Times New Roman" w:hAnsi="Times New Roman" w:cs="Times New Roman"/>
                      </w:rPr>
                      <w:t>2</w:t>
                    </w:r>
                    <w:r>
                      <w:rPr>
                        <w:rFonts w:ascii="Times New Roman" w:hAnsi="Times New Roman" w:cs="Times New Roman"/>
                      </w:rPr>
                      <w:fldChar w:fldCharType="end"/>
                    </w:r>
                    <w:r>
                      <w:rPr>
                        <w:rFonts w:ascii="Times New Roman" w:hAnsi="Times New Roman" w:cs="Times New Roman"/>
                      </w:rPr>
                      <w:t xml:space="preserve"> 页</w:t>
                    </w:r>
                    <w:r>
                      <w:rPr>
                        <w:rFonts w:hint="eastAsia" w:ascii="Times New Roman" w:hAnsi="Times New Roman" w:cs="Times New Roman"/>
                      </w:rPr>
                      <w:t>/</w:t>
                    </w:r>
                    <w:r>
                      <w:rPr>
                        <w:rFonts w:ascii="Times New Roman" w:hAnsi="Times New Roman" w:cs="Times New Roman"/>
                      </w:rPr>
                      <w:t xml:space="preserve">共 </w:t>
                    </w:r>
                    <w:r>
                      <w:rPr>
                        <w:rFonts w:ascii="Times New Roman" w:hAnsi="Times New Roman" w:cs="Times New Roman"/>
                      </w:rPr>
                      <w:fldChar w:fldCharType="begin"/>
                    </w:r>
                    <w:r>
                      <w:rPr>
                        <w:rFonts w:ascii="Times New Roman" w:hAnsi="Times New Roman" w:cs="Times New Roman"/>
                      </w:rPr>
                      <w:instrText xml:space="preserve"> NUMPAGES  \* MERGEFORMAT </w:instrText>
                    </w:r>
                    <w:r>
                      <w:rPr>
                        <w:rFonts w:ascii="Times New Roman" w:hAnsi="Times New Roman" w:cs="Times New Roman"/>
                      </w:rPr>
                      <w:fldChar w:fldCharType="separate"/>
                    </w:r>
                    <w:r>
                      <w:rPr>
                        <w:rFonts w:ascii="Times New Roman" w:hAnsi="Times New Roman" w:cs="Times New Roman"/>
                      </w:rPr>
                      <w:t>38</w:t>
                    </w:r>
                    <w:r>
                      <w:rPr>
                        <w:rFonts w:ascii="Times New Roman" w:hAnsi="Times New Roman" w:cs="Times New Roman"/>
                      </w:rPr>
                      <w:fldChar w:fldCharType="end"/>
                    </w:r>
                    <w:r>
                      <w:rPr>
                        <w:rFonts w:ascii="Times New Roman" w:hAnsi="Times New Roman" w:cs="Times New Roman"/>
                      </w:rP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FF7824">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）-试行</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A08F6C">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）-试行</w:t>
    </w:r>
  </w:p>
  <w:p w14:paraId="3AD0F08C">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59B872">
    <w:pPr>
      <w:pStyle w:val="12"/>
      <w:pBdr>
        <w:bottom w:val="single" w:color="auto" w:sz="4" w:space="1"/>
      </w:pBdr>
      <w:jc w:val="right"/>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）-试行</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E5197D4"/>
    <w:multiLevelType w:val="singleLevel"/>
    <w:tmpl w:val="8E5197D4"/>
    <w:lvl w:ilvl="0" w:tentative="0">
      <w:start w:val="2"/>
      <w:numFmt w:val="decimal"/>
      <w:suff w:val="nothing"/>
      <w:lvlText w:val="（%1）"/>
      <w:lvlJc w:val="left"/>
    </w:lvl>
  </w:abstractNum>
  <w:abstractNum w:abstractNumId="1">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2">
    <w:nsid w:val="A4411B4E"/>
    <w:multiLevelType w:val="singleLevel"/>
    <w:tmpl w:val="A4411B4E"/>
    <w:lvl w:ilvl="0" w:tentative="0">
      <w:start w:val="1"/>
      <w:numFmt w:val="decimal"/>
      <w:suff w:val="nothing"/>
      <w:lvlText w:val="（%1）"/>
      <w:lvlJc w:val="left"/>
    </w:lvl>
  </w:abstractNum>
  <w:abstractNum w:abstractNumId="3">
    <w:nsid w:val="BA805220"/>
    <w:multiLevelType w:val="singleLevel"/>
    <w:tmpl w:val="BA805220"/>
    <w:lvl w:ilvl="0" w:tentative="0">
      <w:start w:val="1"/>
      <w:numFmt w:val="chineseCounting"/>
      <w:suff w:val="nothing"/>
      <w:lvlText w:val="%1、"/>
      <w:lvlJc w:val="left"/>
      <w:rPr>
        <w:rFonts w:hint="eastAsia"/>
      </w:rPr>
    </w:lvl>
  </w:abstractNum>
  <w:abstractNum w:abstractNumId="4">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5">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6">
    <w:nsid w:val="FCA5E3A8"/>
    <w:multiLevelType w:val="singleLevel"/>
    <w:tmpl w:val="FCA5E3A8"/>
    <w:lvl w:ilvl="0" w:tentative="0">
      <w:start w:val="1"/>
      <w:numFmt w:val="decimal"/>
      <w:suff w:val="nothing"/>
      <w:lvlText w:val="（%1）"/>
      <w:lvlJc w:val="left"/>
      <w:pPr>
        <w:ind w:left="-210"/>
      </w:pPr>
    </w:lvl>
  </w:abstractNum>
  <w:abstractNum w:abstractNumId="7">
    <w:nsid w:val="1F712D09"/>
    <w:multiLevelType w:val="singleLevel"/>
    <w:tmpl w:val="1F712D09"/>
    <w:lvl w:ilvl="0" w:tentative="0">
      <w:start w:val="1"/>
      <w:numFmt w:val="decimal"/>
      <w:lvlText w:val="(%1)"/>
      <w:lvlJc w:val="left"/>
      <w:pPr>
        <w:ind w:left="218" w:hanging="425"/>
      </w:pPr>
      <w:rPr>
        <w:rFonts w:hint="default"/>
      </w:rPr>
    </w:lvl>
  </w:abstractNum>
  <w:abstractNum w:abstractNumId="8">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9">
    <w:nsid w:val="3A69C7D9"/>
    <w:multiLevelType w:val="singleLevel"/>
    <w:tmpl w:val="3A69C7D9"/>
    <w:lvl w:ilvl="0" w:tentative="0">
      <w:start w:val="1"/>
      <w:numFmt w:val="decimal"/>
      <w:lvlText w:val="(%1)"/>
      <w:lvlJc w:val="left"/>
      <w:pPr>
        <w:ind w:left="425" w:hanging="425"/>
      </w:pPr>
      <w:rPr>
        <w:rFonts w:hint="default"/>
      </w:rPr>
    </w:lvl>
  </w:abstractNum>
  <w:abstractNum w:abstractNumId="10">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2"/>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11">
    <w:nsid w:val="5429D7A1"/>
    <w:multiLevelType w:val="singleLevel"/>
    <w:tmpl w:val="5429D7A1"/>
    <w:lvl w:ilvl="0" w:tentative="0">
      <w:start w:val="1"/>
      <w:numFmt w:val="decimal"/>
      <w:lvlText w:val="(%1)"/>
      <w:lvlJc w:val="left"/>
      <w:pPr>
        <w:ind w:left="425" w:hanging="425"/>
      </w:pPr>
      <w:rPr>
        <w:rFonts w:hint="default"/>
      </w:rPr>
    </w:lvl>
  </w:abstractNum>
  <w:abstractNum w:abstractNumId="12">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13">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8"/>
  </w:num>
  <w:num w:numId="2">
    <w:abstractNumId w:val="5"/>
  </w:num>
  <w:num w:numId="3">
    <w:abstractNumId w:val="10"/>
  </w:num>
  <w:num w:numId="4">
    <w:abstractNumId w:val="13"/>
  </w:num>
  <w:num w:numId="5">
    <w:abstractNumId w:val="7"/>
  </w:num>
  <w:num w:numId="6">
    <w:abstractNumId w:val="12"/>
  </w:num>
  <w:num w:numId="7">
    <w:abstractNumId w:val="9"/>
  </w:num>
  <w:num w:numId="8">
    <w:abstractNumId w:val="4"/>
  </w:num>
  <w:num w:numId="9">
    <w:abstractNumId w:val="2"/>
  </w:num>
  <w:num w:numId="10">
    <w:abstractNumId w:val="0"/>
  </w:num>
  <w:num w:numId="11">
    <w:abstractNumId w:val="1"/>
  </w:num>
  <w:num w:numId="12">
    <w:abstractNumId w:val="6"/>
  </w:num>
  <w:num w:numId="13">
    <w:abstractNumId w:val="3"/>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MwN2Y2OGMzYzMwYjQxYTg0MWIzZjE5Y2M1NmM2MDIifQ=="/>
  </w:docVars>
  <w:rsids>
    <w:rsidRoot w:val="7D040AB6"/>
    <w:rsid w:val="0000488D"/>
    <w:rsid w:val="000278AB"/>
    <w:rsid w:val="00077AA7"/>
    <w:rsid w:val="000A1F80"/>
    <w:rsid w:val="000C337E"/>
    <w:rsid w:val="001C6721"/>
    <w:rsid w:val="00216FC8"/>
    <w:rsid w:val="0022301C"/>
    <w:rsid w:val="002440A6"/>
    <w:rsid w:val="002B5793"/>
    <w:rsid w:val="002B6CC6"/>
    <w:rsid w:val="003460DC"/>
    <w:rsid w:val="00377351"/>
    <w:rsid w:val="003831C0"/>
    <w:rsid w:val="003C1118"/>
    <w:rsid w:val="003C1BC0"/>
    <w:rsid w:val="003E4BF1"/>
    <w:rsid w:val="00426031"/>
    <w:rsid w:val="00427BF2"/>
    <w:rsid w:val="00461368"/>
    <w:rsid w:val="004F4DC4"/>
    <w:rsid w:val="00500885"/>
    <w:rsid w:val="005714C6"/>
    <w:rsid w:val="005A705A"/>
    <w:rsid w:val="005D169E"/>
    <w:rsid w:val="0061130C"/>
    <w:rsid w:val="0064444C"/>
    <w:rsid w:val="00677BCD"/>
    <w:rsid w:val="006B63B0"/>
    <w:rsid w:val="006F4109"/>
    <w:rsid w:val="00704E68"/>
    <w:rsid w:val="007365C1"/>
    <w:rsid w:val="00746494"/>
    <w:rsid w:val="007760AF"/>
    <w:rsid w:val="00780419"/>
    <w:rsid w:val="007A05D7"/>
    <w:rsid w:val="007A2792"/>
    <w:rsid w:val="007C5836"/>
    <w:rsid w:val="007D6E11"/>
    <w:rsid w:val="00823167"/>
    <w:rsid w:val="008439DA"/>
    <w:rsid w:val="008E7EFA"/>
    <w:rsid w:val="008F14FA"/>
    <w:rsid w:val="008F26A3"/>
    <w:rsid w:val="0094161B"/>
    <w:rsid w:val="00954652"/>
    <w:rsid w:val="0096012B"/>
    <w:rsid w:val="009C452F"/>
    <w:rsid w:val="009D1014"/>
    <w:rsid w:val="00A12C4A"/>
    <w:rsid w:val="00A72CD1"/>
    <w:rsid w:val="00B16CD7"/>
    <w:rsid w:val="00B2440D"/>
    <w:rsid w:val="00B51DBC"/>
    <w:rsid w:val="00B63B3D"/>
    <w:rsid w:val="00B77110"/>
    <w:rsid w:val="00BC1C51"/>
    <w:rsid w:val="00BD4E2C"/>
    <w:rsid w:val="00BE12C0"/>
    <w:rsid w:val="00C16D65"/>
    <w:rsid w:val="00C80DB0"/>
    <w:rsid w:val="00C866E7"/>
    <w:rsid w:val="00CC6ACA"/>
    <w:rsid w:val="00D235AA"/>
    <w:rsid w:val="00D33679"/>
    <w:rsid w:val="00D40B0D"/>
    <w:rsid w:val="00D44741"/>
    <w:rsid w:val="00D53AD1"/>
    <w:rsid w:val="00D61E8F"/>
    <w:rsid w:val="00D644BF"/>
    <w:rsid w:val="00D74E06"/>
    <w:rsid w:val="00D83277"/>
    <w:rsid w:val="00DF3B6A"/>
    <w:rsid w:val="00E2603E"/>
    <w:rsid w:val="00E71156"/>
    <w:rsid w:val="00E769CD"/>
    <w:rsid w:val="00F072BE"/>
    <w:rsid w:val="00F3202A"/>
    <w:rsid w:val="00F523A1"/>
    <w:rsid w:val="00F676AD"/>
    <w:rsid w:val="00F90C3B"/>
    <w:rsid w:val="00FF60E3"/>
    <w:rsid w:val="058C78B0"/>
    <w:rsid w:val="05AC1BE6"/>
    <w:rsid w:val="05E13064"/>
    <w:rsid w:val="078A573C"/>
    <w:rsid w:val="08AF5C17"/>
    <w:rsid w:val="093A3733"/>
    <w:rsid w:val="0976336C"/>
    <w:rsid w:val="0B4508AE"/>
    <w:rsid w:val="0B882E7B"/>
    <w:rsid w:val="0C716256"/>
    <w:rsid w:val="0CF161C9"/>
    <w:rsid w:val="0D8039B2"/>
    <w:rsid w:val="0E0B7FF0"/>
    <w:rsid w:val="0E1153C6"/>
    <w:rsid w:val="0ECF2B6F"/>
    <w:rsid w:val="0FB12706"/>
    <w:rsid w:val="117A5014"/>
    <w:rsid w:val="126D6DF3"/>
    <w:rsid w:val="127F05A0"/>
    <w:rsid w:val="130D3C66"/>
    <w:rsid w:val="136D78F8"/>
    <w:rsid w:val="15CC4977"/>
    <w:rsid w:val="162A4F7D"/>
    <w:rsid w:val="16A82A66"/>
    <w:rsid w:val="17BA0860"/>
    <w:rsid w:val="1994787E"/>
    <w:rsid w:val="1B101769"/>
    <w:rsid w:val="1B1D5648"/>
    <w:rsid w:val="1CEC6341"/>
    <w:rsid w:val="1DD000AF"/>
    <w:rsid w:val="1DF80B3E"/>
    <w:rsid w:val="1E09745A"/>
    <w:rsid w:val="1F0A6D1D"/>
    <w:rsid w:val="2331574F"/>
    <w:rsid w:val="23C30A9D"/>
    <w:rsid w:val="23D4489F"/>
    <w:rsid w:val="25374733"/>
    <w:rsid w:val="25BA05A9"/>
    <w:rsid w:val="262001B9"/>
    <w:rsid w:val="27B87AF9"/>
    <w:rsid w:val="27E80EA9"/>
    <w:rsid w:val="280414A1"/>
    <w:rsid w:val="28570368"/>
    <w:rsid w:val="29C5318E"/>
    <w:rsid w:val="2B1B11BE"/>
    <w:rsid w:val="2B502F98"/>
    <w:rsid w:val="2BB86A0D"/>
    <w:rsid w:val="2C9A0A9E"/>
    <w:rsid w:val="2D947006"/>
    <w:rsid w:val="2DA70D65"/>
    <w:rsid w:val="2F854E58"/>
    <w:rsid w:val="30161F54"/>
    <w:rsid w:val="32425283"/>
    <w:rsid w:val="326E6078"/>
    <w:rsid w:val="32AF3B2E"/>
    <w:rsid w:val="3427766B"/>
    <w:rsid w:val="343706EB"/>
    <w:rsid w:val="351A08D0"/>
    <w:rsid w:val="3528784D"/>
    <w:rsid w:val="36334CE5"/>
    <w:rsid w:val="36B204FD"/>
    <w:rsid w:val="3A551407"/>
    <w:rsid w:val="3A74109A"/>
    <w:rsid w:val="3AD66EB0"/>
    <w:rsid w:val="3B033C36"/>
    <w:rsid w:val="3CB274A9"/>
    <w:rsid w:val="3DBB644C"/>
    <w:rsid w:val="3E5D4E8E"/>
    <w:rsid w:val="3EA7309D"/>
    <w:rsid w:val="3FE25336"/>
    <w:rsid w:val="42075FF8"/>
    <w:rsid w:val="42842020"/>
    <w:rsid w:val="446C43E1"/>
    <w:rsid w:val="44A24CF9"/>
    <w:rsid w:val="44D938F8"/>
    <w:rsid w:val="468567BB"/>
    <w:rsid w:val="4782487D"/>
    <w:rsid w:val="48101921"/>
    <w:rsid w:val="490A7FF6"/>
    <w:rsid w:val="4982492B"/>
    <w:rsid w:val="49B47B4A"/>
    <w:rsid w:val="4B31068E"/>
    <w:rsid w:val="4BA55220"/>
    <w:rsid w:val="4BAD0151"/>
    <w:rsid w:val="4C8F75A2"/>
    <w:rsid w:val="4DAD4403"/>
    <w:rsid w:val="4E8C008E"/>
    <w:rsid w:val="4F3855EC"/>
    <w:rsid w:val="4FEF758C"/>
    <w:rsid w:val="50771A9C"/>
    <w:rsid w:val="509558A8"/>
    <w:rsid w:val="51C47F6D"/>
    <w:rsid w:val="529632FA"/>
    <w:rsid w:val="5455382C"/>
    <w:rsid w:val="54BF230B"/>
    <w:rsid w:val="56262642"/>
    <w:rsid w:val="58006CED"/>
    <w:rsid w:val="5885725D"/>
    <w:rsid w:val="5BFC22F5"/>
    <w:rsid w:val="5D0A3490"/>
    <w:rsid w:val="5D7E0D39"/>
    <w:rsid w:val="5E9D3F29"/>
    <w:rsid w:val="5F225970"/>
    <w:rsid w:val="60384CD1"/>
    <w:rsid w:val="60655808"/>
    <w:rsid w:val="63A9427A"/>
    <w:rsid w:val="63AF1335"/>
    <w:rsid w:val="63D462B1"/>
    <w:rsid w:val="641A3596"/>
    <w:rsid w:val="64D96647"/>
    <w:rsid w:val="655B51E5"/>
    <w:rsid w:val="65E40ADA"/>
    <w:rsid w:val="65F00167"/>
    <w:rsid w:val="66330B86"/>
    <w:rsid w:val="66E22203"/>
    <w:rsid w:val="68B812C9"/>
    <w:rsid w:val="69951B60"/>
    <w:rsid w:val="69D50CF4"/>
    <w:rsid w:val="6AE25457"/>
    <w:rsid w:val="6B056872"/>
    <w:rsid w:val="6C487AFD"/>
    <w:rsid w:val="6CB24363"/>
    <w:rsid w:val="6CEF5734"/>
    <w:rsid w:val="6DB957D2"/>
    <w:rsid w:val="6EA93466"/>
    <w:rsid w:val="6FCF0795"/>
    <w:rsid w:val="701D28B0"/>
    <w:rsid w:val="71381023"/>
    <w:rsid w:val="72695938"/>
    <w:rsid w:val="728E35F1"/>
    <w:rsid w:val="72C06611"/>
    <w:rsid w:val="73714961"/>
    <w:rsid w:val="745368A0"/>
    <w:rsid w:val="754D1D92"/>
    <w:rsid w:val="758350A9"/>
    <w:rsid w:val="7A316DFD"/>
    <w:rsid w:val="7A4D24B8"/>
    <w:rsid w:val="7B560FD7"/>
    <w:rsid w:val="7B5F74F8"/>
    <w:rsid w:val="7B690630"/>
    <w:rsid w:val="7BFE6C29"/>
    <w:rsid w:val="7C5123F4"/>
    <w:rsid w:val="7D040AB6"/>
    <w:rsid w:val="7D4119E6"/>
    <w:rsid w:val="7DAC4C0F"/>
    <w:rsid w:val="7DAF162B"/>
    <w:rsid w:val="7DC42B41"/>
    <w:rsid w:val="7E4671E8"/>
    <w:rsid w:val="7F121106"/>
    <w:rsid w:val="7FA8372C"/>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38"/>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5"/>
    <w:qFormat/>
    <w:uiPriority w:val="0"/>
    <w:pPr>
      <w:jc w:val="left"/>
    </w:pPr>
  </w:style>
  <w:style w:type="paragraph" w:styleId="7">
    <w:name w:val="Body Text"/>
    <w:basedOn w:val="1"/>
    <w:next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0"/>
    <w:qFormat/>
    <w:uiPriority w:val="0"/>
    <w:pPr>
      <w:spacing w:after="120" w:line="480" w:lineRule="auto"/>
      <w:ind w:left="420" w:leftChars="200"/>
    </w:pPr>
    <w:rPr>
      <w:szCs w:val="20"/>
    </w:rPr>
  </w:style>
  <w:style w:type="paragraph" w:styleId="10">
    <w:name w:val="Balloon Text"/>
    <w:basedOn w:val="1"/>
    <w:link w:val="37"/>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next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Autospacing="1" w:afterAutospacing="1"/>
      <w:jc w:val="left"/>
    </w:pPr>
    <w:rPr>
      <w:rFonts w:cs="Times New Roman"/>
      <w:kern w:val="0"/>
      <w:sz w:val="24"/>
    </w:rPr>
  </w:style>
  <w:style w:type="paragraph" w:styleId="15">
    <w:name w:val="annotation subject"/>
    <w:basedOn w:val="6"/>
    <w:next w:val="6"/>
    <w:link w:val="36"/>
    <w:qFormat/>
    <w:uiPriority w:val="0"/>
    <w:rPr>
      <w:b/>
      <w:bCs/>
    </w:rPr>
  </w:style>
  <w:style w:type="paragraph" w:styleId="16">
    <w:name w:val="Body Text First Indent"/>
    <w:basedOn w:val="7"/>
    <w:link w:val="31"/>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4"/>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annotation reference"/>
    <w:basedOn w:val="20"/>
    <w:qFormat/>
    <w:uiPriority w:val="0"/>
    <w:rPr>
      <w:sz w:val="21"/>
      <w:szCs w:val="21"/>
    </w:rPr>
  </w:style>
  <w:style w:type="paragraph" w:customStyle="1" w:styleId="22">
    <w:name w:val="标题 5（有编号）（绿盟科技）"/>
    <w:basedOn w:val="23"/>
    <w:next w:val="24"/>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3">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4">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5">
    <w:name w:val="13、表格内居中正文"/>
    <w:basedOn w:val="1"/>
    <w:qFormat/>
    <w:uiPriority w:val="0"/>
    <w:pPr>
      <w:wordWrap w:val="0"/>
      <w:topLinePunct/>
      <w:spacing w:line="360" w:lineRule="exact"/>
      <w:jc w:val="center"/>
    </w:pPr>
    <w:rPr>
      <w:rFonts w:ascii="宋体" w:hAnsi="宋体" w:eastAsia="宋体"/>
    </w:rPr>
  </w:style>
  <w:style w:type="paragraph" w:customStyle="1" w:styleId="26">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7">
    <w:name w:val="List Paragraph"/>
    <w:basedOn w:val="1"/>
    <w:qFormat/>
    <w:uiPriority w:val="0"/>
    <w:pPr>
      <w:spacing w:line="500" w:lineRule="exact"/>
      <w:ind w:firstLine="420" w:firstLineChars="200"/>
    </w:pPr>
    <w:rPr>
      <w:szCs w:val="24"/>
    </w:rPr>
  </w:style>
  <w:style w:type="paragraph" w:customStyle="1" w:styleId="28">
    <w:name w:val="正文首行缩进两字符"/>
    <w:basedOn w:val="1"/>
    <w:qFormat/>
    <w:uiPriority w:val="0"/>
    <w:pPr>
      <w:spacing w:line="360" w:lineRule="auto"/>
      <w:ind w:firstLine="200" w:firstLineChars="200"/>
    </w:pPr>
  </w:style>
  <w:style w:type="paragraph" w:customStyle="1" w:styleId="29">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0">
    <w:name w:val="Body Text Indent 2 Char"/>
    <w:link w:val="9"/>
    <w:qFormat/>
    <w:uiPriority w:val="0"/>
    <w:rPr>
      <w:szCs w:val="20"/>
    </w:rPr>
  </w:style>
  <w:style w:type="character" w:customStyle="1" w:styleId="31">
    <w:name w:val="Body Text First Indent Char"/>
    <w:link w:val="16"/>
    <w:qFormat/>
    <w:uiPriority w:val="0"/>
    <w:rPr>
      <w:rFonts w:ascii="FangSong_GB2312" w:hAnsi="FangSong_GB2312" w:eastAsia="FangSong_GB2312"/>
      <w:szCs w:val="20"/>
    </w:rPr>
  </w:style>
  <w:style w:type="paragraph" w:customStyle="1" w:styleId="32">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3">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4">
    <w:name w:val="Body Text First Indent 2 Char"/>
    <w:link w:val="17"/>
    <w:qFormat/>
    <w:uiPriority w:val="99"/>
    <w:rPr>
      <w:rFonts w:ascii="宋体" w:hAnsi="Times New Roman"/>
      <w:kern w:val="0"/>
      <w:sz w:val="21"/>
      <w:szCs w:val="24"/>
    </w:rPr>
  </w:style>
  <w:style w:type="character" w:customStyle="1" w:styleId="35">
    <w:name w:val="Comment Text Char"/>
    <w:basedOn w:val="20"/>
    <w:link w:val="6"/>
    <w:qFormat/>
    <w:uiPriority w:val="0"/>
    <w:rPr>
      <w:kern w:val="2"/>
      <w:sz w:val="21"/>
      <w:szCs w:val="22"/>
    </w:rPr>
  </w:style>
  <w:style w:type="character" w:customStyle="1" w:styleId="36">
    <w:name w:val="Comment Subject Char"/>
    <w:basedOn w:val="35"/>
    <w:link w:val="15"/>
    <w:qFormat/>
    <w:uiPriority w:val="0"/>
    <w:rPr>
      <w:b/>
      <w:bCs/>
      <w:kern w:val="2"/>
      <w:sz w:val="21"/>
      <w:szCs w:val="22"/>
    </w:rPr>
  </w:style>
  <w:style w:type="character" w:customStyle="1" w:styleId="37">
    <w:name w:val="Balloon Text Char"/>
    <w:basedOn w:val="20"/>
    <w:link w:val="10"/>
    <w:qFormat/>
    <w:uiPriority w:val="0"/>
    <w:rPr>
      <w:kern w:val="2"/>
      <w:sz w:val="18"/>
      <w:szCs w:val="18"/>
    </w:rPr>
  </w:style>
  <w:style w:type="character" w:customStyle="1" w:styleId="38">
    <w:name w:val="Heading 2 Char"/>
    <w:link w:val="3"/>
    <w:qFormat/>
    <w:uiPriority w:val="0"/>
    <w:rPr>
      <w:rFonts w:ascii="Times New Roman" w:hAnsi="Times New Roman" w:eastAsia="仿宋" w:cs="Times New Roman"/>
      <w:b/>
      <w:sz w:val="32"/>
    </w:rPr>
  </w:style>
  <w:style w:type="character" w:customStyle="1" w:styleId="39">
    <w:name w:val="font21"/>
    <w:basedOn w:val="20"/>
    <w:qFormat/>
    <w:uiPriority w:val="0"/>
    <w:rPr>
      <w:rFonts w:hint="eastAsia" w:ascii="宋体" w:hAnsi="宋体" w:eastAsia="宋体" w:cs="宋体"/>
      <w:color w:val="000000"/>
      <w:sz w:val="18"/>
      <w:szCs w:val="18"/>
      <w:u w:val="none"/>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34</Pages>
  <Words>1283</Words>
  <Characters>1399</Characters>
  <Lines>64</Lines>
  <Paragraphs>18</Paragraphs>
  <TotalTime>0</TotalTime>
  <ScaleCrop>false</ScaleCrop>
  <LinksUpToDate>false</LinksUpToDate>
  <CharactersWithSpaces>1485</CharactersWithSpaces>
  <Application>WPS Office_12.1.0.21171_F1E327BC-269C-435d-A152-05C5408002CA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费明</cp:lastModifiedBy>
  <dcterms:modified xsi:type="dcterms:W3CDTF">2025-05-20T07:16:29Z</dcterms:modified>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ICV">
    <vt:lpwstr>934EF6A1E4AC4AC2BFFF9401D1C51CED_13</vt:lpwstr>
  </property>
  <property fmtid="{D5CDD505-2E9C-101B-9397-08002B2CF9AE}" pid="4" name="KSOTemplateDocerSaveRecord">
    <vt:lpwstr>eyJoZGlkIjoiYzdjNDJjZDRhNzNlNWEyYzQ3NmEzYmUxOGQ5MmM3MGMiLCJ1c2VySWQiOiIzNjM4OTIzNDkifQ==</vt:lpwstr>
  </property>
</Properties>
</file>