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8488" w:type="dxa"/>
        <w:jc w:val="center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D0DDE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88"/>
      </w:tblGrid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8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widowControl/>
              <w:rPr>
                <w:rFonts w:hint="default" w:cs="Times New Roman" w:asciiTheme="majorEastAsia" w:hAnsiTheme="majorEastAsia" w:eastAsiaTheme="majorEastAsia"/>
                <w:b/>
                <w:bCs/>
                <w:kern w:val="0"/>
                <w:sz w:val="36"/>
                <w:szCs w:val="36"/>
              </w:rPr>
            </w:pPr>
          </w:p>
          <w:p>
            <w:pPr>
              <w:widowControl/>
              <w:jc w:val="center"/>
              <w:rPr>
                <w:rFonts w:hint="default" w:cs="Times New Roman" w:asciiTheme="majorEastAsia" w:hAnsiTheme="majorEastAsia" w:eastAsiaTheme="majorEastAsia"/>
                <w:b/>
                <w:bCs/>
                <w:kern w:val="0"/>
                <w:sz w:val="36"/>
                <w:szCs w:val="36"/>
              </w:rPr>
            </w:pPr>
            <w:bookmarkStart w:id="3" w:name="_GoBack"/>
            <w:r>
              <w:rPr>
                <w:rFonts w:hint="eastAsia" w:cs="Times New Roman" w:asciiTheme="majorEastAsia" w:hAnsiTheme="majorEastAsia" w:eastAsiaTheme="majorEastAsia"/>
                <w:b/>
                <w:bCs/>
                <w:kern w:val="0"/>
                <w:sz w:val="36"/>
                <w:szCs w:val="36"/>
                <w:lang w:eastAsia="zh-CN"/>
              </w:rPr>
              <w:t>四川省人民医院锝[99mTc]聚合白蛋白注射液（生产厂家：成都欣科医药有限公司）等一批药品采购项目</w:t>
            </w:r>
            <w:bookmarkEnd w:id="3"/>
            <w:r>
              <w:rPr>
                <w:rFonts w:cs="Times New Roman" w:asciiTheme="majorEastAsia" w:hAnsiTheme="majorEastAsia" w:eastAsiaTheme="majorEastAsia"/>
                <w:b/>
                <w:bCs/>
                <w:kern w:val="0"/>
                <w:sz w:val="36"/>
                <w:szCs w:val="36"/>
              </w:rPr>
              <w:t>更正</w:t>
            </w:r>
            <w:r>
              <w:rPr>
                <w:rFonts w:hint="default" w:cs="Times New Roman" w:asciiTheme="majorEastAsia" w:hAnsiTheme="majorEastAsia" w:eastAsiaTheme="majorEastAsia"/>
                <w:b/>
                <w:bCs/>
                <w:kern w:val="0"/>
                <w:sz w:val="36"/>
                <w:szCs w:val="36"/>
              </w:rPr>
              <w:t>文件</w:t>
            </w:r>
          </w:p>
          <w:p>
            <w:pPr>
              <w:pStyle w:val="4"/>
              <w:rPr>
                <w:rFonts w:hint="default" w:cs="Times New Roman" w:asciiTheme="majorEastAsia" w:hAnsiTheme="majorEastAsia" w:eastAsiaTheme="majorEastAsia"/>
              </w:rPr>
            </w:pPr>
          </w:p>
        </w:tc>
      </w:tr>
    </w:tbl>
    <w:p>
      <w:pPr>
        <w:widowControl/>
        <w:jc w:val="left"/>
        <w:rPr>
          <w:rFonts w:ascii="Times New Roman" w:hAnsi="Times New Roman" w:eastAsia="宋体" w:cs="Times New Roman"/>
          <w:sz w:val="24"/>
          <w:szCs w:val="24"/>
          <w:lang w:val="zh-TW"/>
        </w:rPr>
      </w:pPr>
      <w:r>
        <w:rPr>
          <w:rFonts w:ascii="Times New Roman" w:hAnsi="Times New Roman" w:eastAsia="宋体" w:cs="Times New Roman"/>
          <w:sz w:val="24"/>
          <w:szCs w:val="24"/>
          <w:lang w:val="zh-TW"/>
        </w:rPr>
        <w:t>一、项目基本情况</w:t>
      </w:r>
    </w:p>
    <w:p>
      <w:pPr>
        <w:pStyle w:val="19"/>
        <w:widowControl/>
        <w:numPr>
          <w:ilvl w:val="0"/>
          <w:numId w:val="2"/>
        </w:numPr>
        <w:ind w:firstLineChars="0"/>
        <w:jc w:val="left"/>
        <w:rPr>
          <w:rFonts w:hint="eastAsia" w:ascii="Times New Roman" w:hAnsi="Times New Roman" w:eastAsia="宋体" w:cs="Times New Roman"/>
          <w:color w:val="000000"/>
          <w:kern w:val="2"/>
          <w:sz w:val="24"/>
          <w:szCs w:val="24"/>
          <w:u w:color="000000"/>
          <w:lang w:val="zh-TW" w:eastAsia="zh-TW" w:bidi="ar-SA"/>
        </w:rPr>
      </w:pPr>
      <w:r>
        <w:rPr>
          <w:rFonts w:hint="eastAsia" w:ascii="Times New Roman" w:hAnsi="Times New Roman" w:eastAsia="宋体" w:cs="Times New Roman"/>
          <w:color w:val="000000"/>
          <w:kern w:val="2"/>
          <w:sz w:val="24"/>
          <w:szCs w:val="24"/>
          <w:u w:color="000000"/>
          <w:lang w:val="zh-TW" w:eastAsia="zh-TW" w:bidi="ar-SA"/>
        </w:rPr>
        <w:t>原公告</w:t>
      </w:r>
      <w:r>
        <w:rPr>
          <w:rFonts w:hint="default" w:ascii="Times New Roman" w:hAnsi="Times New Roman" w:eastAsia="宋体" w:cs="Times New Roman"/>
          <w:color w:val="000000"/>
          <w:kern w:val="2"/>
          <w:sz w:val="24"/>
          <w:szCs w:val="24"/>
          <w:u w:color="000000"/>
          <w:lang w:val="zh-TW" w:eastAsia="zh-TW" w:bidi="ar-SA"/>
        </w:rPr>
        <w:t>项目编号：</w:t>
      </w:r>
      <w:r>
        <w:rPr>
          <w:rFonts w:hint="eastAsia" w:ascii="Times New Roman" w:hAnsi="Times New Roman" w:eastAsia="宋体" w:cs="Times New Roman"/>
          <w:color w:val="000000"/>
          <w:kern w:val="2"/>
          <w:sz w:val="24"/>
          <w:szCs w:val="24"/>
          <w:u w:color="000000"/>
          <w:lang w:val="en-US" w:eastAsia="zh-CN" w:bidi="ar-SA"/>
        </w:rPr>
        <w:t>CGZX-YXB20260294</w:t>
      </w:r>
    </w:p>
    <w:p>
      <w:pPr>
        <w:pStyle w:val="19"/>
        <w:widowControl/>
        <w:numPr>
          <w:ilvl w:val="0"/>
          <w:numId w:val="2"/>
        </w:numPr>
        <w:ind w:firstLineChars="0"/>
        <w:jc w:val="left"/>
        <w:rPr>
          <w:rFonts w:hint="default" w:ascii="Times New Roman" w:hAnsi="Times New Roman" w:eastAsia="宋体" w:cs="Times New Roman"/>
          <w:color w:val="000000"/>
          <w:kern w:val="2"/>
          <w:sz w:val="24"/>
          <w:szCs w:val="24"/>
          <w:u w:color="000000"/>
          <w:lang w:val="zh-TW" w:eastAsia="zh-TW" w:bidi="ar-SA"/>
        </w:rPr>
      </w:pPr>
      <w:r>
        <w:rPr>
          <w:rFonts w:hint="eastAsia" w:ascii="Times New Roman" w:hAnsi="Times New Roman" w:eastAsia="宋体" w:cs="Times New Roman"/>
          <w:color w:val="000000"/>
          <w:kern w:val="2"/>
          <w:sz w:val="24"/>
          <w:szCs w:val="24"/>
          <w:u w:color="000000"/>
          <w:lang w:val="zh-TW" w:eastAsia="zh-TW" w:bidi="ar-SA"/>
        </w:rPr>
        <w:t>原公告</w:t>
      </w:r>
      <w:r>
        <w:rPr>
          <w:rFonts w:hint="default" w:ascii="Times New Roman" w:hAnsi="Times New Roman" w:eastAsia="宋体" w:cs="Times New Roman"/>
          <w:color w:val="000000"/>
          <w:kern w:val="2"/>
          <w:sz w:val="24"/>
          <w:szCs w:val="24"/>
          <w:u w:color="000000"/>
          <w:lang w:val="zh-TW" w:eastAsia="zh-TW" w:bidi="ar-SA"/>
        </w:rPr>
        <w:t>项目名称：</w:t>
      </w:r>
      <w:r>
        <w:rPr>
          <w:rFonts w:hint="eastAsia" w:ascii="Times New Roman" w:hAnsi="Times New Roman" w:eastAsia="宋体" w:cs="Times New Roman"/>
          <w:color w:val="000000"/>
          <w:kern w:val="2"/>
          <w:sz w:val="24"/>
          <w:szCs w:val="24"/>
          <w:u w:color="000000"/>
          <w:lang w:val="en-US" w:eastAsia="zh-CN" w:bidi="ar-SA"/>
        </w:rPr>
        <w:t>四川省人民医院锝[99mTc]聚合白蛋白注射液（生产厂家：成都欣科医药有限公司）等一批药品采购项目</w:t>
      </w:r>
    </w:p>
    <w:p>
      <w:pPr>
        <w:pStyle w:val="19"/>
        <w:widowControl/>
        <w:numPr>
          <w:ilvl w:val="0"/>
          <w:numId w:val="2"/>
        </w:numPr>
        <w:ind w:firstLineChars="0"/>
        <w:jc w:val="left"/>
        <w:rPr>
          <w:rFonts w:hint="default" w:ascii="Times New Roman" w:hAnsi="Times New Roman" w:eastAsia="宋体" w:cs="Times New Roman"/>
          <w:color w:val="000000"/>
          <w:kern w:val="2"/>
          <w:sz w:val="24"/>
          <w:szCs w:val="24"/>
          <w:u w:color="000000"/>
          <w:lang w:val="zh-TW" w:eastAsia="zh-TW" w:bidi="ar-SA"/>
        </w:rPr>
      </w:pPr>
      <w:r>
        <w:rPr>
          <w:rFonts w:hint="eastAsia" w:ascii="Times New Roman" w:hAnsi="Times New Roman" w:eastAsia="宋体" w:cs="Times New Roman"/>
          <w:color w:val="000000"/>
          <w:kern w:val="2"/>
          <w:sz w:val="24"/>
          <w:szCs w:val="24"/>
          <w:u w:color="000000"/>
          <w:lang w:val="zh-TW" w:eastAsia="zh-TW" w:bidi="ar-SA"/>
        </w:rPr>
        <w:t>首次公告日期：2</w:t>
      </w:r>
      <w:r>
        <w:rPr>
          <w:rFonts w:hint="default" w:ascii="Times New Roman" w:hAnsi="Times New Roman" w:eastAsia="宋体" w:cs="Times New Roman"/>
          <w:color w:val="000000"/>
          <w:kern w:val="2"/>
          <w:sz w:val="24"/>
          <w:szCs w:val="24"/>
          <w:u w:color="000000"/>
          <w:lang w:val="zh-TW" w:eastAsia="zh-TW" w:bidi="ar-SA"/>
        </w:rPr>
        <w:t>02</w:t>
      </w:r>
      <w:r>
        <w:rPr>
          <w:rFonts w:hint="eastAsia" w:ascii="Times New Roman" w:hAnsi="Times New Roman" w:eastAsia="宋体" w:cs="Times New Roman"/>
          <w:color w:val="000000"/>
          <w:kern w:val="2"/>
          <w:sz w:val="24"/>
          <w:szCs w:val="24"/>
          <w:u w:color="000000"/>
          <w:lang w:val="en-US" w:eastAsia="zh-CN" w:bidi="ar-SA"/>
        </w:rPr>
        <w:t>6</w:t>
      </w:r>
      <w:r>
        <w:rPr>
          <w:rFonts w:hint="eastAsia" w:ascii="Times New Roman" w:hAnsi="Times New Roman" w:eastAsia="宋体" w:cs="Times New Roman"/>
          <w:color w:val="000000"/>
          <w:kern w:val="2"/>
          <w:sz w:val="24"/>
          <w:szCs w:val="24"/>
          <w:u w:color="000000"/>
          <w:lang w:val="zh-TW" w:eastAsia="zh-TW" w:bidi="ar-SA"/>
        </w:rPr>
        <w:t>年</w:t>
      </w:r>
      <w:r>
        <w:rPr>
          <w:rFonts w:hint="eastAsia" w:ascii="Times New Roman" w:hAnsi="Times New Roman" w:eastAsia="宋体" w:cs="Times New Roman"/>
          <w:color w:val="000000"/>
          <w:kern w:val="2"/>
          <w:sz w:val="24"/>
          <w:szCs w:val="24"/>
          <w:u w:color="000000"/>
          <w:lang w:val="en-US" w:eastAsia="zh-CN" w:bidi="ar-SA"/>
        </w:rPr>
        <w:t>3</w:t>
      </w:r>
      <w:r>
        <w:rPr>
          <w:rFonts w:hint="eastAsia" w:ascii="Times New Roman" w:hAnsi="Times New Roman" w:eastAsia="宋体" w:cs="Times New Roman"/>
          <w:color w:val="000000"/>
          <w:kern w:val="2"/>
          <w:sz w:val="24"/>
          <w:szCs w:val="24"/>
          <w:u w:color="000000"/>
          <w:lang w:val="zh-TW" w:eastAsia="zh-TW" w:bidi="ar-SA"/>
        </w:rPr>
        <w:t>月</w:t>
      </w:r>
      <w:r>
        <w:rPr>
          <w:rFonts w:hint="eastAsia" w:ascii="Times New Roman" w:hAnsi="Times New Roman" w:eastAsia="宋体" w:cs="Times New Roman"/>
          <w:color w:val="000000"/>
          <w:kern w:val="2"/>
          <w:sz w:val="24"/>
          <w:szCs w:val="24"/>
          <w:u w:color="000000"/>
          <w:lang w:val="en-US" w:eastAsia="zh-CN" w:bidi="ar-SA"/>
        </w:rPr>
        <w:t>22</w:t>
      </w:r>
      <w:r>
        <w:rPr>
          <w:rFonts w:hint="eastAsia" w:ascii="Times New Roman" w:hAnsi="Times New Roman" w:eastAsia="宋体" w:cs="Times New Roman"/>
          <w:color w:val="000000"/>
          <w:kern w:val="2"/>
          <w:sz w:val="24"/>
          <w:szCs w:val="24"/>
          <w:u w:color="000000"/>
          <w:lang w:val="zh-TW" w:eastAsia="zh-TW" w:bidi="ar-SA"/>
        </w:rPr>
        <w:t>日</w:t>
      </w:r>
    </w:p>
    <w:p>
      <w:pPr>
        <w:widowControl/>
        <w:jc w:val="left"/>
        <w:rPr>
          <w:rFonts w:hint="default" w:ascii="Times New Roman" w:hAnsi="Times New Roman" w:eastAsia="宋体" w:cs="Times New Roman"/>
          <w:sz w:val="24"/>
          <w:szCs w:val="24"/>
          <w:lang w:val="zh-TW"/>
        </w:rPr>
      </w:pPr>
    </w:p>
    <w:p>
      <w:pPr>
        <w:widowControl/>
        <w:jc w:val="left"/>
        <w:rPr>
          <w:rFonts w:ascii="Times New Roman" w:hAnsi="Times New Roman" w:eastAsia="宋体" w:cs="Times New Roman"/>
          <w:sz w:val="24"/>
          <w:szCs w:val="24"/>
          <w:lang w:val="zh-TW"/>
        </w:rPr>
      </w:pPr>
      <w:r>
        <w:rPr>
          <w:rFonts w:ascii="Times New Roman" w:hAnsi="Times New Roman" w:eastAsia="宋体" w:cs="Times New Roman"/>
          <w:sz w:val="24"/>
          <w:szCs w:val="24"/>
          <w:lang w:val="zh-TW"/>
        </w:rPr>
        <w:t>二、更正信息</w:t>
      </w:r>
    </w:p>
    <w:p>
      <w:pPr>
        <w:pStyle w:val="19"/>
        <w:widowControl/>
        <w:numPr>
          <w:ilvl w:val="0"/>
          <w:numId w:val="3"/>
        </w:numPr>
        <w:ind w:firstLineChars="0"/>
        <w:jc w:val="left"/>
        <w:rPr>
          <w:rFonts w:ascii="Times New Roman" w:hAnsi="Times New Roman" w:eastAsia="宋体" w:cs="Times New Roman"/>
          <w:sz w:val="24"/>
          <w:szCs w:val="24"/>
          <w:lang w:val="zh-TW"/>
        </w:rPr>
      </w:pPr>
      <w:r>
        <w:rPr>
          <w:rFonts w:ascii="Times New Roman" w:hAnsi="Times New Roman" w:eastAsia="宋体" w:cs="Times New Roman"/>
          <w:sz w:val="24"/>
          <w:szCs w:val="24"/>
          <w:lang w:val="zh-TW" w:eastAsia="zh-TW"/>
        </w:rPr>
        <w:t>更正事项</w:t>
      </w:r>
      <w:r>
        <w:rPr>
          <w:rFonts w:ascii="Times New Roman" w:hAnsi="Times New Roman" w:eastAsia="宋体" w:cs="Times New Roman"/>
          <w:sz w:val="24"/>
          <w:szCs w:val="24"/>
          <w:lang w:val="zh-TW"/>
        </w:rPr>
        <w:t>：</w:t>
      </w:r>
      <w:bookmarkStart w:id="0" w:name="_Toc19400"/>
      <w:bookmarkStart w:id="1" w:name="_Toc32181"/>
      <w:bookmarkStart w:id="2" w:name="_Toc28050"/>
      <w:r>
        <w:rPr>
          <w:rFonts w:ascii="Times New Roman" w:hAnsi="Times New Roman" w:eastAsia="宋体" w:cs="Times New Roman"/>
          <w:sz w:val="24"/>
          <w:szCs w:val="24"/>
          <w:lang w:val="zh-TW"/>
        </w:rPr>
        <w:t>供应商资格审查及符合性审查</w:t>
      </w:r>
      <w:bookmarkEnd w:id="0"/>
      <w:bookmarkEnd w:id="1"/>
      <w:bookmarkEnd w:id="2"/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序号9本项目其他资格条件</w:t>
      </w:r>
    </w:p>
    <w:p>
      <w:pPr>
        <w:pStyle w:val="19"/>
        <w:widowControl/>
        <w:numPr>
          <w:ilvl w:val="0"/>
          <w:numId w:val="3"/>
        </w:numPr>
        <w:ind w:firstLineChars="0"/>
        <w:jc w:val="left"/>
        <w:rPr>
          <w:rFonts w:hint="default" w:ascii="Times New Roman" w:hAnsi="Times New Roman" w:eastAsia="宋体" w:cs="Times New Roman"/>
          <w:sz w:val="24"/>
          <w:szCs w:val="24"/>
          <w:lang w:val="zh-TW" w:eastAsia="zh-TW"/>
        </w:rPr>
      </w:pPr>
      <w:r>
        <w:rPr>
          <w:rFonts w:ascii="Times New Roman" w:hAnsi="Times New Roman" w:eastAsia="宋体" w:cs="Times New Roman"/>
          <w:sz w:val="24"/>
          <w:szCs w:val="24"/>
          <w:lang w:val="zh-TW"/>
        </w:rPr>
        <w:t>更正内容：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2"/>
        </w:rPr>
      </w:pPr>
      <w:r>
        <w:rPr>
          <w:rFonts w:ascii="Times New Roman" w:hAnsi="Times New Roman" w:eastAsia="宋体" w:cs="Times New Roman"/>
          <w:sz w:val="24"/>
          <w:szCs w:val="24"/>
          <w:lang w:val="zh-TW"/>
        </w:rPr>
        <w:t>采购文件中</w:t>
      </w:r>
      <w:r>
        <w:rPr>
          <w:rFonts w:ascii="Times New Roman" w:hAnsi="Times New Roman" w:eastAsia="宋体" w:cs="Times New Roman"/>
          <w:sz w:val="24"/>
          <w:szCs w:val="24"/>
          <w:lang w:val="zh-TW" w:eastAsia="zh-TW"/>
        </w:rPr>
        <w:t>第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三</w:t>
      </w:r>
      <w:r>
        <w:rPr>
          <w:rFonts w:ascii="Times New Roman" w:hAnsi="Times New Roman" w:eastAsia="宋体" w:cs="Times New Roman"/>
          <w:sz w:val="24"/>
          <w:szCs w:val="24"/>
          <w:lang w:val="zh-TW" w:eastAsia="zh-TW"/>
        </w:rPr>
        <w:t>章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序号9的通过条件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2"/>
          <w:lang w:val="en-US" w:eastAsia="zh-CN"/>
        </w:rPr>
        <w:t>变更为</w:t>
      </w:r>
      <w:r>
        <w:rPr>
          <w:rFonts w:hint="eastAsia" w:ascii="宋体" w:hAnsi="宋体" w:eastAsia="宋体" w:cs="宋体"/>
          <w:sz w:val="24"/>
          <w:szCs w:val="22"/>
          <w:lang w:val="en-US" w:eastAsia="zh-CN"/>
        </w:rPr>
        <w:t>：</w:t>
      </w:r>
    </w:p>
    <w:p>
      <w:pPr>
        <w:contextualSpacing/>
        <w:jc w:val="left"/>
        <w:rPr>
          <w:rFonts w:hint="eastAsia" w:ascii="宋体" w:hAnsi="宋体" w:eastAsia="宋体" w:cs="宋体"/>
          <w:sz w:val="24"/>
          <w:szCs w:val="22"/>
          <w:lang w:val="zh-TW"/>
        </w:rPr>
      </w:pPr>
      <w:r>
        <w:rPr>
          <w:rFonts w:hint="eastAsia" w:ascii="宋体" w:hAnsi="宋体" w:eastAsia="宋体" w:cs="宋体"/>
          <w:sz w:val="24"/>
          <w:szCs w:val="22"/>
          <w:lang w:val="zh-TW"/>
        </w:rPr>
        <w:t>（1）药品经营许可证</w:t>
      </w:r>
      <w:r>
        <w:rPr>
          <w:rFonts w:hint="eastAsia" w:ascii="宋体" w:hAnsi="宋体" w:eastAsia="宋体" w:cs="宋体"/>
          <w:sz w:val="24"/>
          <w:szCs w:val="22"/>
        </w:rPr>
        <w:t>复印件加盖供应商公章</w:t>
      </w:r>
      <w:r>
        <w:rPr>
          <w:rFonts w:hint="eastAsia" w:ascii="宋体" w:hAnsi="宋体" w:eastAsia="宋体" w:cs="宋体"/>
          <w:sz w:val="24"/>
          <w:szCs w:val="22"/>
          <w:lang w:val="zh-TW"/>
        </w:rPr>
        <w:t>；</w:t>
      </w:r>
    </w:p>
    <w:p>
      <w:pPr>
        <w:contextualSpacing/>
        <w:jc w:val="left"/>
        <w:rPr>
          <w:rFonts w:hint="eastAsia" w:ascii="宋体" w:hAnsi="宋体" w:eastAsia="宋体" w:cs="宋体"/>
          <w:sz w:val="24"/>
          <w:szCs w:val="22"/>
          <w:lang w:val="zh-TW"/>
        </w:rPr>
      </w:pPr>
      <w:r>
        <w:rPr>
          <w:rFonts w:hint="eastAsia" w:ascii="宋体" w:hAnsi="宋体" w:eastAsia="宋体" w:cs="宋体"/>
          <w:sz w:val="24"/>
          <w:szCs w:val="22"/>
          <w:lang w:val="zh-TW"/>
        </w:rPr>
        <w:t>（</w:t>
      </w:r>
      <w:r>
        <w:rPr>
          <w:rFonts w:hint="eastAsia" w:ascii="宋体" w:hAnsi="宋体" w:eastAsia="宋体" w:cs="宋体"/>
          <w:sz w:val="24"/>
          <w:szCs w:val="22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2"/>
          <w:lang w:val="zh-TW"/>
        </w:rPr>
        <w:t>）</w:t>
      </w:r>
      <w:r>
        <w:rPr>
          <w:rFonts w:hint="eastAsia" w:ascii="宋体" w:hAnsi="宋体" w:eastAsia="宋体" w:cs="宋体"/>
          <w:sz w:val="24"/>
          <w:szCs w:val="22"/>
          <w:lang w:val="en-US" w:eastAsia="zh-CN"/>
        </w:rPr>
        <w:t>生产企业针对参选产品出具的销售授权书（须写明授权销售的产品信息、范围、期限）（逐级，加盖供应商公章）（如涉及）；注：供应商响应时提供或者提供承诺函（格式自拟）承诺合同签订之日起1个月内提供（如未在规定时间内提供，采购人有权解除合同）</w:t>
      </w:r>
      <w:r>
        <w:rPr>
          <w:rFonts w:hint="eastAsia" w:ascii="宋体" w:hAnsi="宋体" w:eastAsia="宋体" w:cs="宋体"/>
          <w:sz w:val="24"/>
          <w:szCs w:val="22"/>
          <w:lang w:val="zh-TW"/>
        </w:rPr>
        <w:t>；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2"/>
        </w:rPr>
      </w:pPr>
      <w:r>
        <w:rPr>
          <w:rFonts w:hint="eastAsia" w:ascii="宋体" w:hAnsi="宋体" w:eastAsia="宋体" w:cs="宋体"/>
          <w:sz w:val="24"/>
          <w:szCs w:val="22"/>
          <w:lang w:val="zh-TW"/>
        </w:rPr>
        <w:t>（</w:t>
      </w:r>
      <w:r>
        <w:rPr>
          <w:rFonts w:hint="eastAsia" w:ascii="宋体" w:hAnsi="宋体" w:eastAsia="宋体" w:cs="宋体"/>
          <w:sz w:val="24"/>
          <w:szCs w:val="22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2"/>
          <w:lang w:val="zh-TW"/>
        </w:rPr>
        <w:t>）若参选产品涉及麻醉药品和精神药品的，应获得相应级别的药品监督管理部门批准或符合其规定；</w:t>
      </w:r>
      <w:r>
        <w:rPr>
          <w:rFonts w:hint="eastAsia" w:ascii="宋体" w:hAnsi="宋体" w:eastAsia="宋体" w:cs="宋体"/>
          <w:sz w:val="24"/>
          <w:szCs w:val="22"/>
        </w:rPr>
        <w:t>提供证明材料并加盖供应商公章。</w:t>
      </w:r>
    </w:p>
    <w:p>
      <w:pPr>
        <w:numPr>
          <w:ilvl w:val="0"/>
          <w:numId w:val="0"/>
        </w:numPr>
        <w:rPr>
          <w:rFonts w:hint="eastAsia" w:ascii="Times New Roman" w:hAnsi="Times New Roman" w:eastAsia="仿宋" w:cs="Times New Roman"/>
          <w:sz w:val="22"/>
          <w:lang w:val="en-US" w:eastAsia="zh-CN"/>
        </w:rPr>
      </w:pPr>
    </w:p>
    <w:p>
      <w:pPr>
        <w:pStyle w:val="19"/>
        <w:widowControl/>
        <w:numPr>
          <w:ilvl w:val="0"/>
          <w:numId w:val="0"/>
        </w:numPr>
        <w:ind w:leftChars="0"/>
        <w:jc w:val="left"/>
        <w:rPr>
          <w:rFonts w:hint="default" w:ascii="Times New Roman" w:hAnsi="Times New Roman" w:eastAsia="宋体" w:cs="Times New Roman"/>
          <w:sz w:val="24"/>
          <w:szCs w:val="24"/>
          <w:lang w:val="zh-TW"/>
        </w:rPr>
      </w:pPr>
    </w:p>
    <w:p>
      <w:pPr>
        <w:widowControl/>
        <w:ind w:firstLine="480" w:firstLineChars="200"/>
        <w:jc w:val="left"/>
        <w:rPr>
          <w:rFonts w:ascii="Times New Roman" w:hAnsi="Times New Roman" w:eastAsia="宋体" w:cs="Times New Roman"/>
          <w:sz w:val="24"/>
          <w:szCs w:val="24"/>
          <w:lang w:val="zh-TW"/>
        </w:rPr>
      </w:pPr>
      <w:r>
        <w:rPr>
          <w:rFonts w:ascii="Times New Roman" w:hAnsi="Times New Roman" w:eastAsia="宋体" w:cs="Times New Roman"/>
          <w:sz w:val="24"/>
          <w:szCs w:val="24"/>
          <w:lang w:val="zh-TW"/>
        </w:rPr>
        <w:t>除本次变更</w:t>
      </w:r>
      <w:r>
        <w:rPr>
          <w:rFonts w:hint="default" w:ascii="Times New Roman" w:hAnsi="Times New Roman" w:eastAsia="宋体" w:cs="Times New Roman"/>
          <w:sz w:val="24"/>
          <w:szCs w:val="24"/>
          <w:lang w:val="zh-TW"/>
        </w:rPr>
        <w:t>的内容外，</w:t>
      </w:r>
      <w:r>
        <w:rPr>
          <w:rFonts w:ascii="Times New Roman" w:hAnsi="Times New Roman" w:eastAsia="宋体" w:cs="Times New Roman"/>
          <w:sz w:val="24"/>
          <w:szCs w:val="24"/>
          <w:lang w:val="zh-TW"/>
        </w:rPr>
        <w:t>本项目其它内容不变。</w:t>
      </w:r>
    </w:p>
    <w:sectPr>
      <w:headerReference r:id="rId3" w:type="default"/>
      <w:pgSz w:w="11900" w:h="16840"/>
      <w:pgMar w:top="851" w:right="1134" w:bottom="1134" w:left="1134" w:header="0" w:footer="567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Helvetica Neue">
    <w:altName w:val="Times New Roman"/>
    <w:panose1 w:val="02000503000000020004"/>
    <w:charset w:val="00"/>
    <w:family w:val="auto"/>
    <w:pitch w:val="default"/>
    <w:sig w:usb0="00000000" w:usb1="00000000" w:usb2="00000010" w:usb3="00000000" w:csb0="00000001" w:csb1="00000000"/>
  </w:font>
  <w:font w:name="FangSong_GB2312">
    <w:altName w:val="仿宋_GB2312"/>
    <w:panose1 w:val="020B0604020202020204"/>
    <w:charset w:val="86"/>
    <w:family w:val="modern"/>
    <w:pitch w:val="default"/>
    <w:sig w:usb0="00000000" w:usb1="00000000" w:usb2="00000010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F315B0"/>
    <w:multiLevelType w:val="multilevel"/>
    <w:tmpl w:val="2CF315B0"/>
    <w:lvl w:ilvl="0" w:tentative="0">
      <w:start w:val="1"/>
      <w:numFmt w:val="decimal"/>
      <w:lvlText w:val="%1."/>
      <w:lvlJc w:val="left"/>
      <w:pPr>
        <w:ind w:left="340" w:hanging="340"/>
      </w:pPr>
      <w:rPr>
        <w:rFonts w:hint="default" w:ascii="Times New Roman" w:hAnsi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D998365"/>
    <w:multiLevelType w:val="multilevel"/>
    <w:tmpl w:val="2D998365"/>
    <w:lvl w:ilvl="0" w:tentative="0">
      <w:start w:val="1"/>
      <w:numFmt w:val="chineseCounting"/>
      <w:pStyle w:val="2"/>
      <w:suff w:val="nothing"/>
      <w:lvlText w:val="第%1章 "/>
      <w:lvlJc w:val="left"/>
      <w:pPr>
        <w:ind w:left="0" w:firstLine="402"/>
      </w:pPr>
      <w:rPr>
        <w:rFonts w:hint="eastAsia"/>
      </w:rPr>
    </w:lvl>
    <w:lvl w:ilvl="1" w:tentative="0">
      <w:start w:val="1"/>
      <w:numFmt w:val="chineseCounting"/>
      <w:suff w:val="nothing"/>
      <w:lvlText w:val="%2、"/>
      <w:lvlJc w:val="left"/>
      <w:pPr>
        <w:ind w:left="0" w:firstLine="402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 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. "/>
      <w:lvlJc w:val="left"/>
      <w:pPr>
        <w:ind w:left="0" w:firstLine="402"/>
      </w:pPr>
      <w:rPr>
        <w:rFonts w:hint="eastAsia"/>
      </w:rPr>
    </w:lvl>
  </w:abstractNum>
  <w:abstractNum w:abstractNumId="2">
    <w:nsid w:val="4BEB4C7C"/>
    <w:multiLevelType w:val="multilevel"/>
    <w:tmpl w:val="4BEB4C7C"/>
    <w:lvl w:ilvl="0" w:tentative="0">
      <w:start w:val="1"/>
      <w:numFmt w:val="decimal"/>
      <w:lvlText w:val="%1."/>
      <w:lvlJc w:val="left"/>
      <w:pPr>
        <w:ind w:left="340" w:hanging="340"/>
      </w:pPr>
      <w:rPr>
        <w:rFonts w:hint="default" w:ascii="Times New Roman" w:hAnsi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bordersDoNotSurroundHeader w:val="1"/>
  <w:bordersDoNotSurroundFooter w:val="1"/>
  <w:gutterAtTop/>
  <w:documentProtection w:enforcement="0"/>
  <w:defaultTabStop w:val="5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NmNWQ3ZTQzZGQ3YzkzZWNjMGRlZDhhYjFlMjI1YmYifQ=="/>
  </w:docVars>
  <w:rsids>
    <w:rsidRoot w:val="004471EB"/>
    <w:rsid w:val="00043188"/>
    <w:rsid w:val="00111B83"/>
    <w:rsid w:val="00160592"/>
    <w:rsid w:val="00172722"/>
    <w:rsid w:val="00194D7C"/>
    <w:rsid w:val="001D28AC"/>
    <w:rsid w:val="0021488A"/>
    <w:rsid w:val="002449E7"/>
    <w:rsid w:val="0026719E"/>
    <w:rsid w:val="003065F3"/>
    <w:rsid w:val="003220DA"/>
    <w:rsid w:val="00344E7C"/>
    <w:rsid w:val="003D726A"/>
    <w:rsid w:val="00426918"/>
    <w:rsid w:val="0042748C"/>
    <w:rsid w:val="00436BA7"/>
    <w:rsid w:val="004471EB"/>
    <w:rsid w:val="004A1992"/>
    <w:rsid w:val="004B0D44"/>
    <w:rsid w:val="0051287A"/>
    <w:rsid w:val="00591F54"/>
    <w:rsid w:val="005A412A"/>
    <w:rsid w:val="006833B2"/>
    <w:rsid w:val="00692EE3"/>
    <w:rsid w:val="006F6F28"/>
    <w:rsid w:val="00741420"/>
    <w:rsid w:val="007B240E"/>
    <w:rsid w:val="007C6B7B"/>
    <w:rsid w:val="007D0819"/>
    <w:rsid w:val="007D6233"/>
    <w:rsid w:val="008075F8"/>
    <w:rsid w:val="00831785"/>
    <w:rsid w:val="00890793"/>
    <w:rsid w:val="008978AF"/>
    <w:rsid w:val="008E257E"/>
    <w:rsid w:val="008E48A8"/>
    <w:rsid w:val="008E6637"/>
    <w:rsid w:val="0090321E"/>
    <w:rsid w:val="00936352"/>
    <w:rsid w:val="00962A73"/>
    <w:rsid w:val="009B7EEA"/>
    <w:rsid w:val="009C3B7C"/>
    <w:rsid w:val="009D0D60"/>
    <w:rsid w:val="009D7B7E"/>
    <w:rsid w:val="009F390F"/>
    <w:rsid w:val="00A0667B"/>
    <w:rsid w:val="00AA1A0D"/>
    <w:rsid w:val="00B225AD"/>
    <w:rsid w:val="00BC468C"/>
    <w:rsid w:val="00C90D32"/>
    <w:rsid w:val="00C939B3"/>
    <w:rsid w:val="00CA33B0"/>
    <w:rsid w:val="00CC0033"/>
    <w:rsid w:val="00CC07C9"/>
    <w:rsid w:val="00CD248D"/>
    <w:rsid w:val="00CE063C"/>
    <w:rsid w:val="00CF461B"/>
    <w:rsid w:val="00D6042D"/>
    <w:rsid w:val="00D7528A"/>
    <w:rsid w:val="00DF044D"/>
    <w:rsid w:val="00E8059F"/>
    <w:rsid w:val="00EB0619"/>
    <w:rsid w:val="00EF4D53"/>
    <w:rsid w:val="00F368F8"/>
    <w:rsid w:val="00F70F0E"/>
    <w:rsid w:val="00FF548E"/>
    <w:rsid w:val="0EED1D5E"/>
    <w:rsid w:val="41F253AD"/>
    <w:rsid w:val="4FD652EE"/>
    <w:rsid w:val="55F85C97"/>
    <w:rsid w:val="68341E10"/>
    <w:rsid w:val="727B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jc w:val="both"/>
    </w:pPr>
    <w:rPr>
      <w:rFonts w:hint="eastAsia" w:ascii="Arial Unicode MS" w:hAnsi="Arial Unicode MS" w:eastAsia="Calibri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styleId="2">
    <w:name w:val="heading 1"/>
    <w:next w:val="1"/>
    <w:autoRedefine/>
    <w:qFormat/>
    <w:uiPriority w:val="0"/>
    <w:pPr>
      <w:keepNext/>
      <w:keepLines/>
      <w:numPr>
        <w:ilvl w:val="0"/>
        <w:numId w:val="1"/>
      </w:numPr>
      <w:spacing w:line="360" w:lineRule="auto"/>
      <w:ind w:firstLine="0"/>
      <w:jc w:val="center"/>
      <w:outlineLvl w:val="0"/>
    </w:pPr>
    <w:rPr>
      <w:rFonts w:ascii="Calibri" w:hAnsi="Calibri" w:eastAsia="黑体" w:cs="Times New Roman"/>
      <w:b/>
      <w:kern w:val="44"/>
      <w:sz w:val="36"/>
      <w:lang w:val="zh-CN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link w:val="20"/>
    <w:autoRedefine/>
    <w:qFormat/>
    <w:uiPriority w:val="99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hint="eastAsia" w:ascii="Arial Unicode MS" w:hAnsi="Arial Unicode MS" w:eastAsia="Calibri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styleId="4">
    <w:name w:val="Body Text"/>
    <w:autoRedefine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jc w:val="both"/>
    </w:pPr>
    <w:rPr>
      <w:rFonts w:hint="eastAsia" w:ascii="Arial Unicode MS" w:hAnsi="Arial Unicode MS" w:eastAsia="Times New Roman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styleId="5">
    <w:name w:val="Body Text Indent"/>
    <w:autoRedefine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ind w:left="420"/>
      <w:jc w:val="both"/>
    </w:pPr>
    <w:rPr>
      <w:rFonts w:hint="eastAsia" w:ascii="Arial Unicode MS" w:hAnsi="Arial Unicode MS" w:eastAsia="Calibri" w:cs="Arial Unicode MS"/>
      <w:color w:val="000000"/>
      <w:kern w:val="2"/>
      <w:sz w:val="21"/>
      <w:szCs w:val="21"/>
      <w:u w:color="000000"/>
      <w:lang w:val="zh-TW" w:eastAsia="zh-TW" w:bidi="ar-SA"/>
    </w:rPr>
  </w:style>
  <w:style w:type="paragraph" w:styleId="6">
    <w:name w:val="footer"/>
    <w:autoRedefine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153"/>
        <w:tab w:val="right" w:pos="8306"/>
      </w:tabs>
    </w:pPr>
    <w:rPr>
      <w:rFonts w:ascii="Calibri" w:hAnsi="Calibri" w:eastAsia="Arial Unicode MS" w:cs="Arial Unicode MS"/>
      <w:color w:val="000000"/>
      <w:kern w:val="2"/>
      <w:sz w:val="18"/>
      <w:szCs w:val="18"/>
      <w:u w:color="000000"/>
      <w:lang w:val="en-US" w:eastAsia="zh-CN" w:bidi="ar-SA"/>
    </w:rPr>
  </w:style>
  <w:style w:type="paragraph" w:styleId="7">
    <w:name w:val="header"/>
    <w:autoRedefine/>
    <w:qFormat/>
    <w:uiPriority w:val="0"/>
    <w:pPr>
      <w:widowControl w:val="0"/>
      <w:pBdr>
        <w:top w:val="none" w:color="auto" w:sz="0" w:space="0"/>
        <w:left w:val="none" w:color="auto" w:sz="0" w:space="0"/>
        <w:bottom w:val="single" w:color="000000" w:sz="6" w:space="0"/>
        <w:right w:val="none" w:color="auto" w:sz="0" w:space="0"/>
        <w:between w:val="none" w:color="auto" w:sz="0" w:space="0"/>
      </w:pBdr>
      <w:tabs>
        <w:tab w:val="center" w:pos="4153"/>
        <w:tab w:val="right" w:pos="8306"/>
      </w:tabs>
      <w:jc w:val="center"/>
    </w:pPr>
    <w:rPr>
      <w:rFonts w:hint="eastAsia" w:ascii="Arial Unicode MS" w:hAnsi="Arial Unicode MS" w:eastAsia="Calibri" w:cs="Arial Unicode MS"/>
      <w:color w:val="000000"/>
      <w:kern w:val="2"/>
      <w:sz w:val="18"/>
      <w:szCs w:val="18"/>
      <w:u w:color="000000"/>
      <w:lang w:val="en-US" w:eastAsia="zh-CN" w:bidi="ar-SA"/>
    </w:rPr>
  </w:style>
  <w:style w:type="character" w:styleId="10">
    <w:name w:val="Hyperlink"/>
    <w:autoRedefine/>
    <w:qFormat/>
    <w:uiPriority w:val="0"/>
    <w:rPr>
      <w:u w:val="single"/>
    </w:rPr>
  </w:style>
  <w:style w:type="paragraph" w:customStyle="1" w:styleId="11">
    <w:name w:val="Header &amp; Footer"/>
    <w:autoRedefine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right" w:pos="9020"/>
      </w:tabs>
    </w:pPr>
    <w:rPr>
      <w:rFonts w:ascii="Helvetica Neue" w:hAnsi="Helvetica Neue" w:eastAsia="Arial Unicode MS" w:cs="Arial Unicode MS"/>
      <w:color w:val="000000"/>
      <w:sz w:val="24"/>
      <w:szCs w:val="24"/>
      <w:lang w:val="en-US" w:eastAsia="zh-CN" w:bidi="ar-SA"/>
    </w:rPr>
  </w:style>
  <w:style w:type="paragraph" w:customStyle="1" w:styleId="12">
    <w:name w:val="Body"/>
    <w:autoRedefine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Helvetica Neue" w:hAnsi="Helvetica Neue" w:eastAsia="Helvetica Neue" w:cs="Helvetica Neue"/>
      <w:color w:val="000000"/>
      <w:sz w:val="22"/>
      <w:szCs w:val="22"/>
      <w:lang w:val="en-US" w:eastAsia="zh-CN" w:bidi="ar-SA"/>
    </w:rPr>
  </w:style>
  <w:style w:type="character" w:customStyle="1" w:styleId="13">
    <w:name w:val="Link"/>
    <w:autoRedefine/>
    <w:qFormat/>
    <w:uiPriority w:val="0"/>
    <w:rPr>
      <w:color w:val="0563C1"/>
      <w:u w:val="single" w:color="0563C1"/>
    </w:rPr>
  </w:style>
  <w:style w:type="character" w:customStyle="1" w:styleId="14">
    <w:name w:val="Hyperlink.0"/>
    <w:basedOn w:val="13"/>
    <w:autoRedefine/>
    <w:qFormat/>
    <w:uiPriority w:val="0"/>
    <w:rPr>
      <w:rFonts w:ascii="FangSong_GB2312" w:hAnsi="FangSong_GB2312" w:eastAsia="FangSong_GB2312" w:cs="FangSong_GB2312"/>
      <w:color w:val="0563C1"/>
      <w:sz w:val="32"/>
      <w:szCs w:val="32"/>
      <w:u w:val="single" w:color="0563C1"/>
      <w:lang w:val="en-US"/>
    </w:rPr>
  </w:style>
  <w:style w:type="character" w:customStyle="1" w:styleId="15">
    <w:name w:val="Hyperlink.1"/>
    <w:basedOn w:val="13"/>
    <w:autoRedefine/>
    <w:qFormat/>
    <w:uiPriority w:val="0"/>
    <w:rPr>
      <w:rFonts w:ascii="宋体" w:hAnsi="宋体" w:eastAsia="宋体" w:cs="宋体"/>
      <w:color w:val="000000"/>
      <w:u w:val="single" w:color="000000"/>
      <w:lang w:val="en-US"/>
    </w:rPr>
  </w:style>
  <w:style w:type="paragraph" w:customStyle="1" w:styleId="16">
    <w:name w:val="xl51"/>
    <w:autoRedefine/>
    <w:qFormat/>
    <w:uiPriority w:val="0"/>
    <w:pPr>
      <w:pBdr>
        <w:top w:val="none" w:color="auto" w:sz="0" w:space="0"/>
        <w:left w:val="none" w:color="auto" w:sz="0" w:space="0"/>
        <w:bottom w:val="single" w:color="000000" w:sz="4" w:space="0"/>
        <w:right w:val="none" w:color="auto" w:sz="0" w:space="0"/>
        <w:between w:val="none" w:color="auto" w:sz="0" w:space="0"/>
      </w:pBdr>
      <w:spacing w:before="100" w:after="100"/>
      <w:jc w:val="center"/>
    </w:pPr>
    <w:rPr>
      <w:rFonts w:ascii="宋体" w:hAnsi="宋体" w:eastAsia="宋体" w:cs="宋体"/>
      <w:b/>
      <w:bCs/>
      <w:color w:val="000000"/>
      <w:sz w:val="32"/>
      <w:szCs w:val="32"/>
      <w:u w:color="000000"/>
      <w:lang w:val="en-US" w:eastAsia="zh-CN" w:bidi="ar-SA"/>
    </w:rPr>
  </w:style>
  <w:style w:type="paragraph" w:customStyle="1" w:styleId="17">
    <w:name w:val="_正文段落"/>
    <w:autoRedefine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line="360" w:lineRule="auto"/>
      <w:jc w:val="both"/>
    </w:pPr>
    <w:rPr>
      <w:rFonts w:hint="eastAsia" w:ascii="Arial Unicode MS" w:hAnsi="Arial Unicode MS" w:eastAsia="Calibri" w:cs="Arial Unicode MS"/>
      <w:color w:val="000000"/>
      <w:kern w:val="2"/>
      <w:sz w:val="28"/>
      <w:szCs w:val="28"/>
      <w:u w:color="000000"/>
      <w:lang w:val="en-US" w:eastAsia="zh-CN" w:bidi="ar-SA"/>
    </w:rPr>
  </w:style>
  <w:style w:type="paragraph" w:customStyle="1" w:styleId="18">
    <w:name w:val="Revision"/>
    <w:autoRedefine/>
    <w:hidden/>
    <w:semiHidden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hint="eastAsia" w:ascii="Arial Unicode MS" w:hAnsi="Arial Unicode MS" w:eastAsia="Calibri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20">
    <w:name w:val="Comment Text Char"/>
    <w:basedOn w:val="9"/>
    <w:link w:val="3"/>
    <w:autoRedefine/>
    <w:qFormat/>
    <w:uiPriority w:val="99"/>
    <w:rPr>
      <w:rFonts w:ascii="Arial Unicode MS" w:hAnsi="Arial Unicode MS" w:eastAsia="Calibri" w:cs="Arial Unicode MS"/>
      <w:color w:val="000000"/>
      <w:kern w:val="2"/>
      <w:sz w:val="21"/>
      <w:szCs w:val="21"/>
      <w:u w:color="000000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 主题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主题">
      <a:majorFont>
        <a:latin typeface="Helvetica Neue"/>
        <a:ea typeface="SimHei"/>
        <a:cs typeface="Helvetica Neue"/>
      </a:majorFont>
      <a:minorFont>
        <a:latin typeface="Helvetica Neue"/>
        <a:ea typeface="SimSun"/>
        <a:cs typeface="Helvetica Neue"/>
      </a:minorFont>
    </a:fontScheme>
    <a:fmtScheme name="Office 主题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567</Words>
  <Characters>581</Characters>
  <Lines>1</Lines>
  <Paragraphs>1</Paragraphs>
  <TotalTime>0</TotalTime>
  <ScaleCrop>false</ScaleCrop>
  <LinksUpToDate>false</LinksUpToDate>
  <CharactersWithSpaces>581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2021-02-24T06:19:00Z</dcterms:created>
  <dc:creator>Administrator</dc:creator>
  <cp:lastModifiedBy>马超琼</cp:lastModifiedBy>
  <dcterms:modified xsi:type="dcterms:W3CDTF">2026-03-25T01:25:08Z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eyJoZGlkIjoiZjZiZDY2MTBjNzI0OGUzODUyZDBiZWM2ZDYwYjVjN2IiLCJ1c2VySWQiOiIxNjE4NjAzNTgzIn0=</vt:lpwstr>
  </property>
  <property fmtid="{D5CDD505-2E9C-101B-9397-08002B2CF9AE}" pid="3" name="KSOProductBuildVer">
    <vt:lpwstr>2052-12.1.0.16417</vt:lpwstr>
  </property>
  <property fmtid="{D5CDD505-2E9C-101B-9397-08002B2CF9AE}" pid="4" name="ICV">
    <vt:lpwstr>E4432F52A5EE444780445B3DE0C22483_13</vt:lpwstr>
  </property>
</Properties>
</file>