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四川省人民医院FGFR3抗体试剂（免疫组织化学法）采购项目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bookmarkStart w:id="92" w:name="_GoBack"/>
      <w:bookmarkEnd w:id="92"/>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21919"/>
      <w:bookmarkStart w:id="1" w:name="_Toc1907"/>
      <w:bookmarkStart w:id="2" w:name="_Toc3240"/>
      <w:bookmarkStart w:id="3" w:name="_Toc20358"/>
      <w:bookmarkStart w:id="4" w:name="_Toc62832406"/>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四川省人民医院FGFR3抗体试剂（免疫组织化学法）采购项目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61410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98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2288"/>
        <w:gridCol w:w="1662"/>
        <w:gridCol w:w="760"/>
        <w:gridCol w:w="1623"/>
        <w:gridCol w:w="924"/>
        <w:gridCol w:w="1248"/>
        <w:gridCol w:w="715"/>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序号</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产品名称</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包装规格</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计价单位</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生产商</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流水号</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年用量</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b/>
                <w:bCs/>
                <w:i w:val="0"/>
                <w:iCs w:val="0"/>
                <w:color w:val="000000"/>
                <w:kern w:val="0"/>
                <w:sz w:val="20"/>
                <w:szCs w:val="20"/>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5" w:hRule="atLeast"/>
          <w:jc w:val="center"/>
        </w:trPr>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1</w:t>
            </w:r>
          </w:p>
        </w:tc>
        <w:tc>
          <w:tcPr>
            <w:tcW w:w="2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color w:val="auto"/>
                <w:sz w:val="20"/>
                <w:szCs w:val="20"/>
              </w:rPr>
              <w:t>成纤维细胞生长因子受体3（FGFR3）抗体试剂（免疫组织化学法）</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b/>
                <w:bCs/>
                <w:i w:val="0"/>
                <w:iCs w:val="0"/>
                <w:color w:val="000000"/>
                <w:sz w:val="20"/>
                <w:szCs w:val="20"/>
                <w:u w:val="none"/>
              </w:rPr>
            </w:pPr>
            <w:r>
              <w:rPr>
                <w:rFonts w:hint="eastAsia" w:asciiTheme="minorEastAsia" w:hAnsiTheme="minorEastAsia" w:eastAsiaTheme="minorEastAsia" w:cstheme="minorEastAsia"/>
                <w:color w:val="auto"/>
                <w:sz w:val="20"/>
                <w:szCs w:val="20"/>
                <w:lang w:val="en-US" w:eastAsia="zh-CN"/>
              </w:rPr>
              <w:t>3mL/支（1支/袋）</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color w:val="auto"/>
                <w:sz w:val="20"/>
                <w:szCs w:val="20"/>
                <w:lang w:val="en-US" w:eastAsia="zh-CN"/>
              </w:rPr>
              <w:t>支</w:t>
            </w:r>
          </w:p>
        </w:tc>
        <w:tc>
          <w:tcPr>
            <w:tcW w:w="16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color w:val="auto"/>
                <w:sz w:val="20"/>
                <w:szCs w:val="20"/>
              </w:rPr>
              <w:t>无锡傲锐东源生物科技有限公司</w:t>
            </w:r>
          </w:p>
        </w:tc>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left"/>
              <w:textAlignment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color w:val="auto"/>
                <w:sz w:val="20"/>
                <w:szCs w:val="20"/>
                <w:lang w:val="en-US" w:eastAsia="zh-CN"/>
              </w:rPr>
              <w:t>G470559</w:t>
            </w:r>
          </w:p>
        </w:tc>
        <w:tc>
          <w:tcPr>
            <w:tcW w:w="12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3000人份</w:t>
            </w:r>
          </w:p>
        </w:tc>
        <w:tc>
          <w:tcPr>
            <w:tcW w:w="7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0"/>
                <w:szCs w:val="20"/>
                <w:u w:val="none"/>
                <w:lang w:val="en-US" w:eastAsia="zh-CN"/>
              </w:rPr>
            </w:pPr>
            <w:r>
              <w:rPr>
                <w:rFonts w:hint="eastAsia" w:asciiTheme="minorEastAsia" w:hAnsiTheme="minorEastAsia" w:eastAsiaTheme="minorEastAsia" w:cstheme="minorEastAsia"/>
                <w:i w:val="0"/>
                <w:iCs w:val="0"/>
                <w:color w:val="000000"/>
                <w:sz w:val="20"/>
                <w:szCs w:val="20"/>
                <w:u w:val="none"/>
                <w:lang w:val="en-US" w:eastAsia="zh-CN"/>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14829"/>
      <w:bookmarkStart w:id="48" w:name="_Toc6482"/>
      <w:bookmarkStart w:id="49" w:name="_Toc16029"/>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4305"/>
      <w:bookmarkStart w:id="53" w:name="_Toc17857"/>
      <w:bookmarkStart w:id="54" w:name="_Toc30971"/>
      <w:bookmarkStart w:id="55" w:name="_Toc31838"/>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4"/>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25638"/>
      <w:bookmarkStart w:id="65" w:name="_Toc15526"/>
      <w:bookmarkStart w:id="66" w:name="_Toc12015"/>
      <w:bookmarkStart w:id="67" w:name="_Toc11351"/>
      <w:bookmarkStart w:id="68" w:name="_Toc20589"/>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2041"/>
      <w:bookmarkStart w:id="71" w:name="_Toc23967"/>
      <w:bookmarkStart w:id="72" w:name="_Toc26969"/>
      <w:bookmarkStart w:id="73" w:name="_Toc12967"/>
      <w:bookmarkStart w:id="74" w:name="_Toc1074"/>
      <w:bookmarkStart w:id="75" w:name="_Toc16435"/>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1369"/>
      <w:bookmarkStart w:id="77" w:name="_Toc24806"/>
      <w:bookmarkStart w:id="78" w:name="_Toc28634"/>
      <w:bookmarkStart w:id="79" w:name="_Toc26839"/>
      <w:bookmarkStart w:id="80" w:name="_Toc31686"/>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19E8470-02D6-40BD-B7F6-7B5395D7C80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A06BFD0-A747-44E4-BFBE-CCD02C0E74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F4C01CD-4096-4791-A358-F795FCC2A22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359F6DD-3049-491B-A8B7-9BF7A749DF37}"/>
  </w:font>
  <w:font w:name="方正小标宋_GBK">
    <w:panose1 w:val="02000000000000000000"/>
    <w:charset w:val="86"/>
    <w:family w:val="script"/>
    <w:pitch w:val="default"/>
    <w:sig w:usb0="A00002BF" w:usb1="38CF7CFA" w:usb2="00082016" w:usb3="00000000" w:csb0="00040001" w:csb1="00000000"/>
    <w:embedRegular r:id="rId5" w:fontKey="{B2D370A2-8178-475E-AAFB-07B48BA2D12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AF5EEB"/>
    <w:rsid w:val="18DC0523"/>
    <w:rsid w:val="18F03E0E"/>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AE3812"/>
    <w:rsid w:val="27B87AF9"/>
    <w:rsid w:val="27E80EA9"/>
    <w:rsid w:val="280414A1"/>
    <w:rsid w:val="280B5CA5"/>
    <w:rsid w:val="283A50A6"/>
    <w:rsid w:val="28570368"/>
    <w:rsid w:val="28B82264"/>
    <w:rsid w:val="2901676C"/>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4171DF"/>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BC297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D05E4"/>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9F30D9"/>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1128</Words>
  <Characters>1223</Characters>
  <Lines>64</Lines>
  <Paragraphs>18</Paragraphs>
  <TotalTime>1</TotalTime>
  <ScaleCrop>false</ScaleCrop>
  <LinksUpToDate>false</LinksUpToDate>
  <CharactersWithSpaces>1310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2026-10-15T01:39:16Z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