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四川省人民医院一次性使用高频切开刀采购项目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1919"/>
      <w:bookmarkStart w:id="2" w:name="_Toc62832406"/>
      <w:bookmarkStart w:id="3" w:name="_Toc20358"/>
      <w:bookmarkStart w:id="4" w:name="_Toc3240"/>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四川省人民医院一次性使用高频切开刀采购项目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1064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一次性使用高频切开刀</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波士顿科学公司Boston Scientific Corporation</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国械注进20223010259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M00519351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G3806436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100个</w:t>
            </w:r>
          </w:p>
        </w:tc>
      </w:tr>
      <w:tr w14:paraId="73F13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8D6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042F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一次性使用高频切开刀</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715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波士顿科学公司Boston Scientific Corporation</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9BE2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国械注进20223010259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7E5B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M00519361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A2CD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G3806474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E04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5" w:type="dxa"/>
            <w:vMerge w:val="continue"/>
            <w:tcBorders>
              <w:left w:val="single" w:color="000000" w:sz="4" w:space="0"/>
              <w:right w:val="single" w:color="000000" w:sz="4" w:space="0"/>
            </w:tcBorders>
            <w:shd w:val="clear" w:color="auto" w:fill="auto"/>
            <w:vAlign w:val="center"/>
          </w:tcPr>
          <w:p w14:paraId="6120B41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r>
      <w:tr w14:paraId="1689B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37DA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AECA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一次性使用高频切开刀</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47A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波士顿科学公司Boston Scientific Corporation</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9C2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国械注进20223010259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442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M005</w:t>
            </w:r>
            <w:bookmarkStart w:id="91" w:name="_GoBack"/>
            <w:bookmarkEnd w:id="91"/>
            <w:r>
              <w:rPr>
                <w:rFonts w:hint="eastAsia" w:ascii="宋体" w:hAnsi="宋体" w:eastAsia="宋体" w:cs="宋体"/>
                <w:i w:val="0"/>
                <w:iCs w:val="0"/>
                <w:color w:val="000000"/>
                <w:sz w:val="21"/>
                <w:szCs w:val="21"/>
                <w:u w:val="none"/>
                <w:lang w:val="en-US" w:eastAsia="zh-CN"/>
              </w:rPr>
              <w:t>19371</w:t>
            </w:r>
            <w:r>
              <w:rPr>
                <w:rFonts w:hint="eastAsia" w:ascii="宋体" w:hAnsi="宋体" w:eastAsia="宋体" w:cs="宋体"/>
                <w:i w:val="0"/>
                <w:iCs w:val="0"/>
                <w:color w:val="000000"/>
                <w:sz w:val="21"/>
                <w:szCs w:val="21"/>
                <w:u w:val="none"/>
              </w:rPr>
              <w:t xml:space="preserve"> </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C93A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G3806486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C45A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3D27B7D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r>
    </w:tbl>
    <w:p w14:paraId="1BC08583">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690"/>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27135"/>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6482"/>
      <w:bookmarkStart w:id="47" w:name="_Toc21519"/>
      <w:bookmarkStart w:id="48" w:name="_Toc14829"/>
      <w:bookmarkStart w:id="49" w:name="_Toc3023"/>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1838"/>
      <w:bookmarkStart w:id="53" w:name="_Toc22676"/>
      <w:bookmarkStart w:id="54" w:name="_Toc4305"/>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12015"/>
      <w:bookmarkStart w:id="66" w:name="_Toc20589"/>
      <w:bookmarkStart w:id="67" w:name="_Toc27661"/>
      <w:bookmarkStart w:id="68" w:name="_Toc11351"/>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6969"/>
      <w:bookmarkStart w:id="72" w:name="_Toc2041"/>
      <w:bookmarkStart w:id="73" w:name="_Toc12967"/>
      <w:bookmarkStart w:id="74" w:name="_Toc16435"/>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31686"/>
      <w:bookmarkStart w:id="78" w:name="_Toc24806"/>
      <w:bookmarkStart w:id="79" w:name="_Toc21082"/>
      <w:bookmarkStart w:id="80" w:name="_Toc26839"/>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32B9859A">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63F6868-AC2C-45CE-A3FA-A4ED551252A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4F2A17F-2CBF-46C0-9B95-667734C5E3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82D61D9-7433-433E-AA44-A704811999F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CF0E898-5E6A-43FD-8590-9FF743E68C32}"/>
  </w:font>
  <w:font w:name="方正小标宋_GBK">
    <w:panose1 w:val="02000000000000000000"/>
    <w:charset w:val="86"/>
    <w:family w:val="script"/>
    <w:pitch w:val="default"/>
    <w:sig w:usb0="A00002BF" w:usb1="38CF7CFA" w:usb2="00082016" w:usb3="00000000" w:csb0="00040001" w:csb1="00000000"/>
    <w:embedRegular r:id="rId5" w:fontKey="{D07792C7-ACFF-43F7-924A-4DD9EEAF29AF}"/>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4D12FE6"/>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0</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2026-07-14T00:39:23Z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